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EBBF" w14:textId="7A6A0E79" w:rsidR="001E61A9" w:rsidRDefault="00057AFF" w:rsidP="00057AFF">
      <w:pPr>
        <w:jc w:val="right"/>
        <w:rPr>
          <w:rFonts w:ascii="Cambria" w:hAnsi="Cambria" w:cs="Arial"/>
          <w:b/>
          <w:bCs/>
          <w:sz w:val="20"/>
          <w:szCs w:val="18"/>
        </w:rPr>
      </w:pPr>
      <w:bookmarkStart w:id="0" w:name="_Hlk46757536"/>
      <w:r w:rsidRPr="00CD6C9C">
        <w:rPr>
          <w:rFonts w:ascii="Cambria" w:hAnsi="Cambria"/>
          <w:sz w:val="20"/>
          <w:szCs w:val="18"/>
        </w:rPr>
        <w:t xml:space="preserve">  </w:t>
      </w:r>
      <w:r w:rsidRPr="00FE6C9C">
        <w:rPr>
          <w:rFonts w:ascii="Cambria" w:hAnsi="Cambria" w:cs="Arial"/>
          <w:b/>
          <w:bCs/>
          <w:sz w:val="20"/>
          <w:szCs w:val="18"/>
        </w:rPr>
        <w:t>Załącznik nr  1</w:t>
      </w:r>
      <w:r>
        <w:rPr>
          <w:rFonts w:ascii="Cambria" w:hAnsi="Cambria" w:cs="Arial"/>
          <w:b/>
          <w:bCs/>
          <w:sz w:val="20"/>
          <w:szCs w:val="18"/>
        </w:rPr>
        <w:t>a</w:t>
      </w:r>
      <w:r w:rsidRPr="00FE6C9C">
        <w:rPr>
          <w:rFonts w:ascii="Cambria" w:hAnsi="Cambria" w:cs="Arial"/>
          <w:b/>
          <w:bCs/>
          <w:sz w:val="20"/>
          <w:szCs w:val="18"/>
        </w:rPr>
        <w:t xml:space="preserve"> do SWZ</w:t>
      </w:r>
    </w:p>
    <w:p w14:paraId="51BA4199" w14:textId="77777777" w:rsidR="00057AFF" w:rsidRDefault="00057AFF" w:rsidP="00057AFF">
      <w:pPr>
        <w:jc w:val="right"/>
        <w:rPr>
          <w:rFonts w:cstheme="minorHAnsi"/>
          <w:u w:val="single"/>
        </w:rPr>
      </w:pPr>
    </w:p>
    <w:p w14:paraId="5D19D434" w14:textId="3939E188" w:rsidR="00B93B07" w:rsidRPr="00057AFF" w:rsidRDefault="00B93B07" w:rsidP="00B93B07">
      <w:pPr>
        <w:jc w:val="center"/>
        <w:rPr>
          <w:rFonts w:cstheme="minorHAnsi"/>
          <w:b/>
          <w:bCs/>
          <w:u w:val="single"/>
        </w:rPr>
      </w:pPr>
      <w:r w:rsidRPr="00057AFF">
        <w:rPr>
          <w:rFonts w:cstheme="minorHAnsi"/>
          <w:b/>
          <w:bCs/>
          <w:u w:val="single"/>
        </w:rPr>
        <w:t>SPECYFIKACJA TECHNICZNA OPRAW OŚWIETLENIOWYCH</w:t>
      </w:r>
    </w:p>
    <w:p w14:paraId="00D9BE44" w14:textId="2BA75E74" w:rsidR="00057AFF" w:rsidRPr="00057AFF" w:rsidRDefault="00057AFF" w:rsidP="00057AFF">
      <w:pPr>
        <w:spacing w:after="0"/>
        <w:rPr>
          <w:rFonts w:cstheme="minorHAnsi"/>
        </w:rPr>
      </w:pPr>
      <w:r>
        <w:rPr>
          <w:rFonts w:cstheme="minorHAnsi"/>
        </w:rPr>
        <w:t xml:space="preserve">na </w:t>
      </w:r>
      <w:r w:rsidRPr="00057AFF">
        <w:rPr>
          <w:rFonts w:cstheme="minorHAnsi"/>
        </w:rPr>
        <w:t>wykonania zadani</w:t>
      </w:r>
      <w:r>
        <w:rPr>
          <w:rFonts w:cstheme="minorHAnsi"/>
        </w:rPr>
        <w:t>a</w:t>
      </w:r>
      <w:r w:rsidRPr="00057AFF">
        <w:rPr>
          <w:rFonts w:cstheme="minorHAnsi"/>
        </w:rPr>
        <w:t xml:space="preserve">: </w:t>
      </w:r>
    </w:p>
    <w:p w14:paraId="19217847" w14:textId="3C64F2A5" w:rsidR="00AF4666" w:rsidRPr="00057AFF" w:rsidRDefault="00057AFF" w:rsidP="00057AFF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bCs/>
        </w:rPr>
      </w:pPr>
      <w:r w:rsidRPr="00057AFF">
        <w:rPr>
          <w:rFonts w:cstheme="minorHAnsi"/>
          <w:b/>
          <w:bCs/>
        </w:rPr>
        <w:t>„Rozbudowa oświetlenia ulicznego na terenie Gminy Skalbmierz”,</w:t>
      </w:r>
    </w:p>
    <w:p w14:paraId="239EB899" w14:textId="77777777" w:rsidR="00057AFF" w:rsidRDefault="00057AFF" w:rsidP="00B93B07">
      <w:pPr>
        <w:shd w:val="clear" w:color="auto" w:fill="FFFFFF" w:themeFill="background1"/>
        <w:jc w:val="both"/>
        <w:rPr>
          <w:rFonts w:cstheme="minorHAnsi"/>
          <w:b/>
          <w:bCs/>
        </w:rPr>
      </w:pPr>
    </w:p>
    <w:p w14:paraId="30AA4B9C" w14:textId="77777777" w:rsidR="00057AFF" w:rsidRDefault="00057AFF" w:rsidP="00B93B07">
      <w:pPr>
        <w:shd w:val="clear" w:color="auto" w:fill="FFFFFF" w:themeFill="background1"/>
        <w:jc w:val="both"/>
        <w:rPr>
          <w:rFonts w:cstheme="minorHAnsi"/>
          <w:b/>
          <w:bCs/>
        </w:rPr>
      </w:pPr>
    </w:p>
    <w:p w14:paraId="5D386CA6" w14:textId="1B1C886C" w:rsidR="00B93B07" w:rsidRDefault="00B93B07" w:rsidP="00B93B07">
      <w:pPr>
        <w:shd w:val="clear" w:color="auto" w:fill="FFFFFF" w:themeFill="background1"/>
        <w:jc w:val="both"/>
        <w:rPr>
          <w:rFonts w:cstheme="minorHAnsi"/>
        </w:rPr>
      </w:pPr>
      <w:r w:rsidRPr="0079767B">
        <w:rPr>
          <w:rFonts w:cstheme="minorHAnsi"/>
          <w:b/>
          <w:bCs/>
        </w:rPr>
        <w:t>BUDOWA</w:t>
      </w:r>
      <w:r w:rsidRPr="0079767B">
        <w:rPr>
          <w:rFonts w:cstheme="minorHAnsi"/>
        </w:rPr>
        <w:t>:</w:t>
      </w:r>
    </w:p>
    <w:p w14:paraId="58AD0F9E" w14:textId="46512D44" w:rsidR="00B93B07" w:rsidRPr="0079767B" w:rsidRDefault="00B93B07" w:rsidP="00B93B07">
      <w:pPr>
        <w:shd w:val="clear" w:color="auto" w:fill="FFFFFF" w:themeFill="background1"/>
        <w:jc w:val="both"/>
        <w:rPr>
          <w:rFonts w:cstheme="minorHAnsi"/>
        </w:rPr>
      </w:pPr>
      <w:r w:rsidRPr="0079767B">
        <w:rPr>
          <w:rFonts w:cstheme="minorHAnsi"/>
        </w:rPr>
        <w:t>-</w:t>
      </w:r>
      <w:bookmarkStart w:id="1" w:name="_Hlk54890712"/>
      <w:r w:rsidRPr="0079767B">
        <w:rPr>
          <w:rFonts w:cstheme="minorHAnsi"/>
        </w:rPr>
        <w:t xml:space="preserve"> korpus wykonany z ciśnieniowego aluminium, górna powierzchnia gładka, bez przetłoczeń, bez żeber,  jednolita, owalna, umożliwiająca samooczyszczenie z kurzu i ptasich odchodów, naturalnymi opadami deszczu, kształt górnej części umożliwiający samoczynny spływ wody (zapewnione minimalne kąty pochylenia powierzchni radiatora umożliwiające </w:t>
      </w:r>
      <w:r w:rsidR="000A2E3A" w:rsidRPr="0079767B">
        <w:rPr>
          <w:rFonts w:cstheme="minorHAnsi"/>
        </w:rPr>
        <w:t>samooczyszczenie</w:t>
      </w:r>
      <w:r w:rsidRPr="0079767B">
        <w:rPr>
          <w:rFonts w:cstheme="minorHAnsi"/>
        </w:rPr>
        <w:t xml:space="preserve"> podczas opadów deszczu) </w:t>
      </w:r>
    </w:p>
    <w:p w14:paraId="023D0F26" w14:textId="3E260FE4" w:rsidR="00B93B07" w:rsidRPr="0079767B" w:rsidRDefault="00B93B07" w:rsidP="00B93B07">
      <w:pPr>
        <w:shd w:val="clear" w:color="auto" w:fill="FFFFFF" w:themeFill="background1"/>
        <w:jc w:val="both"/>
        <w:rPr>
          <w:rFonts w:cstheme="minorHAnsi"/>
        </w:rPr>
      </w:pPr>
      <w:r w:rsidRPr="0079767B">
        <w:rPr>
          <w:rFonts w:cstheme="minorHAnsi"/>
        </w:rPr>
        <w:t xml:space="preserve">- obudowa malowana proszkowo farbą odporną na warunki atmosferyczne w kolorze </w:t>
      </w:r>
      <w:r w:rsidR="00740DC2">
        <w:rPr>
          <w:rFonts w:cstheme="minorHAnsi"/>
        </w:rPr>
        <w:t>ciemnoszarym</w:t>
      </w:r>
      <w:r w:rsidRPr="0079767B">
        <w:rPr>
          <w:rFonts w:cstheme="minorHAnsi"/>
        </w:rPr>
        <w:t>, metalizowana drobna struktura</w:t>
      </w:r>
      <w:r w:rsidR="00335E87">
        <w:rPr>
          <w:rFonts w:cstheme="minorHAnsi"/>
        </w:rPr>
        <w:t xml:space="preserve">. </w:t>
      </w:r>
    </w:p>
    <w:p w14:paraId="4ED710E2" w14:textId="77777777" w:rsidR="00740DC2" w:rsidRPr="0079767B" w:rsidRDefault="00740DC2" w:rsidP="00740DC2">
      <w:pPr>
        <w:jc w:val="both"/>
        <w:rPr>
          <w:rFonts w:cstheme="minorHAnsi"/>
        </w:rPr>
      </w:pPr>
      <w:r w:rsidRPr="0079767B">
        <w:rPr>
          <w:rFonts w:cstheme="minorHAnsi"/>
        </w:rPr>
        <w:t>- oprawa w II klasie ochronności</w:t>
      </w:r>
    </w:p>
    <w:p w14:paraId="2BAF95E1" w14:textId="77777777" w:rsidR="00740DC2" w:rsidRPr="0079767B" w:rsidRDefault="00740DC2" w:rsidP="00740DC2">
      <w:pPr>
        <w:jc w:val="both"/>
        <w:rPr>
          <w:rFonts w:cstheme="minorHAnsi"/>
        </w:rPr>
      </w:pPr>
      <w:r w:rsidRPr="0079767B">
        <w:rPr>
          <w:rFonts w:cstheme="minorHAnsi"/>
        </w:rPr>
        <w:t>-</w:t>
      </w:r>
      <w:bookmarkStart w:id="2" w:name="_Hlk54890183"/>
      <w:r w:rsidRPr="0079767B">
        <w:rPr>
          <w:rFonts w:cstheme="minorHAnsi"/>
        </w:rPr>
        <w:t xml:space="preserve"> stopień szczelności oprawy 2 komory (komora źródeł LED, komora układu zasilającego) nie  mniejszy niż IP66 zgodny z IEC-EN 6059</w:t>
      </w:r>
      <w:bookmarkStart w:id="3" w:name="_Hlk54889147"/>
      <w:bookmarkEnd w:id="2"/>
    </w:p>
    <w:bookmarkEnd w:id="3"/>
    <w:p w14:paraId="7AFB25C2" w14:textId="6FD413EE" w:rsidR="00740DC2" w:rsidRDefault="00740DC2" w:rsidP="00740DC2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oprawa powinna posiadać </w:t>
      </w:r>
      <w:r w:rsidR="00043680">
        <w:rPr>
          <w:rFonts w:cstheme="minorHAnsi"/>
        </w:rPr>
        <w:t>odporność</w:t>
      </w:r>
      <w:r w:rsidR="00AD4B13">
        <w:rPr>
          <w:rFonts w:cstheme="minorHAnsi"/>
        </w:rPr>
        <w:t xml:space="preserve"> mechaniczną o klasie </w:t>
      </w:r>
      <w:r w:rsidRPr="0079767B">
        <w:rPr>
          <w:rFonts w:cstheme="minorHAnsi"/>
        </w:rPr>
        <w:t>IK</w:t>
      </w:r>
      <w:r w:rsidR="001A592B">
        <w:rPr>
          <w:rFonts w:cstheme="minorHAnsi"/>
        </w:rPr>
        <w:t xml:space="preserve">9 </w:t>
      </w:r>
      <w:r w:rsidRPr="0079767B">
        <w:rPr>
          <w:rFonts w:cstheme="minorHAnsi"/>
        </w:rPr>
        <w:t>- zgodnie z IEC-EN 62262</w:t>
      </w:r>
    </w:p>
    <w:p w14:paraId="34F0ED62" w14:textId="360D7AE3" w:rsidR="005D2F49" w:rsidRDefault="005D2F49" w:rsidP="005D2F49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komora zasilacza powinna być otwierana </w:t>
      </w:r>
      <w:proofErr w:type="spellStart"/>
      <w:r w:rsidRPr="0079767B">
        <w:rPr>
          <w:rFonts w:cstheme="minorHAnsi"/>
        </w:rPr>
        <w:t>beznarzędziowo</w:t>
      </w:r>
      <w:proofErr w:type="spellEnd"/>
      <w:r w:rsidRPr="0079767B">
        <w:rPr>
          <w:rFonts w:cstheme="minorHAnsi"/>
        </w:rPr>
        <w:t>, bez zdejmowania oprawy ze słupa</w:t>
      </w:r>
      <w:r>
        <w:rPr>
          <w:rFonts w:cstheme="minorHAnsi"/>
        </w:rPr>
        <w:t>. N</w:t>
      </w:r>
      <w:r w:rsidRPr="0079767B">
        <w:rPr>
          <w:rFonts w:cstheme="minorHAnsi"/>
        </w:rPr>
        <w:t>iedopuszczalne stosowanie wkręcanych śrub lub śrub motylkowych. Klipsy wykonane z materiału tożsamego z korpusem i w tym samym kolorze. Klips licujący się z kształtem korpusu</w:t>
      </w:r>
      <w:r>
        <w:rPr>
          <w:rFonts w:cstheme="minorHAnsi"/>
        </w:rPr>
        <w:t>.</w:t>
      </w:r>
    </w:p>
    <w:p w14:paraId="2FB47744" w14:textId="3F40EACD" w:rsidR="00B93B07" w:rsidRPr="0079767B" w:rsidRDefault="00B93B07" w:rsidP="00335E87">
      <w:pPr>
        <w:shd w:val="clear" w:color="auto" w:fill="FFFFFF" w:themeFill="background1"/>
        <w:jc w:val="both"/>
        <w:rPr>
          <w:rFonts w:cstheme="minorHAnsi"/>
        </w:rPr>
      </w:pPr>
      <w:r w:rsidRPr="00740DC2">
        <w:rPr>
          <w:rFonts w:cstheme="minorHAnsi"/>
        </w:rPr>
        <w:t xml:space="preserve">- oprawa wyposażona w zawór </w:t>
      </w:r>
      <w:proofErr w:type="spellStart"/>
      <w:r w:rsidRPr="00740DC2">
        <w:rPr>
          <w:rFonts w:cstheme="minorHAnsi"/>
        </w:rPr>
        <w:t>antykondensacyjny</w:t>
      </w:r>
      <w:proofErr w:type="spellEnd"/>
      <w:r w:rsidRPr="00740DC2">
        <w:rPr>
          <w:rFonts w:cstheme="minorHAnsi"/>
        </w:rPr>
        <w:t xml:space="preserve"> wyrównujący ciśnienie między </w:t>
      </w:r>
      <w:r w:rsidR="00740DC2" w:rsidRPr="00740DC2">
        <w:rPr>
          <w:rFonts w:cstheme="minorHAnsi"/>
        </w:rPr>
        <w:t>oprawą</w:t>
      </w:r>
      <w:r w:rsidRPr="00740DC2">
        <w:rPr>
          <w:rFonts w:cstheme="minorHAnsi"/>
        </w:rPr>
        <w:t xml:space="preserve"> a otoczeniem zewnętrznym</w:t>
      </w:r>
      <w:r w:rsidR="00335E87">
        <w:rPr>
          <w:rFonts w:cstheme="minorHAnsi"/>
        </w:rPr>
        <w:t xml:space="preserve">, </w:t>
      </w:r>
      <w:r w:rsidR="00335E87" w:rsidRPr="00335E87">
        <w:rPr>
          <w:rFonts w:cstheme="minorHAnsi"/>
        </w:rPr>
        <w:t>zapobiegający zjawisku</w:t>
      </w:r>
      <w:r w:rsidR="00335E87">
        <w:rPr>
          <w:rFonts w:cstheme="minorHAnsi"/>
        </w:rPr>
        <w:t xml:space="preserve"> </w:t>
      </w:r>
      <w:r w:rsidR="00335E87" w:rsidRPr="00335E87">
        <w:rPr>
          <w:rFonts w:cstheme="minorHAnsi"/>
        </w:rPr>
        <w:t>kondensacji pary wodnej w komorze elektrycznej</w:t>
      </w:r>
      <w:r w:rsidRPr="0079767B">
        <w:rPr>
          <w:rFonts w:cstheme="minorHAnsi"/>
        </w:rPr>
        <w:t xml:space="preserve"> </w:t>
      </w:r>
    </w:p>
    <w:p w14:paraId="2C0D5AF7" w14:textId="7021E017" w:rsidR="00A16955" w:rsidRPr="0079767B" w:rsidRDefault="00A16955" w:rsidP="00A16955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</w:t>
      </w:r>
      <w:r>
        <w:rPr>
          <w:rFonts w:cstheme="minorHAnsi"/>
        </w:rPr>
        <w:t>możliwość</w:t>
      </w:r>
      <w:r w:rsidRPr="0079767B">
        <w:rPr>
          <w:rFonts w:cstheme="minorHAnsi"/>
        </w:rPr>
        <w:t xml:space="preserve"> wymian</w:t>
      </w:r>
      <w:r>
        <w:rPr>
          <w:rFonts w:cstheme="minorHAnsi"/>
        </w:rPr>
        <w:t>y</w:t>
      </w:r>
      <w:r w:rsidRPr="0079767B">
        <w:rPr>
          <w:rFonts w:cstheme="minorHAnsi"/>
        </w:rPr>
        <w:t xml:space="preserve"> źródła  LED przy użyciu podstawowych narzędzi</w:t>
      </w:r>
      <w:r w:rsidR="003C5C5A">
        <w:rPr>
          <w:rFonts w:cstheme="minorHAnsi"/>
        </w:rPr>
        <w:t xml:space="preserve"> (brak połączeń lutowanych)</w:t>
      </w:r>
    </w:p>
    <w:p w14:paraId="275AC4AD" w14:textId="5993BF3D" w:rsidR="00B93B07" w:rsidRPr="0079767B" w:rsidRDefault="00B93B07" w:rsidP="00B93B07">
      <w:pPr>
        <w:jc w:val="both"/>
        <w:rPr>
          <w:rFonts w:cstheme="minorHAnsi"/>
        </w:rPr>
      </w:pPr>
      <w:bookmarkStart w:id="4" w:name="_Hlk54889135"/>
      <w:bookmarkEnd w:id="1"/>
      <w:r w:rsidRPr="0079767B">
        <w:rPr>
          <w:rFonts w:cstheme="minorHAnsi"/>
        </w:rPr>
        <w:t>- uchwyt oprawy wykonany z tego samego materiału co korpus i malowany w tym samym kolorze</w:t>
      </w:r>
      <w:bookmarkStart w:id="5" w:name="_Hlk54890216"/>
      <w:r w:rsidR="002A6750">
        <w:rPr>
          <w:rFonts w:cstheme="minorHAnsi"/>
        </w:rPr>
        <w:t xml:space="preserve">, z regulacją położenia oprawy </w:t>
      </w:r>
      <w:r w:rsidRPr="0079767B">
        <w:rPr>
          <w:rFonts w:cstheme="minorHAnsi"/>
        </w:rPr>
        <w:t xml:space="preserve">w zakresie co najmniej </w:t>
      </w:r>
      <w:r w:rsidR="001A592B">
        <w:rPr>
          <w:rFonts w:cstheme="minorHAnsi"/>
        </w:rPr>
        <w:t xml:space="preserve">minimum </w:t>
      </w:r>
      <w:r w:rsidR="002A6750">
        <w:rPr>
          <w:rFonts w:cstheme="minorHAnsi"/>
        </w:rPr>
        <w:t xml:space="preserve">od </w:t>
      </w:r>
      <w:r w:rsidRPr="0079767B">
        <w:rPr>
          <w:rFonts w:cstheme="minorHAnsi"/>
        </w:rPr>
        <w:t>-</w:t>
      </w:r>
      <w:r w:rsidR="007A3674">
        <w:rPr>
          <w:rFonts w:cstheme="minorHAnsi"/>
        </w:rPr>
        <w:t>5</w:t>
      </w:r>
      <w:r w:rsidRPr="0079767B">
        <w:rPr>
          <w:rFonts w:cstheme="minorHAnsi"/>
        </w:rPr>
        <w:t xml:space="preserve">° do </w:t>
      </w:r>
      <w:r w:rsidR="001A592B">
        <w:rPr>
          <w:rFonts w:cstheme="minorHAnsi"/>
        </w:rPr>
        <w:t xml:space="preserve">minimum </w:t>
      </w:r>
      <w:r w:rsidRPr="0079767B">
        <w:rPr>
          <w:rFonts w:cstheme="minorHAnsi"/>
        </w:rPr>
        <w:t>+</w:t>
      </w:r>
      <w:r w:rsidR="001A592B">
        <w:rPr>
          <w:rFonts w:cstheme="minorHAnsi"/>
        </w:rPr>
        <w:t>1</w:t>
      </w:r>
      <w:r w:rsidR="007A3674">
        <w:rPr>
          <w:rFonts w:cstheme="minorHAnsi"/>
        </w:rPr>
        <w:t>5</w:t>
      </w:r>
      <w:r w:rsidRPr="0079767B">
        <w:rPr>
          <w:rFonts w:cstheme="minorHAnsi"/>
        </w:rPr>
        <w:t xml:space="preserve">°  przy montażu na wysięgniku,  oraz </w:t>
      </w:r>
      <w:r w:rsidR="001A592B">
        <w:rPr>
          <w:rFonts w:cstheme="minorHAnsi"/>
        </w:rPr>
        <w:t>minimum</w:t>
      </w:r>
      <w:r w:rsidR="001A592B" w:rsidRPr="0079767B">
        <w:rPr>
          <w:rFonts w:cstheme="minorHAnsi"/>
        </w:rPr>
        <w:t xml:space="preserve"> </w:t>
      </w:r>
      <w:r w:rsidR="001A592B">
        <w:rPr>
          <w:rFonts w:cstheme="minorHAnsi"/>
        </w:rPr>
        <w:t xml:space="preserve"> </w:t>
      </w:r>
      <w:r w:rsidRPr="0079767B">
        <w:rPr>
          <w:rFonts w:cstheme="minorHAnsi"/>
        </w:rPr>
        <w:t>-</w:t>
      </w:r>
      <w:r w:rsidR="007A3674">
        <w:rPr>
          <w:rFonts w:cstheme="minorHAnsi"/>
        </w:rPr>
        <w:t>5</w:t>
      </w:r>
      <w:r w:rsidRPr="0079767B">
        <w:rPr>
          <w:rFonts w:cstheme="minorHAnsi"/>
        </w:rPr>
        <w:t xml:space="preserve">° do </w:t>
      </w:r>
      <w:r w:rsidR="001A592B">
        <w:rPr>
          <w:rFonts w:cstheme="minorHAnsi"/>
        </w:rPr>
        <w:t>minimum</w:t>
      </w:r>
      <w:r w:rsidR="001A592B" w:rsidRPr="0079767B">
        <w:rPr>
          <w:rFonts w:cstheme="minorHAnsi"/>
        </w:rPr>
        <w:t xml:space="preserve"> </w:t>
      </w:r>
      <w:r w:rsidRPr="0079767B">
        <w:rPr>
          <w:rFonts w:cstheme="minorHAnsi"/>
        </w:rPr>
        <w:t xml:space="preserve">+20°  przy montażu bezpośrednio na słupie z krokiem regulacji </w:t>
      </w:r>
      <w:r w:rsidR="002A6750">
        <w:rPr>
          <w:rFonts w:cstheme="minorHAnsi"/>
        </w:rPr>
        <w:t xml:space="preserve">co </w:t>
      </w:r>
      <w:r w:rsidRPr="0079767B">
        <w:rPr>
          <w:rFonts w:cstheme="minorHAnsi"/>
        </w:rPr>
        <w:t>5°</w:t>
      </w:r>
    </w:p>
    <w:bookmarkEnd w:id="5"/>
    <w:p w14:paraId="6037E1E2" w14:textId="141C669F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oprawa przy ustawieniu 0° nie może emitować światła w górną półprzestrzeń zgodnie z rozporządzeniem Komisji Europejskiej nr 245/2009 z dn. 18 marca 2009 (DZ Urzędowy WE z </w:t>
      </w:r>
      <w:proofErr w:type="spellStart"/>
      <w:r w:rsidRPr="0079767B">
        <w:rPr>
          <w:rFonts w:cstheme="minorHAnsi"/>
        </w:rPr>
        <w:t>dn</w:t>
      </w:r>
      <w:proofErr w:type="spellEnd"/>
      <w:r w:rsidRPr="0079767B">
        <w:rPr>
          <w:rFonts w:cstheme="minorHAnsi"/>
        </w:rPr>
        <w:t xml:space="preserve"> 24.03.2009r)</w:t>
      </w:r>
    </w:p>
    <w:p w14:paraId="5AE18E6A" w14:textId="257CCCD5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masa oprawy nie większa niż : </w:t>
      </w:r>
      <w:r w:rsidR="00DD07A5">
        <w:rPr>
          <w:rFonts w:cstheme="minorHAnsi"/>
        </w:rPr>
        <w:t>8</w:t>
      </w:r>
      <w:r w:rsidRPr="0079767B">
        <w:rPr>
          <w:rFonts w:cstheme="minorHAnsi"/>
        </w:rPr>
        <w:t xml:space="preserve"> kg </w:t>
      </w:r>
    </w:p>
    <w:p w14:paraId="0E82EDED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oprawa powinna posiadać 3-polowy rozłącznik napięcia po otwarciu komory zasilacza.</w:t>
      </w:r>
    </w:p>
    <w:p w14:paraId="6695104E" w14:textId="35A78842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</w:t>
      </w:r>
      <w:bookmarkStart w:id="6" w:name="_Hlk54890069"/>
      <w:r w:rsidRPr="0079767B">
        <w:rPr>
          <w:rFonts w:cstheme="minorHAnsi"/>
        </w:rPr>
        <w:t xml:space="preserve"> oprawa powinna posiadać funkcję ochrony temperaturowej zabezpieczającą przed przegrzaniem i uszkodzeniem</w:t>
      </w:r>
    </w:p>
    <w:p w14:paraId="7F9F784B" w14:textId="32051C6A" w:rsidR="00B93B07" w:rsidRDefault="00B93B07" w:rsidP="00B93B07">
      <w:pPr>
        <w:jc w:val="both"/>
        <w:rPr>
          <w:rFonts w:cstheme="minorHAnsi"/>
        </w:rPr>
      </w:pPr>
      <w:bookmarkStart w:id="7" w:name="_Hlk54888864"/>
      <w:r w:rsidRPr="0079767B">
        <w:rPr>
          <w:rFonts w:cstheme="minorHAnsi"/>
        </w:rPr>
        <w:t>- wymagany zakres temperatury otoczenia pracy oprawy  -40°C…+50°C</w:t>
      </w:r>
    </w:p>
    <w:bookmarkEnd w:id="7"/>
    <w:p w14:paraId="23D6CE08" w14:textId="77777777" w:rsidR="00B93B07" w:rsidRPr="0079767B" w:rsidRDefault="00B93B07" w:rsidP="00B93B07">
      <w:pPr>
        <w:jc w:val="both"/>
        <w:rPr>
          <w:rFonts w:cstheme="minorHAnsi"/>
        </w:rPr>
      </w:pPr>
    </w:p>
    <w:bookmarkEnd w:id="6"/>
    <w:p w14:paraId="02AADB42" w14:textId="675A92E9" w:rsidR="00B93B07" w:rsidRPr="0079767B" w:rsidRDefault="00B93B07" w:rsidP="00B93B07">
      <w:pPr>
        <w:jc w:val="both"/>
        <w:rPr>
          <w:rFonts w:cstheme="minorHAnsi"/>
          <w:b/>
          <w:bCs/>
        </w:rPr>
      </w:pPr>
      <w:r w:rsidRPr="0079767B">
        <w:rPr>
          <w:rFonts w:cstheme="minorHAnsi"/>
          <w:b/>
          <w:bCs/>
        </w:rPr>
        <w:lastRenderedPageBreak/>
        <w:t>ŹRÓDŁO ŚWIATŁA</w:t>
      </w:r>
      <w:r w:rsidR="00057AFF">
        <w:rPr>
          <w:rFonts w:cstheme="minorHAnsi"/>
          <w:b/>
          <w:bCs/>
        </w:rPr>
        <w:t>:</w:t>
      </w:r>
    </w:p>
    <w:bookmarkEnd w:id="4"/>
    <w:p w14:paraId="6FAA17FD" w14:textId="06337950" w:rsidR="00B93B07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</w:t>
      </w:r>
      <w:r>
        <w:rPr>
          <w:rFonts w:cstheme="minorHAnsi"/>
        </w:rPr>
        <w:t>ź</w:t>
      </w:r>
      <w:r w:rsidRPr="0079767B">
        <w:rPr>
          <w:rFonts w:cstheme="minorHAnsi"/>
        </w:rPr>
        <w:t>ródło światła powinno być w pełni wymienialnym zintegrowanym panelem/panelami LED</w:t>
      </w:r>
    </w:p>
    <w:p w14:paraId="16ABC577" w14:textId="1355E15E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</w:t>
      </w:r>
      <w:bookmarkStart w:id="8" w:name="_Hlk54889057"/>
      <w:r w:rsidRPr="0079767B">
        <w:rPr>
          <w:rFonts w:cstheme="minorHAnsi"/>
        </w:rPr>
        <w:t xml:space="preserve"> skuteczność świetlna oprawy</w:t>
      </w:r>
      <w:bookmarkEnd w:id="8"/>
      <w:r w:rsidRPr="0079767B">
        <w:rPr>
          <w:rFonts w:cstheme="minorHAnsi"/>
        </w:rPr>
        <w:t xml:space="preserve">, rozumiana jako strumień świetlny emitowany przez oprawę z uwzględnieniem wszelkich występujących strat do całkowitej energii zużywanej przez oprawę jako system, nie może być </w:t>
      </w:r>
      <w:r w:rsidRPr="002B5DA3">
        <w:rPr>
          <w:rFonts w:cstheme="minorHAnsi"/>
        </w:rPr>
        <w:t xml:space="preserve">mniejsza niż </w:t>
      </w:r>
      <w:r w:rsidR="002B5DA3" w:rsidRPr="00983890">
        <w:rPr>
          <w:rFonts w:cstheme="minorHAnsi"/>
        </w:rPr>
        <w:t>13</w:t>
      </w:r>
      <w:r w:rsidR="005C61FC" w:rsidRPr="00983890">
        <w:rPr>
          <w:rFonts w:cstheme="minorHAnsi"/>
        </w:rPr>
        <w:t>0</w:t>
      </w:r>
      <w:r w:rsidRPr="002B5DA3">
        <w:rPr>
          <w:rFonts w:cstheme="minorHAnsi"/>
        </w:rPr>
        <w:t xml:space="preserve"> lm/W</w:t>
      </w:r>
      <w:r w:rsidRPr="0079767B">
        <w:rPr>
          <w:rFonts w:cstheme="minorHAnsi"/>
        </w:rPr>
        <w:t xml:space="preserve"> </w:t>
      </w:r>
    </w:p>
    <w:p w14:paraId="1881269D" w14:textId="19EE3A4C" w:rsidR="00B93B07" w:rsidRPr="0079767B" w:rsidRDefault="00B93B07" w:rsidP="00B93B07">
      <w:pPr>
        <w:jc w:val="both"/>
        <w:rPr>
          <w:rFonts w:cstheme="minorHAnsi"/>
        </w:rPr>
      </w:pPr>
      <w:bookmarkStart w:id="9" w:name="_Hlk54889098"/>
      <w:r w:rsidRPr="0079767B">
        <w:rPr>
          <w:rFonts w:cstheme="minorHAnsi"/>
        </w:rPr>
        <w:t xml:space="preserve">- wymagana temperatura barwowa </w:t>
      </w:r>
      <w:r w:rsidRPr="002F6AF6">
        <w:rPr>
          <w:rFonts w:cstheme="minorHAnsi"/>
        </w:rPr>
        <w:t xml:space="preserve">4000K </w:t>
      </w:r>
      <w:r w:rsidR="006337C7" w:rsidRPr="002F6AF6">
        <w:rPr>
          <w:rFonts w:cstheme="minorHAnsi"/>
        </w:rPr>
        <w:t>+/-3%</w:t>
      </w:r>
    </w:p>
    <w:p w14:paraId="4B963604" w14:textId="6FE27FEC" w:rsidR="00B93B07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wymagane CRI≥70 </w:t>
      </w:r>
    </w:p>
    <w:p w14:paraId="6E581A26" w14:textId="4C903D3F" w:rsidR="004F1F40" w:rsidRPr="00CC49D8" w:rsidRDefault="004F1F40" w:rsidP="004F1F40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wymagana </w:t>
      </w:r>
      <w:r>
        <w:rPr>
          <w:rFonts w:cstheme="minorHAnsi"/>
        </w:rPr>
        <w:t>trwałość</w:t>
      </w:r>
      <w:r w:rsidRPr="0079767B">
        <w:rPr>
          <w:rFonts w:cstheme="minorHAnsi"/>
        </w:rPr>
        <w:t xml:space="preserve"> </w:t>
      </w:r>
      <w:r>
        <w:rPr>
          <w:rFonts w:cstheme="minorHAnsi"/>
        </w:rPr>
        <w:t xml:space="preserve">źródeł światła </w:t>
      </w:r>
      <w:r w:rsidRPr="0079767B">
        <w:rPr>
          <w:rFonts w:cstheme="minorHAnsi"/>
        </w:rPr>
        <w:t>nie mniejsza niż</w:t>
      </w:r>
      <w:r>
        <w:rPr>
          <w:rFonts w:cstheme="minorHAnsi"/>
        </w:rPr>
        <w:t xml:space="preserve"> L90 dla</w:t>
      </w:r>
      <w:r w:rsidRPr="0079767B">
        <w:rPr>
          <w:rFonts w:cstheme="minorHAnsi"/>
        </w:rPr>
        <w:t xml:space="preserve"> 100</w:t>
      </w:r>
      <w:r>
        <w:rPr>
          <w:rFonts w:cstheme="minorHAnsi"/>
        </w:rPr>
        <w:t xml:space="preserve"> </w:t>
      </w:r>
      <w:r w:rsidRPr="0079767B">
        <w:rPr>
          <w:rFonts w:cstheme="minorHAnsi"/>
        </w:rPr>
        <w:t>000 godzin</w:t>
      </w:r>
      <w:r>
        <w:rPr>
          <w:rFonts w:cstheme="minorHAnsi"/>
        </w:rPr>
        <w:t xml:space="preserve"> w  temperaturach </w:t>
      </w:r>
      <w:r w:rsidRPr="007A001F">
        <w:rPr>
          <w:rFonts w:cstheme="minorHAnsi"/>
        </w:rPr>
        <w:t>55</w:t>
      </w:r>
      <w:r w:rsidRPr="007A001F">
        <w:rPr>
          <w:rFonts w:cstheme="minorHAnsi"/>
          <w:vertAlign w:val="superscript"/>
        </w:rPr>
        <w:t>o</w:t>
      </w:r>
      <w:r w:rsidRPr="007A001F">
        <w:rPr>
          <w:rFonts w:cstheme="minorHAnsi"/>
        </w:rPr>
        <w:t xml:space="preserve"> C</w:t>
      </w:r>
      <w:r>
        <w:rPr>
          <w:rFonts w:cstheme="minorHAnsi"/>
        </w:rPr>
        <w:t xml:space="preserve"> i </w:t>
      </w:r>
      <w:r w:rsidRPr="007A001F">
        <w:rPr>
          <w:rFonts w:cstheme="minorHAnsi"/>
        </w:rPr>
        <w:t>85</w:t>
      </w:r>
      <w:r w:rsidRPr="007A001F">
        <w:rPr>
          <w:rFonts w:cstheme="minorHAnsi"/>
          <w:vertAlign w:val="superscript"/>
        </w:rPr>
        <w:t>o</w:t>
      </w:r>
      <w:r w:rsidRPr="007A001F">
        <w:rPr>
          <w:rFonts w:cstheme="minorHAnsi"/>
        </w:rPr>
        <w:t xml:space="preserve"> C</w:t>
      </w:r>
      <w:r>
        <w:rPr>
          <w:rFonts w:cstheme="minorHAnsi"/>
        </w:rPr>
        <w:t xml:space="preserve"> (zgodnie ze wzorem Memorandum Technicznego TM-21-11)</w:t>
      </w:r>
    </w:p>
    <w:bookmarkEnd w:id="9"/>
    <w:p w14:paraId="06BD40EC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uszkodzenie pojedynczego chipa LED, nie może spowodować  zmiany kształtu rozsyłu światła</w:t>
      </w:r>
    </w:p>
    <w:p w14:paraId="25704F6A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zakres dopuszczalnych  parametrów tj. napięcie i prąd zasilający moduł  LED—potwierdzone kartą katalogową producenta modułu LED</w:t>
      </w:r>
    </w:p>
    <w:p w14:paraId="60A35964" w14:textId="77777777" w:rsidR="00B93B07" w:rsidRPr="0079767B" w:rsidRDefault="00B93B07" w:rsidP="00B93B07">
      <w:pPr>
        <w:jc w:val="both"/>
        <w:rPr>
          <w:rFonts w:cstheme="minorHAnsi"/>
        </w:rPr>
      </w:pPr>
    </w:p>
    <w:p w14:paraId="75A940E5" w14:textId="4EDF4B5A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  <w:b/>
          <w:bCs/>
        </w:rPr>
        <w:t>CECHY ZASILACZA</w:t>
      </w:r>
      <w:r w:rsidR="00057AFF">
        <w:rPr>
          <w:rFonts w:cstheme="minorHAnsi"/>
          <w:b/>
          <w:bCs/>
        </w:rPr>
        <w:t>:</w:t>
      </w:r>
    </w:p>
    <w:p w14:paraId="792B7CC9" w14:textId="6664E26D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wymagana żywotność nie mniejsza niż 100</w:t>
      </w:r>
      <w:r w:rsidR="002458F4">
        <w:rPr>
          <w:rFonts w:cstheme="minorHAnsi"/>
        </w:rPr>
        <w:t xml:space="preserve"> </w:t>
      </w:r>
      <w:r w:rsidRPr="0079767B">
        <w:rPr>
          <w:rFonts w:cstheme="minorHAnsi"/>
        </w:rPr>
        <w:t>000 godzin</w:t>
      </w:r>
    </w:p>
    <w:p w14:paraId="145F24EE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wymagane THD ≤  8 dla znamionowej mocy zasilacza</w:t>
      </w:r>
    </w:p>
    <w:p w14:paraId="44E5B2AF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zakres temperatury otoczenia zasilacza dla jego pełnej żywotności  od -40 °C  do +55 °C-- deklarowana przez producenta zasilacza kartą katalogową </w:t>
      </w:r>
    </w:p>
    <w:p w14:paraId="3B04B493" w14:textId="2B860966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 xml:space="preserve">- wymagany </w:t>
      </w:r>
      <w:bookmarkStart w:id="10" w:name="_Hlk54890442"/>
      <w:r w:rsidR="003C5C5A">
        <w:rPr>
          <w:rFonts w:cstheme="minorHAnsi"/>
        </w:rPr>
        <w:t xml:space="preserve">minimalny </w:t>
      </w:r>
      <w:r w:rsidRPr="002B5DA3">
        <w:rPr>
          <w:rFonts w:cstheme="minorHAnsi"/>
        </w:rPr>
        <w:t>cos φ</w:t>
      </w:r>
      <w:r w:rsidR="00D079AB" w:rsidRPr="002B5DA3">
        <w:rPr>
          <w:rFonts w:cstheme="minorHAnsi"/>
        </w:rPr>
        <w:t xml:space="preserve"> </w:t>
      </w:r>
      <w:r w:rsidRPr="00983890">
        <w:rPr>
          <w:rFonts w:cstheme="minorHAnsi"/>
        </w:rPr>
        <w:t>0,9</w:t>
      </w:r>
      <w:bookmarkEnd w:id="10"/>
      <w:r w:rsidR="00CC49D8" w:rsidRPr="00983890">
        <w:rPr>
          <w:rFonts w:cstheme="minorHAnsi"/>
        </w:rPr>
        <w:t>5</w:t>
      </w:r>
      <w:r w:rsidR="003C5C5A">
        <w:rPr>
          <w:rFonts w:cstheme="minorHAnsi"/>
        </w:rPr>
        <w:t xml:space="preserve"> dla wysterowanego prądu oprawy</w:t>
      </w:r>
    </w:p>
    <w:p w14:paraId="3E902C71" w14:textId="77777777" w:rsidR="00B93B07" w:rsidRPr="0079767B" w:rsidRDefault="00B93B07" w:rsidP="00B93B07">
      <w:pPr>
        <w:jc w:val="both"/>
        <w:rPr>
          <w:rFonts w:cstheme="minorHAnsi"/>
        </w:rPr>
      </w:pPr>
      <w:r w:rsidRPr="0079767B">
        <w:rPr>
          <w:rFonts w:cstheme="minorHAnsi"/>
        </w:rPr>
        <w:t>- wymagany współczynnik tętnienia ≤4%</w:t>
      </w:r>
    </w:p>
    <w:p w14:paraId="3C05B801" w14:textId="77777777" w:rsidR="00B93B07" w:rsidRPr="0079767B" w:rsidRDefault="00B93B07" w:rsidP="00B93B07">
      <w:pPr>
        <w:jc w:val="both"/>
        <w:rPr>
          <w:rFonts w:cstheme="minorHAnsi"/>
        </w:rPr>
      </w:pPr>
      <w:bookmarkStart w:id="11" w:name="_Hlk54890457"/>
      <w:r w:rsidRPr="0079767B">
        <w:rPr>
          <w:rFonts w:cstheme="minorHAnsi"/>
        </w:rPr>
        <w:t xml:space="preserve">- wymagane napięcie zasilające </w:t>
      </w:r>
      <w:bookmarkEnd w:id="11"/>
      <w:r w:rsidRPr="0079767B">
        <w:rPr>
          <w:rFonts w:cstheme="minorHAnsi"/>
        </w:rPr>
        <w:t>220V—240V  50Hz.</w:t>
      </w:r>
    </w:p>
    <w:p w14:paraId="44C2512D" w14:textId="3B935447" w:rsidR="00B93B07" w:rsidRDefault="00B93B07" w:rsidP="00B93B07">
      <w:pPr>
        <w:jc w:val="both"/>
        <w:rPr>
          <w:rFonts w:cstheme="minorHAnsi"/>
        </w:rPr>
      </w:pPr>
      <w:bookmarkStart w:id="12" w:name="_Hlk54890014"/>
      <w:r w:rsidRPr="0079767B">
        <w:rPr>
          <w:rFonts w:cstheme="minorHAnsi"/>
        </w:rPr>
        <w:t xml:space="preserve">- </w:t>
      </w:r>
      <w:r w:rsidR="005C61FC">
        <w:rPr>
          <w:rFonts w:cstheme="minorHAnsi"/>
        </w:rPr>
        <w:t>możliwość zaprogramowania minimum</w:t>
      </w:r>
      <w:r w:rsidR="002B5DA3">
        <w:rPr>
          <w:rFonts w:cstheme="minorHAnsi"/>
        </w:rPr>
        <w:t xml:space="preserve"> 5</w:t>
      </w:r>
      <w:r w:rsidR="008A5730">
        <w:rPr>
          <w:rFonts w:cstheme="minorHAnsi"/>
        </w:rPr>
        <w:t xml:space="preserve"> </w:t>
      </w:r>
      <w:r w:rsidRPr="0079767B">
        <w:rPr>
          <w:rFonts w:cstheme="minorHAnsi"/>
        </w:rPr>
        <w:t xml:space="preserve">poziomów </w:t>
      </w:r>
      <w:bookmarkEnd w:id="12"/>
      <w:r w:rsidR="005C61FC">
        <w:rPr>
          <w:rFonts w:cstheme="minorHAnsi"/>
        </w:rPr>
        <w:t>redukcji mocy,</w:t>
      </w:r>
    </w:p>
    <w:p w14:paraId="1E14EC5B" w14:textId="1E9DACD5" w:rsidR="005C61FC" w:rsidRPr="0079767B" w:rsidRDefault="005C61FC" w:rsidP="00B93B07">
      <w:pPr>
        <w:jc w:val="both"/>
        <w:rPr>
          <w:rFonts w:cstheme="minorHAnsi"/>
        </w:rPr>
      </w:pPr>
      <w:r>
        <w:rPr>
          <w:rFonts w:cstheme="minorHAnsi"/>
        </w:rPr>
        <w:t>- możliwość komunikacji oraz programowania zasilacza poprzez 1-10V,</w:t>
      </w:r>
    </w:p>
    <w:bookmarkEnd w:id="0"/>
    <w:p w14:paraId="3D8DB82D" w14:textId="77777777" w:rsidR="00B93B07" w:rsidRPr="0079767B" w:rsidRDefault="00B93B07" w:rsidP="00B93B07">
      <w:pPr>
        <w:rPr>
          <w:rFonts w:cstheme="minorHAnsi"/>
        </w:rPr>
      </w:pPr>
      <w:r w:rsidRPr="0079767B">
        <w:rPr>
          <w:rFonts w:cstheme="minorHAnsi"/>
        </w:rPr>
        <w:t>- praca zasilacza dopuszczalna  tylko w zakresie mocy znamionowej deklarowanej przez producenta zasilacza—parametr potwierdzony kartą katalogową producenta zasilacza</w:t>
      </w:r>
    </w:p>
    <w:p w14:paraId="00DF6819" w14:textId="276D3358" w:rsidR="00B93B07" w:rsidRDefault="00B93B07" w:rsidP="00B93B07">
      <w:pPr>
        <w:rPr>
          <w:rFonts w:cstheme="minorHAnsi"/>
        </w:rPr>
      </w:pPr>
      <w:r w:rsidRPr="0079767B">
        <w:rPr>
          <w:rFonts w:cstheme="minorHAnsi"/>
        </w:rPr>
        <w:t xml:space="preserve">- praca zasilacza dopuszczalna  tylko w zakresie okna pracy tzw. okna napięciowo-prądowego  deklarowanego przez producenta zasilacza—parametr potwierdzony kartą katalogową producenta zasilacza,  </w:t>
      </w:r>
    </w:p>
    <w:p w14:paraId="2357880B" w14:textId="784700CA" w:rsidR="006337C7" w:rsidRPr="0079767B" w:rsidRDefault="006337C7" w:rsidP="00B93B07">
      <w:pPr>
        <w:rPr>
          <w:rFonts w:cstheme="minorHAnsi"/>
        </w:rPr>
      </w:pPr>
      <w:r>
        <w:rPr>
          <w:rFonts w:cstheme="minorHAnsi"/>
        </w:rPr>
        <w:t>- oprawa wyposażona w dodatkowy ochronnik zabezpieczający układ zasilający przeciw przepięciom 10kA/5kV</w:t>
      </w:r>
    </w:p>
    <w:p w14:paraId="474E55CD" w14:textId="77777777" w:rsidR="00B93B07" w:rsidRPr="0079767B" w:rsidRDefault="00B93B07" w:rsidP="00B93B07">
      <w:pPr>
        <w:jc w:val="both"/>
        <w:rPr>
          <w:rFonts w:cstheme="minorHAnsi"/>
        </w:rPr>
      </w:pPr>
    </w:p>
    <w:p w14:paraId="20F9B317" w14:textId="77777777" w:rsidR="00D76723" w:rsidRPr="0079767B" w:rsidRDefault="00D76723" w:rsidP="00B93B07">
      <w:pPr>
        <w:jc w:val="both"/>
        <w:rPr>
          <w:rFonts w:cstheme="minorHAnsi"/>
        </w:rPr>
      </w:pPr>
    </w:p>
    <w:p w14:paraId="066AC9C4" w14:textId="77777777" w:rsidR="00D44104" w:rsidRDefault="00D44104"/>
    <w:sectPr w:rsidR="00D44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2D0C" w14:textId="77777777" w:rsidR="002B6580" w:rsidRDefault="002B6580" w:rsidP="00057AFF">
      <w:pPr>
        <w:spacing w:after="0" w:line="240" w:lineRule="auto"/>
      </w:pPr>
      <w:r>
        <w:separator/>
      </w:r>
    </w:p>
  </w:endnote>
  <w:endnote w:type="continuationSeparator" w:id="0">
    <w:p w14:paraId="68C8F5F7" w14:textId="77777777" w:rsidR="002B6580" w:rsidRDefault="002B6580" w:rsidP="000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1456" w14:textId="77777777" w:rsidR="002B6580" w:rsidRDefault="002B6580" w:rsidP="00057AFF">
      <w:pPr>
        <w:spacing w:after="0" w:line="240" w:lineRule="auto"/>
      </w:pPr>
      <w:r>
        <w:separator/>
      </w:r>
    </w:p>
  </w:footnote>
  <w:footnote w:type="continuationSeparator" w:id="0">
    <w:p w14:paraId="1BB8BBEF" w14:textId="77777777" w:rsidR="002B6580" w:rsidRDefault="002B6580" w:rsidP="0005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742B" w14:textId="329E3279" w:rsidR="00057AFF" w:rsidRDefault="00057AFF">
    <w:pPr>
      <w:pStyle w:val="Nagwek"/>
    </w:pPr>
  </w:p>
  <w:p w14:paraId="4A368530" w14:textId="7B3D516F" w:rsidR="00057AFF" w:rsidRPr="00BB028B" w:rsidRDefault="00057AFF" w:rsidP="00057AFF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>Numer post</w:t>
    </w:r>
    <w:r>
      <w:rPr>
        <w:rFonts w:ascii="Cambria" w:hAnsi="Cambria"/>
        <w:sz w:val="20"/>
        <w:szCs w:val="20"/>
      </w:rPr>
      <w:t>ę</w:t>
    </w:r>
    <w:r>
      <w:rPr>
        <w:rFonts w:ascii="Cambria" w:hAnsi="Cambria"/>
        <w:sz w:val="20"/>
        <w:szCs w:val="20"/>
      </w:rPr>
      <w:t>powania</w:t>
    </w:r>
    <w:r w:rsidRPr="002D4B0F">
      <w:rPr>
        <w:rFonts w:ascii="Cambria" w:hAnsi="Cambria"/>
        <w:sz w:val="20"/>
        <w:szCs w:val="20"/>
      </w:rPr>
      <w:t xml:space="preserve">: </w:t>
    </w:r>
    <w:r>
      <w:rPr>
        <w:rFonts w:ascii="Cambria" w:hAnsi="Cambria" w:cs="Arial"/>
        <w:b/>
        <w:sz w:val="20"/>
      </w:rPr>
      <w:t xml:space="preserve"> </w:t>
    </w:r>
    <w:r w:rsidRPr="00330083">
      <w:rPr>
        <w:rFonts w:ascii="Cambria" w:hAnsi="Cambria" w:cs="Arial"/>
        <w:bCs/>
        <w:iCs/>
        <w:sz w:val="20"/>
        <w:szCs w:val="20"/>
        <w:lang w:eastAsia="ar-SA"/>
      </w:rPr>
      <w:t>IZP.271.7.2022</w:t>
    </w:r>
  </w:p>
  <w:p w14:paraId="7A032CB0" w14:textId="77777777" w:rsidR="00057AFF" w:rsidRDefault="00057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07"/>
    <w:rsid w:val="00010FAA"/>
    <w:rsid w:val="00043680"/>
    <w:rsid w:val="00050AA6"/>
    <w:rsid w:val="00057AFF"/>
    <w:rsid w:val="000846D7"/>
    <w:rsid w:val="000A2E3A"/>
    <w:rsid w:val="001108E4"/>
    <w:rsid w:val="001133A8"/>
    <w:rsid w:val="00132F57"/>
    <w:rsid w:val="00177325"/>
    <w:rsid w:val="001A592B"/>
    <w:rsid w:val="001E61A9"/>
    <w:rsid w:val="002458F4"/>
    <w:rsid w:val="0024750B"/>
    <w:rsid w:val="0026017E"/>
    <w:rsid w:val="00260620"/>
    <w:rsid w:val="002631E2"/>
    <w:rsid w:val="0027302F"/>
    <w:rsid w:val="00286CA1"/>
    <w:rsid w:val="002A6750"/>
    <w:rsid w:val="002B5DA3"/>
    <w:rsid w:val="002B6580"/>
    <w:rsid w:val="002C4932"/>
    <w:rsid w:val="002D49FC"/>
    <w:rsid w:val="002F6AF6"/>
    <w:rsid w:val="00312A72"/>
    <w:rsid w:val="00335E87"/>
    <w:rsid w:val="00393423"/>
    <w:rsid w:val="003C5C5A"/>
    <w:rsid w:val="003E034A"/>
    <w:rsid w:val="004941DB"/>
    <w:rsid w:val="004D1F86"/>
    <w:rsid w:val="004D2C17"/>
    <w:rsid w:val="004D4D49"/>
    <w:rsid w:val="004F1F40"/>
    <w:rsid w:val="0050651B"/>
    <w:rsid w:val="00515160"/>
    <w:rsid w:val="005A1B16"/>
    <w:rsid w:val="005C61FC"/>
    <w:rsid w:val="005D2F49"/>
    <w:rsid w:val="005E1E93"/>
    <w:rsid w:val="0061611A"/>
    <w:rsid w:val="00625639"/>
    <w:rsid w:val="006337C7"/>
    <w:rsid w:val="006A7330"/>
    <w:rsid w:val="006F325E"/>
    <w:rsid w:val="00740DC2"/>
    <w:rsid w:val="007467E4"/>
    <w:rsid w:val="00765D6A"/>
    <w:rsid w:val="007A001F"/>
    <w:rsid w:val="007A3674"/>
    <w:rsid w:val="007E05D9"/>
    <w:rsid w:val="008A5730"/>
    <w:rsid w:val="008B0FC9"/>
    <w:rsid w:val="008C7E60"/>
    <w:rsid w:val="008D6B53"/>
    <w:rsid w:val="008E1EA1"/>
    <w:rsid w:val="00937348"/>
    <w:rsid w:val="00947ABC"/>
    <w:rsid w:val="00950389"/>
    <w:rsid w:val="00951055"/>
    <w:rsid w:val="00983890"/>
    <w:rsid w:val="009E5A5C"/>
    <w:rsid w:val="00A16955"/>
    <w:rsid w:val="00A4454F"/>
    <w:rsid w:val="00A57ED8"/>
    <w:rsid w:val="00AD4B13"/>
    <w:rsid w:val="00AD747D"/>
    <w:rsid w:val="00AE49E9"/>
    <w:rsid w:val="00AF4666"/>
    <w:rsid w:val="00B24951"/>
    <w:rsid w:val="00B87682"/>
    <w:rsid w:val="00B9228B"/>
    <w:rsid w:val="00B93B07"/>
    <w:rsid w:val="00B95587"/>
    <w:rsid w:val="00C33773"/>
    <w:rsid w:val="00C83BA0"/>
    <w:rsid w:val="00C916EA"/>
    <w:rsid w:val="00CC49D8"/>
    <w:rsid w:val="00CF3CA2"/>
    <w:rsid w:val="00D01E00"/>
    <w:rsid w:val="00D079AB"/>
    <w:rsid w:val="00D10440"/>
    <w:rsid w:val="00D32811"/>
    <w:rsid w:val="00D44104"/>
    <w:rsid w:val="00D76723"/>
    <w:rsid w:val="00DC7B89"/>
    <w:rsid w:val="00DD07A5"/>
    <w:rsid w:val="00DF0EDB"/>
    <w:rsid w:val="00DF5273"/>
    <w:rsid w:val="00E53B81"/>
    <w:rsid w:val="00E66804"/>
    <w:rsid w:val="00EF3058"/>
    <w:rsid w:val="00EF556C"/>
    <w:rsid w:val="00F53388"/>
    <w:rsid w:val="00F97205"/>
    <w:rsid w:val="00FB05D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DE08"/>
  <w15:chartTrackingRefBased/>
  <w15:docId w15:val="{9EBB9440-CB06-42AB-9BC8-6F8778F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5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57AFF"/>
  </w:style>
  <w:style w:type="paragraph" w:styleId="Stopka">
    <w:name w:val="footer"/>
    <w:basedOn w:val="Normalny"/>
    <w:link w:val="StopkaZnak"/>
    <w:uiPriority w:val="99"/>
    <w:unhideWhenUsed/>
    <w:rsid w:val="0005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B1D-DAF5-4ABC-AA43-2801303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Suder</dc:creator>
  <cp:keywords/>
  <dc:description/>
  <cp:lastModifiedBy>Katarzyna Pisarek</cp:lastModifiedBy>
  <cp:revision>3</cp:revision>
  <dcterms:created xsi:type="dcterms:W3CDTF">2022-06-28T12:11:00Z</dcterms:created>
  <dcterms:modified xsi:type="dcterms:W3CDTF">2022-06-28T12:16:00Z</dcterms:modified>
</cp:coreProperties>
</file>