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A816F" w14:textId="469C81FD" w:rsidR="007F0FDF" w:rsidRDefault="009C663E" w:rsidP="00B939DA">
      <w:pPr>
        <w:spacing w:after="18" w:line="259" w:lineRule="auto"/>
        <w:ind w:left="10" w:right="-188"/>
        <w:jc w:val="right"/>
      </w:pPr>
      <w:r>
        <w:rPr>
          <w:b/>
        </w:rPr>
        <w:t>Skalbmierz</w:t>
      </w:r>
      <w:r w:rsidR="00030555">
        <w:rPr>
          <w:b/>
        </w:rPr>
        <w:t xml:space="preserve">, dnia </w:t>
      </w:r>
      <w:r w:rsidR="00A87A27">
        <w:rPr>
          <w:b/>
        </w:rPr>
        <w:t>08</w:t>
      </w:r>
      <w:r w:rsidR="00030555">
        <w:rPr>
          <w:b/>
        </w:rPr>
        <w:t>.0</w:t>
      </w:r>
      <w:r w:rsidR="00A87A27">
        <w:rPr>
          <w:b/>
        </w:rPr>
        <w:t>9</w:t>
      </w:r>
      <w:r w:rsidR="00030555">
        <w:rPr>
          <w:b/>
        </w:rPr>
        <w:t>.2021 r.</w:t>
      </w:r>
      <w:r w:rsidR="00030555">
        <w:rPr>
          <w:b/>
          <w:sz w:val="22"/>
        </w:rPr>
        <w:t xml:space="preserve"> </w:t>
      </w:r>
    </w:p>
    <w:p w14:paraId="0B04319B" w14:textId="77777777" w:rsidR="007F0FDF" w:rsidRDefault="00030555" w:rsidP="00B939DA">
      <w:pPr>
        <w:spacing w:after="111" w:line="259" w:lineRule="auto"/>
        <w:ind w:left="247" w:right="-188" w:firstLine="0"/>
        <w:jc w:val="center"/>
      </w:pPr>
      <w:r>
        <w:rPr>
          <w:b/>
        </w:rPr>
        <w:t xml:space="preserve"> </w:t>
      </w:r>
    </w:p>
    <w:p w14:paraId="3AEFB637" w14:textId="77777777" w:rsidR="007F0FDF" w:rsidRDefault="00030555" w:rsidP="00B939DA">
      <w:pPr>
        <w:spacing w:after="18" w:line="259" w:lineRule="auto"/>
        <w:ind w:left="202" w:right="-188" w:firstLine="0"/>
        <w:jc w:val="center"/>
      </w:pPr>
      <w:r>
        <w:rPr>
          <w:b/>
          <w:sz w:val="24"/>
          <w:u w:val="single" w:color="000000"/>
        </w:rPr>
        <w:t>S p e c y f i k a c j a</w:t>
      </w:r>
      <w:r>
        <w:rPr>
          <w:b/>
          <w:sz w:val="24"/>
        </w:rPr>
        <w:t xml:space="preserve">  </w:t>
      </w:r>
    </w:p>
    <w:p w14:paraId="192E2A95" w14:textId="77777777" w:rsidR="007F0FDF" w:rsidRDefault="00030555" w:rsidP="00B939DA">
      <w:pPr>
        <w:spacing w:after="58" w:line="274" w:lineRule="auto"/>
        <w:ind w:left="4485" w:right="-188" w:hanging="1426"/>
        <w:jc w:val="left"/>
      </w:pPr>
      <w:r>
        <w:rPr>
          <w:b/>
          <w:sz w:val="24"/>
          <w:u w:val="single" w:color="000000"/>
        </w:rPr>
        <w:t>W a r u n k ó w  Z a m ó w i e n i a</w:t>
      </w:r>
      <w:r>
        <w:rPr>
          <w:b/>
          <w:sz w:val="24"/>
        </w:rPr>
        <w:t xml:space="preserve"> </w:t>
      </w:r>
      <w:r>
        <w:rPr>
          <w:b/>
          <w:sz w:val="24"/>
          <w:u w:val="single" w:color="000000"/>
        </w:rPr>
        <w:t>(SWZ)</w:t>
      </w:r>
      <w:r>
        <w:rPr>
          <w:b/>
          <w:sz w:val="24"/>
        </w:rPr>
        <w:t xml:space="preserve"> </w:t>
      </w:r>
    </w:p>
    <w:p w14:paraId="1B245E5D" w14:textId="77777777" w:rsidR="007F0FDF" w:rsidRDefault="00030555" w:rsidP="00B939DA">
      <w:pPr>
        <w:spacing w:after="0" w:line="259" w:lineRule="auto"/>
        <w:ind w:left="256" w:right="-188" w:firstLine="0"/>
        <w:jc w:val="center"/>
      </w:pPr>
      <w:r>
        <w:rPr>
          <w:b/>
          <w:sz w:val="24"/>
        </w:rPr>
        <w:t xml:space="preserve"> </w:t>
      </w:r>
    </w:p>
    <w:tbl>
      <w:tblPr>
        <w:tblStyle w:val="TableGrid"/>
        <w:tblW w:w="9129" w:type="dxa"/>
        <w:tblInd w:w="264" w:type="dxa"/>
        <w:tblCellMar>
          <w:top w:w="29" w:type="dxa"/>
          <w:left w:w="29" w:type="dxa"/>
          <w:right w:w="115" w:type="dxa"/>
        </w:tblCellMar>
        <w:tblLook w:val="04A0" w:firstRow="1" w:lastRow="0" w:firstColumn="1" w:lastColumn="0" w:noHBand="0" w:noVBand="1"/>
      </w:tblPr>
      <w:tblGrid>
        <w:gridCol w:w="218"/>
        <w:gridCol w:w="25"/>
        <w:gridCol w:w="3145"/>
        <w:gridCol w:w="5754"/>
        <w:gridCol w:w="45"/>
      </w:tblGrid>
      <w:tr w:rsidR="007F0FDF" w14:paraId="37B78BCB" w14:textId="77777777" w:rsidTr="009C663E">
        <w:trPr>
          <w:gridAfter w:val="1"/>
          <w:wAfter w:w="51" w:type="dxa"/>
          <w:trHeight w:val="324"/>
        </w:trPr>
        <w:tc>
          <w:tcPr>
            <w:tcW w:w="419" w:type="dxa"/>
            <w:tcBorders>
              <w:top w:val="nil"/>
              <w:left w:val="nil"/>
              <w:bottom w:val="nil"/>
              <w:right w:val="nil"/>
            </w:tcBorders>
            <w:shd w:val="clear" w:color="auto" w:fill="C9C9C9"/>
          </w:tcPr>
          <w:p w14:paraId="5D44CD28" w14:textId="40BEDBCF" w:rsidR="007F0FDF" w:rsidRPr="00E23E05" w:rsidRDefault="00030555" w:rsidP="00B939DA">
            <w:pPr>
              <w:spacing w:after="0" w:line="259" w:lineRule="auto"/>
              <w:ind w:left="0" w:right="-188" w:firstLine="0"/>
              <w:jc w:val="left"/>
              <w:rPr>
                <w:sz w:val="24"/>
                <w:szCs w:val="24"/>
              </w:rPr>
            </w:pPr>
            <w:r w:rsidRPr="00E23E05">
              <w:rPr>
                <w:b/>
                <w:sz w:val="24"/>
                <w:szCs w:val="24"/>
              </w:rPr>
              <w:t>I</w:t>
            </w:r>
            <w:r w:rsidRPr="00E23E05">
              <w:rPr>
                <w:rFonts w:ascii="Arial" w:eastAsia="Arial" w:hAnsi="Arial" w:cs="Arial"/>
                <w:b/>
                <w:sz w:val="24"/>
                <w:szCs w:val="24"/>
              </w:rPr>
              <w:t xml:space="preserve"> </w:t>
            </w:r>
          </w:p>
        </w:tc>
        <w:tc>
          <w:tcPr>
            <w:tcW w:w="8659" w:type="dxa"/>
            <w:gridSpan w:val="3"/>
            <w:tcBorders>
              <w:top w:val="nil"/>
              <w:left w:val="nil"/>
              <w:bottom w:val="nil"/>
              <w:right w:val="nil"/>
            </w:tcBorders>
            <w:shd w:val="clear" w:color="auto" w:fill="C9C9C9"/>
          </w:tcPr>
          <w:p w14:paraId="337F5A4A" w14:textId="77777777" w:rsidR="007F0FDF" w:rsidRPr="00E23E05" w:rsidRDefault="00030555" w:rsidP="00B939DA">
            <w:pPr>
              <w:spacing w:after="0" w:line="259" w:lineRule="auto"/>
              <w:ind w:left="252" w:right="-188" w:firstLine="0"/>
              <w:jc w:val="left"/>
              <w:rPr>
                <w:sz w:val="24"/>
                <w:szCs w:val="24"/>
              </w:rPr>
            </w:pPr>
            <w:r w:rsidRPr="00E23E05">
              <w:rPr>
                <w:b/>
                <w:sz w:val="24"/>
                <w:szCs w:val="24"/>
              </w:rPr>
              <w:t xml:space="preserve">Nazwa oraz adres Zamawiającego. </w:t>
            </w:r>
          </w:p>
        </w:tc>
      </w:tr>
      <w:tr w:rsidR="007F0FDF" w14:paraId="3D27132B" w14:textId="77777777" w:rsidTr="009C663E">
        <w:tblPrEx>
          <w:tblCellMar>
            <w:top w:w="44" w:type="dxa"/>
            <w:left w:w="67" w:type="dxa"/>
            <w:right w:w="29" w:type="dxa"/>
          </w:tblCellMar>
        </w:tblPrEx>
        <w:trPr>
          <w:gridBefore w:val="2"/>
          <w:wBefore w:w="429" w:type="dxa"/>
          <w:trHeight w:val="1334"/>
        </w:trPr>
        <w:tc>
          <w:tcPr>
            <w:tcW w:w="2821" w:type="dxa"/>
            <w:tcBorders>
              <w:top w:val="single" w:sz="8" w:space="0" w:color="000000"/>
              <w:left w:val="single" w:sz="8" w:space="0" w:color="000000"/>
              <w:bottom w:val="single" w:sz="8" w:space="0" w:color="000000"/>
              <w:right w:val="single" w:sz="8" w:space="0" w:color="000000"/>
            </w:tcBorders>
            <w:vAlign w:val="center"/>
          </w:tcPr>
          <w:p w14:paraId="177ACC75" w14:textId="77777777" w:rsidR="007F0FDF" w:rsidRDefault="00030555" w:rsidP="00B939DA">
            <w:pPr>
              <w:spacing w:after="0" w:line="259" w:lineRule="auto"/>
              <w:ind w:left="0" w:right="-188" w:firstLine="0"/>
              <w:jc w:val="center"/>
            </w:pPr>
            <w:r>
              <w:rPr>
                <w:b/>
              </w:rPr>
              <w:t xml:space="preserve">Zamawiający: </w:t>
            </w:r>
          </w:p>
        </w:tc>
        <w:tc>
          <w:tcPr>
            <w:tcW w:w="5879" w:type="dxa"/>
            <w:gridSpan w:val="2"/>
            <w:tcBorders>
              <w:top w:val="single" w:sz="8" w:space="0" w:color="000000"/>
              <w:left w:val="single" w:sz="8" w:space="0" w:color="000000"/>
              <w:bottom w:val="single" w:sz="8" w:space="0" w:color="000000"/>
              <w:right w:val="single" w:sz="8" w:space="0" w:color="000000"/>
            </w:tcBorders>
          </w:tcPr>
          <w:p w14:paraId="5D025295" w14:textId="7C7E04F6" w:rsidR="007F0FDF" w:rsidRDefault="00030555" w:rsidP="00B939DA">
            <w:pPr>
              <w:spacing w:after="0" w:line="259" w:lineRule="auto"/>
              <w:ind w:left="2" w:right="-188" w:firstLine="0"/>
              <w:jc w:val="left"/>
            </w:pPr>
            <w:r>
              <w:rPr>
                <w:b/>
              </w:rPr>
              <w:t xml:space="preserve">Gmina </w:t>
            </w:r>
            <w:r w:rsidR="00D21A65">
              <w:rPr>
                <w:b/>
              </w:rPr>
              <w:t>Skalbmierz</w:t>
            </w:r>
            <w:r>
              <w:rPr>
                <w:b/>
              </w:rPr>
              <w:t xml:space="preserve">, ul. </w:t>
            </w:r>
            <w:proofErr w:type="spellStart"/>
            <w:r w:rsidR="009C663E">
              <w:rPr>
                <w:b/>
              </w:rPr>
              <w:t>T.Kościuszki</w:t>
            </w:r>
            <w:proofErr w:type="spellEnd"/>
            <w:r w:rsidR="009C663E">
              <w:rPr>
                <w:b/>
              </w:rPr>
              <w:t xml:space="preserve"> 1</w:t>
            </w:r>
            <w:r>
              <w:rPr>
                <w:b/>
              </w:rPr>
              <w:t>, 2</w:t>
            </w:r>
            <w:r w:rsidR="009C663E">
              <w:rPr>
                <w:b/>
              </w:rPr>
              <w:t>8</w:t>
            </w:r>
            <w:r>
              <w:rPr>
                <w:b/>
              </w:rPr>
              <w:t>-</w:t>
            </w:r>
            <w:r w:rsidR="009C663E">
              <w:rPr>
                <w:b/>
              </w:rPr>
              <w:t>530</w:t>
            </w:r>
            <w:r>
              <w:rPr>
                <w:b/>
              </w:rPr>
              <w:t xml:space="preserve"> </w:t>
            </w:r>
            <w:r w:rsidR="009C663E">
              <w:rPr>
                <w:b/>
              </w:rPr>
              <w:t>Skalbmierz</w:t>
            </w:r>
            <w:r>
              <w:rPr>
                <w:b/>
              </w:rPr>
              <w:t>,  telefon: 41 3</w:t>
            </w:r>
            <w:r w:rsidR="009C663E">
              <w:rPr>
                <w:b/>
              </w:rPr>
              <w:t>5</w:t>
            </w:r>
            <w:r>
              <w:rPr>
                <w:b/>
              </w:rPr>
              <w:t>-</w:t>
            </w:r>
            <w:r w:rsidR="009C663E">
              <w:rPr>
                <w:b/>
              </w:rPr>
              <w:t>29</w:t>
            </w:r>
            <w:r>
              <w:rPr>
                <w:b/>
              </w:rPr>
              <w:t>-</w:t>
            </w:r>
            <w:r w:rsidR="009C663E">
              <w:rPr>
                <w:b/>
              </w:rPr>
              <w:t>085</w:t>
            </w:r>
            <w:r>
              <w:rPr>
                <w:b/>
              </w:rPr>
              <w:t xml:space="preserve"> faks: 41 </w:t>
            </w:r>
            <w:r w:rsidR="009C663E">
              <w:rPr>
                <w:b/>
              </w:rPr>
              <w:t>35</w:t>
            </w:r>
            <w:r>
              <w:rPr>
                <w:b/>
              </w:rPr>
              <w:t>-</w:t>
            </w:r>
            <w:r w:rsidR="009C663E">
              <w:rPr>
                <w:b/>
              </w:rPr>
              <w:t>29</w:t>
            </w:r>
            <w:r>
              <w:rPr>
                <w:b/>
              </w:rPr>
              <w:t>-</w:t>
            </w:r>
            <w:r w:rsidR="009C663E">
              <w:rPr>
                <w:b/>
              </w:rPr>
              <w:t>085 w.232</w:t>
            </w:r>
            <w:r>
              <w:rPr>
                <w:b/>
              </w:rPr>
              <w:t xml:space="preserve"> adres strony internetowej: </w:t>
            </w:r>
            <w:hyperlink r:id="rId8" w:history="1">
              <w:r w:rsidR="00D21A65" w:rsidRPr="00D411AD">
                <w:rPr>
                  <w:rStyle w:val="Hipercze"/>
                  <w:b/>
                </w:rPr>
                <w:t>www.skalbmierz.eobip.pl</w:t>
              </w:r>
            </w:hyperlink>
            <w:hyperlink r:id="rId9">
              <w:r>
                <w:rPr>
                  <w:b/>
                </w:rPr>
                <w:t xml:space="preserve"> </w:t>
              </w:r>
            </w:hyperlink>
            <w:r>
              <w:rPr>
                <w:b/>
              </w:rPr>
              <w:t xml:space="preserve"> e-mail: </w:t>
            </w:r>
            <w:hyperlink r:id="rId10" w:history="1">
              <w:r w:rsidR="002C75F1" w:rsidRPr="00075280">
                <w:rPr>
                  <w:rStyle w:val="Hipercze"/>
                  <w:b/>
                </w:rPr>
                <w:t>sekretariat@skalbmierz.eu</w:t>
              </w:r>
            </w:hyperlink>
          </w:p>
        </w:tc>
      </w:tr>
      <w:tr w:rsidR="007F0FDF" w:rsidRPr="00D21A65" w14:paraId="080E9CCA" w14:textId="77777777" w:rsidTr="009C663E">
        <w:tblPrEx>
          <w:tblCellMar>
            <w:top w:w="44" w:type="dxa"/>
            <w:left w:w="67" w:type="dxa"/>
            <w:right w:w="29" w:type="dxa"/>
          </w:tblCellMar>
        </w:tblPrEx>
        <w:trPr>
          <w:gridBefore w:val="2"/>
          <w:wBefore w:w="429" w:type="dxa"/>
          <w:trHeight w:val="1265"/>
        </w:trPr>
        <w:tc>
          <w:tcPr>
            <w:tcW w:w="8700" w:type="dxa"/>
            <w:gridSpan w:val="3"/>
            <w:tcBorders>
              <w:top w:val="single" w:sz="8" w:space="0" w:color="000000"/>
              <w:left w:val="single" w:sz="8" w:space="0" w:color="000000"/>
              <w:bottom w:val="single" w:sz="8" w:space="0" w:color="000000"/>
              <w:right w:val="single" w:sz="8" w:space="0" w:color="000000"/>
            </w:tcBorders>
          </w:tcPr>
          <w:p w14:paraId="0DB7D002" w14:textId="77777777" w:rsidR="007F0FDF" w:rsidRDefault="00030555" w:rsidP="00B939DA">
            <w:pPr>
              <w:spacing w:after="0" w:line="285" w:lineRule="auto"/>
              <w:ind w:left="0" w:right="-188" w:firstLine="0"/>
            </w:pPr>
            <w:r>
              <w:rPr>
                <w:b/>
              </w:rPr>
              <w:t>Zmiany i wyjaśnienia treści SWZ oraz inne dokumenty zamówienia bezpośrednio związane z postepowaniem o udzielenie zamówienia będą udostępniane na stronie internetowej:</w:t>
            </w:r>
            <w:r>
              <w:rPr>
                <w:rFonts w:ascii="Times New Roman" w:eastAsia="Times New Roman" w:hAnsi="Times New Roman" w:cs="Times New Roman"/>
                <w:sz w:val="24"/>
              </w:rPr>
              <w:t xml:space="preserve"> </w:t>
            </w:r>
          </w:p>
          <w:p w14:paraId="5FB39958" w14:textId="42782E4C" w:rsidR="007F0FDF" w:rsidRPr="00A41349" w:rsidRDefault="00D21A65" w:rsidP="00B939DA">
            <w:pPr>
              <w:spacing w:after="0" w:line="259" w:lineRule="auto"/>
              <w:ind w:left="0" w:right="-188" w:firstLine="0"/>
              <w:jc w:val="left"/>
              <w:rPr>
                <w:b/>
                <w:bCs/>
                <w:u w:val="single"/>
              </w:rPr>
            </w:pPr>
            <w:r w:rsidRPr="00A41349">
              <w:rPr>
                <w:b/>
                <w:bCs/>
                <w:u w:val="single"/>
              </w:rPr>
              <w:t>http://skalbmierz.eobip.pl/bip_skalbmierz/index.jsp?place=Menu02&amp;news_cat_id=2674&amp;layout=1&amp;page=0</w:t>
            </w:r>
            <w:hyperlink r:id="rId11">
              <w:r w:rsidR="00030555" w:rsidRPr="00A41349">
                <w:rPr>
                  <w:b/>
                  <w:bCs/>
                  <w:u w:val="single"/>
                </w:rPr>
                <w:t xml:space="preserve"> </w:t>
              </w:r>
            </w:hyperlink>
          </w:p>
        </w:tc>
      </w:tr>
    </w:tbl>
    <w:p w14:paraId="33A1A05D" w14:textId="77777777" w:rsidR="007F0FDF" w:rsidRPr="00D21A65" w:rsidRDefault="00030555" w:rsidP="00B939DA">
      <w:pPr>
        <w:spacing w:after="0" w:line="259" w:lineRule="auto"/>
        <w:ind w:left="293" w:right="-188" w:firstLine="0"/>
        <w:jc w:val="left"/>
      </w:pPr>
      <w:r w:rsidRPr="00D21A65">
        <w:t xml:space="preserve"> </w:t>
      </w:r>
    </w:p>
    <w:tbl>
      <w:tblPr>
        <w:tblStyle w:val="TableGrid"/>
        <w:tblW w:w="9129" w:type="dxa"/>
        <w:tblInd w:w="264" w:type="dxa"/>
        <w:tblCellMar>
          <w:top w:w="32" w:type="dxa"/>
          <w:left w:w="29" w:type="dxa"/>
          <w:right w:w="115" w:type="dxa"/>
        </w:tblCellMar>
        <w:tblLook w:val="04A0" w:firstRow="1" w:lastRow="0" w:firstColumn="1" w:lastColumn="0" w:noHBand="0" w:noVBand="1"/>
      </w:tblPr>
      <w:tblGrid>
        <w:gridCol w:w="456"/>
        <w:gridCol w:w="8673"/>
      </w:tblGrid>
      <w:tr w:rsidR="007F0FDF" w14:paraId="0C9287BC" w14:textId="77777777">
        <w:trPr>
          <w:trHeight w:val="324"/>
        </w:trPr>
        <w:tc>
          <w:tcPr>
            <w:tcW w:w="456" w:type="dxa"/>
            <w:tcBorders>
              <w:top w:val="nil"/>
              <w:left w:val="nil"/>
              <w:bottom w:val="nil"/>
              <w:right w:val="nil"/>
            </w:tcBorders>
            <w:shd w:val="clear" w:color="auto" w:fill="C9C9C9"/>
          </w:tcPr>
          <w:p w14:paraId="5A91E55A" w14:textId="77777777" w:rsidR="007F0FDF" w:rsidRPr="00E23E05" w:rsidRDefault="00030555" w:rsidP="00B939DA">
            <w:pPr>
              <w:spacing w:after="0" w:line="259" w:lineRule="auto"/>
              <w:ind w:left="0" w:right="-188" w:firstLine="0"/>
              <w:jc w:val="left"/>
              <w:rPr>
                <w:sz w:val="24"/>
                <w:szCs w:val="24"/>
              </w:rPr>
            </w:pPr>
            <w:r w:rsidRPr="00E23E05">
              <w:rPr>
                <w:b/>
                <w:sz w:val="24"/>
                <w:szCs w:val="24"/>
              </w:rPr>
              <w:t>II.</w:t>
            </w:r>
            <w:r w:rsidRPr="00E23E05">
              <w:rPr>
                <w:rFonts w:ascii="Arial" w:eastAsia="Arial" w:hAnsi="Arial" w:cs="Arial"/>
                <w:b/>
                <w:sz w:val="24"/>
                <w:szCs w:val="24"/>
              </w:rPr>
              <w:t xml:space="preserve"> </w:t>
            </w:r>
          </w:p>
        </w:tc>
        <w:tc>
          <w:tcPr>
            <w:tcW w:w="8673" w:type="dxa"/>
            <w:tcBorders>
              <w:top w:val="nil"/>
              <w:left w:val="nil"/>
              <w:bottom w:val="nil"/>
              <w:right w:val="nil"/>
            </w:tcBorders>
            <w:shd w:val="clear" w:color="auto" w:fill="C9C9C9"/>
          </w:tcPr>
          <w:p w14:paraId="2A18982C" w14:textId="77777777" w:rsidR="007F0FDF" w:rsidRPr="00E23E05" w:rsidRDefault="00030555" w:rsidP="00B939DA">
            <w:pPr>
              <w:spacing w:after="0" w:line="259" w:lineRule="auto"/>
              <w:ind w:left="252" w:right="-188" w:firstLine="0"/>
              <w:jc w:val="left"/>
              <w:rPr>
                <w:sz w:val="24"/>
                <w:szCs w:val="24"/>
              </w:rPr>
            </w:pPr>
            <w:r w:rsidRPr="00E23E05">
              <w:rPr>
                <w:b/>
                <w:sz w:val="24"/>
                <w:szCs w:val="24"/>
              </w:rPr>
              <w:t xml:space="preserve">Tryb udzielenia zamówienia. </w:t>
            </w:r>
          </w:p>
        </w:tc>
      </w:tr>
    </w:tbl>
    <w:p w14:paraId="6C6DF02A" w14:textId="6FBAA353" w:rsidR="007F0FDF" w:rsidRDefault="00030555" w:rsidP="00B939DA">
      <w:pPr>
        <w:numPr>
          <w:ilvl w:val="0"/>
          <w:numId w:val="1"/>
        </w:numPr>
        <w:ind w:right="-188" w:hanging="427"/>
      </w:pPr>
      <w:r>
        <w:t>Postępowanie o udzielenie zamówienia publicznego prowadzone jest w trybie podstawowym, na podstawie art. 275 pkt 1 ustawy z dnia 11 września 2019 r. - Prawo zamówień publicznych (</w:t>
      </w:r>
      <w:bookmarkStart w:id="0" w:name="_Hlk81980202"/>
      <w:r w:rsidR="00B939DA">
        <w:t>D</w:t>
      </w:r>
      <w:r w:rsidR="00B939DA" w:rsidRPr="00B939DA">
        <w:t xml:space="preserve">z. U. z </w:t>
      </w:r>
      <w:r w:rsidR="00B939DA" w:rsidRPr="00B939DA">
        <w:br/>
        <w:t>2021 r., poz. 1129 ze zm</w:t>
      </w:r>
      <w:bookmarkEnd w:id="0"/>
      <w:r w:rsidR="00B939DA" w:rsidRPr="00B939DA">
        <w:t>.</w:t>
      </w:r>
      <w:r>
        <w:t xml:space="preserve">) [zwanej dalej także „ustawa </w:t>
      </w:r>
      <w:proofErr w:type="spellStart"/>
      <w:r>
        <w:t>Pzp</w:t>
      </w:r>
      <w:proofErr w:type="spellEnd"/>
      <w:r>
        <w:t xml:space="preserve">”]. </w:t>
      </w:r>
    </w:p>
    <w:p w14:paraId="50A3764A" w14:textId="77777777" w:rsidR="007F0FDF" w:rsidRDefault="00030555" w:rsidP="00B939DA">
      <w:pPr>
        <w:numPr>
          <w:ilvl w:val="0"/>
          <w:numId w:val="1"/>
        </w:numPr>
        <w:ind w:right="-188" w:hanging="427"/>
      </w:pPr>
      <w:r>
        <w:t xml:space="preserve">Zamawiający nie przewiduje wyboru najkorzystniejszej oferty z możliwością prowadzenia negocjacji. </w:t>
      </w:r>
    </w:p>
    <w:p w14:paraId="29FDD89D" w14:textId="77777777" w:rsidR="007F0FDF" w:rsidRDefault="00030555" w:rsidP="00B939DA">
      <w:pPr>
        <w:numPr>
          <w:ilvl w:val="0"/>
          <w:numId w:val="1"/>
        </w:numPr>
        <w:spacing w:after="4"/>
        <w:ind w:right="-188" w:hanging="427"/>
      </w:pPr>
      <w:r>
        <w:t xml:space="preserve">Zamawiający w oparciu o zapisy art. 274 ust. 1 ustawy </w:t>
      </w:r>
      <w:proofErr w:type="spellStart"/>
      <w:r>
        <w:t>Pzp</w:t>
      </w:r>
      <w:proofErr w:type="spellEnd"/>
      <w:r>
        <w:t xml:space="preserve"> wezwie Wykonawcę, którego oferta została najwyżej oceniona, do złożenia w wyznaczonym terminie, nie krótszym niż 5 dni od dnia wezwania, podmiotowych środków dowodowych jeżeli są wymagane.  </w:t>
      </w:r>
    </w:p>
    <w:p w14:paraId="0A6BCFD0" w14:textId="77777777" w:rsidR="007F0FDF" w:rsidRDefault="00030555" w:rsidP="00B939DA">
      <w:pPr>
        <w:spacing w:after="0" w:line="259" w:lineRule="auto"/>
        <w:ind w:left="293" w:right="-188" w:firstLine="0"/>
        <w:jc w:val="left"/>
      </w:pPr>
      <w:r>
        <w:t xml:space="preserve"> </w:t>
      </w:r>
    </w:p>
    <w:tbl>
      <w:tblPr>
        <w:tblStyle w:val="TableGrid"/>
        <w:tblW w:w="9129" w:type="dxa"/>
        <w:tblInd w:w="264" w:type="dxa"/>
        <w:tblCellMar>
          <w:top w:w="33" w:type="dxa"/>
          <w:left w:w="29" w:type="dxa"/>
          <w:right w:w="53" w:type="dxa"/>
        </w:tblCellMar>
        <w:tblLook w:val="04A0" w:firstRow="1" w:lastRow="0" w:firstColumn="1" w:lastColumn="0" w:noHBand="0" w:noVBand="1"/>
      </w:tblPr>
      <w:tblGrid>
        <w:gridCol w:w="456"/>
        <w:gridCol w:w="8673"/>
      </w:tblGrid>
      <w:tr w:rsidR="007F0FDF" w14:paraId="7D458F70" w14:textId="77777777">
        <w:trPr>
          <w:trHeight w:val="324"/>
        </w:trPr>
        <w:tc>
          <w:tcPr>
            <w:tcW w:w="456" w:type="dxa"/>
            <w:tcBorders>
              <w:top w:val="nil"/>
              <w:left w:val="nil"/>
              <w:bottom w:val="nil"/>
              <w:right w:val="nil"/>
            </w:tcBorders>
            <w:shd w:val="clear" w:color="auto" w:fill="C9C9C9"/>
          </w:tcPr>
          <w:p w14:paraId="65100AB1" w14:textId="77777777" w:rsidR="007F0FDF" w:rsidRPr="00E23E05" w:rsidRDefault="00030555" w:rsidP="00B939DA">
            <w:pPr>
              <w:spacing w:after="0" w:line="259" w:lineRule="auto"/>
              <w:ind w:left="0" w:right="-188" w:firstLine="0"/>
              <w:rPr>
                <w:sz w:val="24"/>
                <w:szCs w:val="24"/>
              </w:rPr>
            </w:pPr>
            <w:r w:rsidRPr="00E23E05">
              <w:rPr>
                <w:b/>
                <w:sz w:val="24"/>
                <w:szCs w:val="24"/>
              </w:rPr>
              <w:t>III.</w:t>
            </w:r>
            <w:r w:rsidRPr="00E23E05">
              <w:rPr>
                <w:rFonts w:ascii="Arial" w:eastAsia="Arial" w:hAnsi="Arial" w:cs="Arial"/>
                <w:b/>
                <w:sz w:val="24"/>
                <w:szCs w:val="24"/>
              </w:rPr>
              <w:t xml:space="preserve"> </w:t>
            </w:r>
          </w:p>
        </w:tc>
        <w:tc>
          <w:tcPr>
            <w:tcW w:w="8673" w:type="dxa"/>
            <w:tcBorders>
              <w:top w:val="nil"/>
              <w:left w:val="nil"/>
              <w:bottom w:val="nil"/>
              <w:right w:val="nil"/>
            </w:tcBorders>
            <w:shd w:val="clear" w:color="auto" w:fill="C9C9C9"/>
          </w:tcPr>
          <w:p w14:paraId="337727FB" w14:textId="77777777" w:rsidR="007F0FDF" w:rsidRPr="00E23E05" w:rsidRDefault="00030555" w:rsidP="00B939DA">
            <w:pPr>
              <w:spacing w:after="0" w:line="259" w:lineRule="auto"/>
              <w:ind w:left="252" w:right="-188" w:firstLine="0"/>
              <w:jc w:val="left"/>
              <w:rPr>
                <w:sz w:val="24"/>
                <w:szCs w:val="24"/>
              </w:rPr>
            </w:pPr>
            <w:r w:rsidRPr="00E23E05">
              <w:rPr>
                <w:b/>
                <w:sz w:val="24"/>
                <w:szCs w:val="24"/>
              </w:rPr>
              <w:t xml:space="preserve">Opis przedmiotu zamówienia. </w:t>
            </w:r>
          </w:p>
        </w:tc>
      </w:tr>
    </w:tbl>
    <w:p w14:paraId="3148216D" w14:textId="77777777" w:rsidR="00D21A65" w:rsidRDefault="00D21A65" w:rsidP="00B939DA">
      <w:pPr>
        <w:tabs>
          <w:tab w:val="center" w:pos="369"/>
          <w:tab w:val="center" w:pos="3403"/>
        </w:tabs>
        <w:spacing w:after="0"/>
        <w:ind w:left="0" w:right="-188" w:firstLine="0"/>
        <w:jc w:val="left"/>
        <w:rPr>
          <w:rFonts w:ascii="Calibri" w:eastAsia="Calibri" w:hAnsi="Calibri" w:cs="Calibri"/>
          <w:sz w:val="22"/>
        </w:rPr>
      </w:pPr>
    </w:p>
    <w:p w14:paraId="597AC98D" w14:textId="64C57AEC" w:rsidR="00E23E05" w:rsidRDefault="00551F60" w:rsidP="00B939DA">
      <w:pPr>
        <w:tabs>
          <w:tab w:val="center" w:pos="369"/>
          <w:tab w:val="center" w:pos="3403"/>
        </w:tabs>
        <w:spacing w:after="0"/>
        <w:ind w:left="0" w:right="-188" w:firstLine="0"/>
        <w:jc w:val="center"/>
        <w:rPr>
          <w:b/>
          <w:sz w:val="24"/>
          <w:szCs w:val="24"/>
        </w:rPr>
      </w:pPr>
      <w:bookmarkStart w:id="1" w:name="_Hlk81984921"/>
      <w:r>
        <w:rPr>
          <w:b/>
          <w:sz w:val="24"/>
          <w:szCs w:val="24"/>
        </w:rPr>
        <w:t>„</w:t>
      </w:r>
      <w:bookmarkStart w:id="2" w:name="_Hlk81984782"/>
      <w:r w:rsidR="00386EE5">
        <w:rPr>
          <w:b/>
          <w:sz w:val="24"/>
          <w:szCs w:val="24"/>
        </w:rPr>
        <w:t>Remont dróg</w:t>
      </w:r>
      <w:r>
        <w:rPr>
          <w:b/>
          <w:sz w:val="24"/>
          <w:szCs w:val="24"/>
        </w:rPr>
        <w:t xml:space="preserve"> </w:t>
      </w:r>
      <w:r w:rsidRPr="004975CA">
        <w:rPr>
          <w:b/>
          <w:sz w:val="24"/>
          <w:szCs w:val="24"/>
        </w:rPr>
        <w:t>na terenie Gminy Skalbmierz</w:t>
      </w:r>
      <w:bookmarkEnd w:id="2"/>
      <w:r>
        <w:rPr>
          <w:b/>
          <w:sz w:val="24"/>
          <w:szCs w:val="24"/>
        </w:rPr>
        <w:t>”</w:t>
      </w:r>
    </w:p>
    <w:bookmarkEnd w:id="1"/>
    <w:p w14:paraId="0709A141" w14:textId="77777777" w:rsidR="00F42D99" w:rsidRDefault="00F42D99" w:rsidP="00B939DA">
      <w:pPr>
        <w:tabs>
          <w:tab w:val="center" w:pos="369"/>
          <w:tab w:val="center" w:pos="3403"/>
        </w:tabs>
        <w:spacing w:after="0"/>
        <w:ind w:left="0" w:right="-188" w:firstLine="0"/>
        <w:jc w:val="center"/>
        <w:rPr>
          <w:b/>
          <w:sz w:val="24"/>
          <w:szCs w:val="24"/>
        </w:rPr>
      </w:pPr>
    </w:p>
    <w:p w14:paraId="11B39A3B" w14:textId="6D8364F8" w:rsidR="00551F60" w:rsidRPr="00D7260D" w:rsidRDefault="00D7260D" w:rsidP="00B939DA">
      <w:pPr>
        <w:pStyle w:val="Akapitzlist"/>
        <w:numPr>
          <w:ilvl w:val="0"/>
          <w:numId w:val="35"/>
        </w:numPr>
        <w:tabs>
          <w:tab w:val="center" w:pos="369"/>
          <w:tab w:val="center" w:pos="3403"/>
        </w:tabs>
        <w:spacing w:after="0"/>
        <w:ind w:right="-188"/>
        <w:rPr>
          <w:rFonts w:eastAsia="Calibri" w:cs="Calibri"/>
          <w:szCs w:val="20"/>
        </w:rPr>
      </w:pPr>
      <w:r w:rsidRPr="00D7260D">
        <w:rPr>
          <w:rFonts w:eastAsia="Calibri" w:cs="Calibri"/>
          <w:szCs w:val="20"/>
        </w:rPr>
        <w:t>Przedmiotem zamówienia jest</w:t>
      </w:r>
      <w:r w:rsidR="00F42D99">
        <w:rPr>
          <w:rFonts w:eastAsia="Calibri" w:cs="Calibri"/>
          <w:szCs w:val="20"/>
        </w:rPr>
        <w:t xml:space="preserve"> </w:t>
      </w:r>
      <w:r w:rsidR="00F42D99" w:rsidRPr="00F42D99">
        <w:rPr>
          <w:bCs/>
          <w:szCs w:val="20"/>
        </w:rPr>
        <w:t>Remont dróg na terenie Gminy Skalbmierz</w:t>
      </w:r>
    </w:p>
    <w:p w14:paraId="19610EBB" w14:textId="77777777" w:rsidR="00D7260D" w:rsidRDefault="00D7260D" w:rsidP="00B939DA">
      <w:pPr>
        <w:spacing w:after="6" w:line="259" w:lineRule="auto"/>
        <w:ind w:left="720" w:right="-188" w:firstLine="0"/>
        <w:jc w:val="left"/>
      </w:pPr>
    </w:p>
    <w:p w14:paraId="1A809BC3" w14:textId="77777777" w:rsidR="004A23CC" w:rsidRDefault="00D7260D" w:rsidP="00B939DA">
      <w:pPr>
        <w:spacing w:after="6" w:line="259" w:lineRule="auto"/>
        <w:ind w:left="720" w:right="-188" w:firstLine="0"/>
        <w:jc w:val="left"/>
        <w:rPr>
          <w:b/>
        </w:rPr>
      </w:pPr>
      <w:r w:rsidRPr="004A23CC">
        <w:rPr>
          <w:b/>
          <w:bCs/>
        </w:rPr>
        <w:t xml:space="preserve">Przedmiot zamówienia podzielony został na 3 zadania: </w:t>
      </w:r>
    </w:p>
    <w:p w14:paraId="3A25D234" w14:textId="70AF91FD" w:rsidR="00D7260D" w:rsidRPr="004A23CC" w:rsidRDefault="00D7260D" w:rsidP="00B939DA">
      <w:pPr>
        <w:spacing w:after="6" w:line="259" w:lineRule="auto"/>
        <w:ind w:left="720" w:right="-188" w:firstLine="0"/>
        <w:jc w:val="left"/>
        <w:rPr>
          <w:b/>
        </w:rPr>
      </w:pPr>
      <w:r w:rsidRPr="004A23CC">
        <w:rPr>
          <w:b/>
        </w:rPr>
        <w:t xml:space="preserve">                                                                         </w:t>
      </w:r>
    </w:p>
    <w:p w14:paraId="7AECDB9F" w14:textId="77777777" w:rsidR="00294F06" w:rsidRDefault="00D7260D" w:rsidP="00386EE5">
      <w:pPr>
        <w:spacing w:after="6" w:line="259" w:lineRule="auto"/>
        <w:ind w:left="720" w:right="-188" w:firstLine="0"/>
        <w:rPr>
          <w:b/>
        </w:rPr>
      </w:pPr>
      <w:r>
        <w:rPr>
          <w:b/>
        </w:rPr>
        <w:t>Zadanie 1:</w:t>
      </w:r>
      <w:r w:rsidR="00386EE5" w:rsidRPr="00386EE5">
        <w:rPr>
          <w:b/>
        </w:rPr>
        <w:t xml:space="preserve"> </w:t>
      </w:r>
      <w:bookmarkStart w:id="3" w:name="_Hlk81987005"/>
      <w:r w:rsidR="00386EE5" w:rsidRPr="00386EE5">
        <w:rPr>
          <w:b/>
        </w:rPr>
        <w:t xml:space="preserve">Remont drogi gminnej Nr 378014T </w:t>
      </w:r>
      <w:proofErr w:type="spellStart"/>
      <w:r w:rsidR="00386EE5" w:rsidRPr="00386EE5">
        <w:rPr>
          <w:b/>
        </w:rPr>
        <w:t>Przybenice</w:t>
      </w:r>
      <w:proofErr w:type="spellEnd"/>
      <w:r w:rsidR="00386EE5" w:rsidRPr="00386EE5">
        <w:rPr>
          <w:b/>
        </w:rPr>
        <w:t xml:space="preserve">-Małoszów w miejscowościach </w:t>
      </w:r>
      <w:proofErr w:type="spellStart"/>
      <w:r w:rsidR="00386EE5" w:rsidRPr="00386EE5">
        <w:rPr>
          <w:b/>
        </w:rPr>
        <w:t>Przybenice</w:t>
      </w:r>
      <w:proofErr w:type="spellEnd"/>
      <w:r w:rsidR="00386EE5" w:rsidRPr="00386EE5">
        <w:rPr>
          <w:b/>
        </w:rPr>
        <w:t xml:space="preserve"> </w:t>
      </w:r>
      <w:r w:rsidR="00386EE5">
        <w:rPr>
          <w:b/>
        </w:rPr>
        <w:t xml:space="preserve"> </w:t>
      </w:r>
      <w:r w:rsidR="00386EE5" w:rsidRPr="00386EE5">
        <w:rPr>
          <w:b/>
        </w:rPr>
        <w:t xml:space="preserve">i Małoszów od km 0+000 do km 1+670, dł. 1670,0 </w:t>
      </w:r>
      <w:proofErr w:type="spellStart"/>
      <w:r w:rsidR="00386EE5" w:rsidRPr="00386EE5">
        <w:rPr>
          <w:b/>
        </w:rPr>
        <w:t>mb</w:t>
      </w:r>
      <w:bookmarkEnd w:id="3"/>
      <w:proofErr w:type="spellEnd"/>
      <w:r w:rsidR="00386EE5" w:rsidRPr="00386EE5">
        <w:rPr>
          <w:b/>
        </w:rPr>
        <w:t>.</w:t>
      </w:r>
    </w:p>
    <w:p w14:paraId="38681973" w14:textId="4922E5D1" w:rsidR="00D7260D" w:rsidRDefault="00386EE5" w:rsidP="00294F06">
      <w:pPr>
        <w:spacing w:after="6" w:line="259" w:lineRule="auto"/>
        <w:ind w:left="720" w:right="-188" w:firstLine="0"/>
        <w:rPr>
          <w:b/>
        </w:rPr>
      </w:pPr>
      <w:r w:rsidRPr="00386EE5">
        <w:rPr>
          <w:b/>
        </w:rPr>
        <w:t xml:space="preserve"> </w:t>
      </w:r>
      <w:r w:rsidRPr="00386EE5">
        <w:rPr>
          <w:bCs/>
        </w:rPr>
        <w:t xml:space="preserve">W ramach przedmiotowego zadania należy wykonać: </w:t>
      </w:r>
      <w:r>
        <w:rPr>
          <w:bCs/>
        </w:rPr>
        <w:tab/>
      </w:r>
      <w:r>
        <w:rPr>
          <w:bCs/>
        </w:rPr>
        <w:tab/>
      </w:r>
      <w:r>
        <w:rPr>
          <w:bCs/>
        </w:rPr>
        <w:tab/>
      </w:r>
      <w:r>
        <w:rPr>
          <w:bCs/>
        </w:rPr>
        <w:tab/>
        <w:t xml:space="preserve">                                    </w:t>
      </w:r>
    </w:p>
    <w:p w14:paraId="097ACDBF" w14:textId="77777777" w:rsidR="00F42D99" w:rsidRDefault="00386EE5" w:rsidP="00386EE5">
      <w:pPr>
        <w:spacing w:after="6" w:line="259" w:lineRule="auto"/>
        <w:ind w:left="720" w:right="-188" w:firstLine="0"/>
        <w:rPr>
          <w:bCs/>
        </w:rPr>
      </w:pPr>
      <w:bookmarkStart w:id="4" w:name="_Hlk81903304"/>
      <w:r w:rsidRPr="00386EE5">
        <w:rPr>
          <w:bCs/>
        </w:rPr>
        <w:t xml:space="preserve">1/Roboty przygotowawcze: </w:t>
      </w:r>
      <w:r>
        <w:rPr>
          <w:bCs/>
        </w:rPr>
        <w:tab/>
      </w:r>
      <w:r>
        <w:rPr>
          <w:bCs/>
        </w:rPr>
        <w:tab/>
      </w:r>
      <w:r>
        <w:rPr>
          <w:bCs/>
        </w:rPr>
        <w:tab/>
      </w:r>
      <w:r>
        <w:rPr>
          <w:bCs/>
        </w:rPr>
        <w:tab/>
      </w:r>
      <w:r>
        <w:rPr>
          <w:bCs/>
        </w:rPr>
        <w:tab/>
        <w:t xml:space="preserve">                                                                                      </w:t>
      </w:r>
      <w:r w:rsidRPr="00386EE5">
        <w:rPr>
          <w:bCs/>
        </w:rPr>
        <w:t xml:space="preserve">- </w:t>
      </w:r>
      <w:bookmarkStart w:id="5" w:name="_Hlk81384351"/>
      <w:r w:rsidRPr="00386EE5">
        <w:rPr>
          <w:bCs/>
        </w:rPr>
        <w:t>karczowanie krzaków rzadkich</w:t>
      </w:r>
      <w:bookmarkEnd w:id="5"/>
      <w:r w:rsidRPr="00386EE5">
        <w:rPr>
          <w:bCs/>
        </w:rPr>
        <w:t xml:space="preserve"> – 0,077 ha; </w:t>
      </w:r>
      <w:r>
        <w:rPr>
          <w:bCs/>
        </w:rPr>
        <w:tab/>
      </w:r>
      <w:r>
        <w:rPr>
          <w:bCs/>
        </w:rPr>
        <w:tab/>
      </w:r>
      <w:r>
        <w:rPr>
          <w:bCs/>
        </w:rPr>
        <w:tab/>
      </w:r>
      <w:r>
        <w:rPr>
          <w:bCs/>
        </w:rPr>
        <w:tab/>
      </w:r>
      <w:r>
        <w:rPr>
          <w:bCs/>
        </w:rPr>
        <w:tab/>
      </w:r>
      <w:r>
        <w:rPr>
          <w:bCs/>
        </w:rPr>
        <w:tab/>
        <w:t xml:space="preserve">                    </w:t>
      </w:r>
      <w:r w:rsidRPr="00386EE5">
        <w:rPr>
          <w:bCs/>
        </w:rPr>
        <w:t xml:space="preserve">2/Roboty ziemne: </w:t>
      </w:r>
      <w:r>
        <w:rPr>
          <w:bCs/>
        </w:rPr>
        <w:tab/>
      </w:r>
      <w:r>
        <w:rPr>
          <w:bCs/>
        </w:rPr>
        <w:tab/>
      </w:r>
      <w:r>
        <w:rPr>
          <w:bCs/>
        </w:rPr>
        <w:tab/>
      </w:r>
      <w:r>
        <w:rPr>
          <w:bCs/>
        </w:rPr>
        <w:tab/>
      </w:r>
      <w:r>
        <w:rPr>
          <w:bCs/>
        </w:rPr>
        <w:tab/>
      </w:r>
      <w:r>
        <w:rPr>
          <w:bCs/>
        </w:rPr>
        <w:tab/>
      </w:r>
      <w:r>
        <w:rPr>
          <w:bCs/>
        </w:rPr>
        <w:tab/>
      </w:r>
      <w:r>
        <w:rPr>
          <w:bCs/>
        </w:rPr>
        <w:tab/>
      </w:r>
      <w:r>
        <w:rPr>
          <w:bCs/>
        </w:rPr>
        <w:tab/>
        <w:t xml:space="preserve">                                     </w:t>
      </w:r>
      <w:r w:rsidRPr="00386EE5">
        <w:rPr>
          <w:bCs/>
        </w:rPr>
        <w:t xml:space="preserve">- odtworzenie rowu wraz wyprofilowaniem skarp – 286,00 m³, </w:t>
      </w:r>
      <w:r>
        <w:rPr>
          <w:bCs/>
        </w:rPr>
        <w:tab/>
      </w:r>
      <w:r>
        <w:rPr>
          <w:bCs/>
        </w:rPr>
        <w:tab/>
      </w:r>
      <w:r>
        <w:rPr>
          <w:bCs/>
        </w:rPr>
        <w:tab/>
        <w:t xml:space="preserve">                                                      </w:t>
      </w:r>
      <w:r w:rsidRPr="00386EE5">
        <w:rPr>
          <w:bCs/>
        </w:rPr>
        <w:t xml:space="preserve">- oczyszczenie rowu z namułu wraz z wyprofilowaniem skarp, śr. gr. 40 cm – 270,00 m,             </w:t>
      </w:r>
      <w:r>
        <w:rPr>
          <w:bCs/>
        </w:rPr>
        <w:t xml:space="preserve">                                             </w:t>
      </w:r>
      <w:r w:rsidRPr="00386EE5">
        <w:rPr>
          <w:bCs/>
        </w:rPr>
        <w:t xml:space="preserve"> - uzupełnienie oberwanej skarpy mechanicznie lokalnie – 5,50 m³; </w:t>
      </w:r>
      <w:r>
        <w:rPr>
          <w:bCs/>
        </w:rPr>
        <w:tab/>
      </w:r>
      <w:r>
        <w:rPr>
          <w:bCs/>
        </w:rPr>
        <w:tab/>
        <w:t xml:space="preserve">                                                   </w:t>
      </w:r>
      <w:r w:rsidRPr="00386EE5">
        <w:rPr>
          <w:bCs/>
        </w:rPr>
        <w:t xml:space="preserve">3/Roboty odwodnieniowe:                       </w:t>
      </w:r>
      <w:r>
        <w:rPr>
          <w:bCs/>
        </w:rPr>
        <w:tab/>
      </w:r>
      <w:r>
        <w:rPr>
          <w:bCs/>
        </w:rPr>
        <w:tab/>
      </w:r>
      <w:r>
        <w:rPr>
          <w:bCs/>
        </w:rPr>
        <w:tab/>
      </w:r>
      <w:r>
        <w:rPr>
          <w:bCs/>
        </w:rPr>
        <w:tab/>
      </w:r>
      <w:r>
        <w:rPr>
          <w:bCs/>
        </w:rPr>
        <w:tab/>
        <w:t xml:space="preserve">                                                                 </w:t>
      </w:r>
      <w:r w:rsidRPr="00386EE5">
        <w:rPr>
          <w:bCs/>
        </w:rPr>
        <w:t xml:space="preserve">- oczyszczenie części przelotowej przepustu pod drogą z rur żelbetowych ø 60 cm – 6,00 m, </w:t>
      </w:r>
      <w:r>
        <w:rPr>
          <w:bCs/>
        </w:rPr>
        <w:tab/>
        <w:t xml:space="preserve">                       </w:t>
      </w:r>
      <w:r w:rsidRPr="00386EE5">
        <w:rPr>
          <w:bCs/>
        </w:rPr>
        <w:t xml:space="preserve">- remont części przelotowej przepustu okularowego pod drogą z rur karbowanych polietylenowych PE, SN 8, ø 150 cm na ławie z kruszywa łamanego 31,5-63,0 mm, gr. 40 cm oraz na ławie z chudego betonu C8/10 gr. 20 cm – 27,00 m, </w:t>
      </w:r>
      <w:r>
        <w:rPr>
          <w:bCs/>
        </w:rPr>
        <w:tab/>
      </w:r>
      <w:r>
        <w:rPr>
          <w:bCs/>
        </w:rPr>
        <w:tab/>
      </w:r>
      <w:r>
        <w:rPr>
          <w:bCs/>
        </w:rPr>
        <w:tab/>
      </w:r>
      <w:r>
        <w:rPr>
          <w:bCs/>
        </w:rPr>
        <w:tab/>
      </w:r>
      <w:r>
        <w:rPr>
          <w:bCs/>
        </w:rPr>
        <w:tab/>
      </w:r>
      <w:r>
        <w:rPr>
          <w:bCs/>
        </w:rPr>
        <w:tab/>
      </w:r>
      <w:r>
        <w:rPr>
          <w:bCs/>
        </w:rPr>
        <w:tab/>
        <w:t xml:space="preserve">                                                      </w:t>
      </w:r>
      <w:r w:rsidRPr="00386EE5">
        <w:rPr>
          <w:bCs/>
        </w:rPr>
        <w:t xml:space="preserve">- wykonanie ścianki czołowej żelbetowej prostej wylewanych na mokro z betonu klasy C25/30 do przepustu okularowego śr. 150 cm pod drogą, osadzenie murka na ławie z kruszywa łamanego 31,5-63,0 mm, gr 40 cm oraz na ławie z chudego betonu C8/10, gr. 20 cm. </w:t>
      </w:r>
      <w:r>
        <w:rPr>
          <w:bCs/>
        </w:rPr>
        <w:t xml:space="preserve"> </w:t>
      </w:r>
      <w:r>
        <w:rPr>
          <w:bCs/>
        </w:rPr>
        <w:tab/>
      </w:r>
      <w:r>
        <w:rPr>
          <w:bCs/>
        </w:rPr>
        <w:tab/>
      </w:r>
      <w:r>
        <w:rPr>
          <w:bCs/>
        </w:rPr>
        <w:tab/>
      </w:r>
      <w:r>
        <w:rPr>
          <w:bCs/>
        </w:rPr>
        <w:tab/>
        <w:t xml:space="preserve">                                           - z</w:t>
      </w:r>
      <w:r w:rsidRPr="00386EE5">
        <w:rPr>
          <w:bCs/>
        </w:rPr>
        <w:t xml:space="preserve">brojenie murka z podwójnej siatki prętów ø 16 i ø 12, oczko 15x15, spawane, klasa stali AIII – 2,00 szt., - wykonanie umocnienia rowu betonem C25/30 przy wlocie i wylocie przepustu okularowego – 2, 93 m³; </w:t>
      </w:r>
    </w:p>
    <w:p w14:paraId="2B3FC696" w14:textId="177BF536" w:rsidR="00386EE5" w:rsidRPr="00386EE5" w:rsidRDefault="00386EE5" w:rsidP="00386EE5">
      <w:pPr>
        <w:spacing w:after="6" w:line="259" w:lineRule="auto"/>
        <w:ind w:left="720" w:right="-188" w:firstLine="0"/>
        <w:rPr>
          <w:b/>
        </w:rPr>
      </w:pPr>
      <w:r w:rsidRPr="00386EE5">
        <w:rPr>
          <w:bCs/>
        </w:rPr>
        <w:lastRenderedPageBreak/>
        <w:t xml:space="preserve">4/Podbudowy: </w:t>
      </w:r>
      <w:r>
        <w:rPr>
          <w:bCs/>
        </w:rPr>
        <w:t xml:space="preserve"> </w:t>
      </w:r>
      <w:r>
        <w:rPr>
          <w:bCs/>
        </w:rPr>
        <w:tab/>
      </w:r>
      <w:r>
        <w:rPr>
          <w:bCs/>
        </w:rPr>
        <w:tab/>
      </w:r>
      <w:r>
        <w:rPr>
          <w:bCs/>
        </w:rPr>
        <w:tab/>
      </w:r>
      <w:r>
        <w:rPr>
          <w:bCs/>
        </w:rPr>
        <w:tab/>
        <w:t xml:space="preserve">                                                                                                                                      </w:t>
      </w:r>
      <w:r w:rsidRPr="00386EE5">
        <w:rPr>
          <w:bCs/>
        </w:rPr>
        <w:t xml:space="preserve">- mechaniczne oczyszczenie nawierzchni asfaltowej – 6012,00 m²; </w:t>
      </w:r>
      <w:r>
        <w:rPr>
          <w:bCs/>
        </w:rPr>
        <w:tab/>
      </w:r>
      <w:r>
        <w:rPr>
          <w:bCs/>
        </w:rPr>
        <w:tab/>
      </w:r>
      <w:r>
        <w:rPr>
          <w:bCs/>
        </w:rPr>
        <w:tab/>
        <w:t xml:space="preserve"> </w:t>
      </w:r>
      <w:r w:rsidRPr="00386EE5">
        <w:rPr>
          <w:bCs/>
        </w:rPr>
        <w:t xml:space="preserve">5/Nawierzchnie: </w:t>
      </w:r>
      <w:r>
        <w:rPr>
          <w:bCs/>
        </w:rPr>
        <w:tab/>
      </w:r>
      <w:r>
        <w:rPr>
          <w:bCs/>
        </w:rPr>
        <w:tab/>
      </w:r>
      <w:r>
        <w:rPr>
          <w:bCs/>
        </w:rPr>
        <w:tab/>
      </w:r>
      <w:r>
        <w:rPr>
          <w:bCs/>
        </w:rPr>
        <w:tab/>
      </w:r>
      <w:r>
        <w:rPr>
          <w:bCs/>
        </w:rPr>
        <w:tab/>
      </w:r>
      <w:r>
        <w:rPr>
          <w:bCs/>
        </w:rPr>
        <w:tab/>
      </w:r>
      <w:r>
        <w:rPr>
          <w:bCs/>
        </w:rPr>
        <w:tab/>
      </w:r>
      <w:r>
        <w:rPr>
          <w:bCs/>
        </w:rPr>
        <w:tab/>
        <w:t xml:space="preserve">                                                   </w:t>
      </w:r>
      <w:r w:rsidRPr="00386EE5">
        <w:rPr>
          <w:bCs/>
        </w:rPr>
        <w:t xml:space="preserve">- wykonanie frezowania warstwy nawierzchni asfaltowej, śr. grubość 5 cm – 200,00 m², </w:t>
      </w:r>
      <w:r>
        <w:rPr>
          <w:bCs/>
        </w:rPr>
        <w:tab/>
        <w:t xml:space="preserve">                                   </w:t>
      </w:r>
      <w:r w:rsidRPr="00386EE5">
        <w:rPr>
          <w:bCs/>
        </w:rPr>
        <w:t xml:space="preserve">- wykonanie warstwy profilującej nawierzchni mieszanką mineralno-asfaltową z wbudowaniem mechanicznym przy ilości 50 kg/m²- 40,00 t, </w:t>
      </w:r>
      <w:r>
        <w:rPr>
          <w:bCs/>
        </w:rPr>
        <w:tab/>
      </w:r>
      <w:r>
        <w:rPr>
          <w:bCs/>
        </w:rPr>
        <w:tab/>
      </w:r>
      <w:r>
        <w:rPr>
          <w:bCs/>
        </w:rPr>
        <w:tab/>
      </w:r>
      <w:r>
        <w:rPr>
          <w:bCs/>
        </w:rPr>
        <w:tab/>
      </w:r>
      <w:r>
        <w:rPr>
          <w:bCs/>
        </w:rPr>
        <w:tab/>
      </w:r>
      <w:r>
        <w:rPr>
          <w:bCs/>
        </w:rPr>
        <w:tab/>
        <w:t xml:space="preserve">                                    </w:t>
      </w:r>
      <w:r w:rsidRPr="00386EE5">
        <w:rPr>
          <w:bCs/>
        </w:rPr>
        <w:t xml:space="preserve">- wykonanie warstwy ścieralnej z AC11 S dla kat. ruchu KR 1-2, gr. warstwy po zagęszczeniu 6 cm - 5835,00 m²; </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386EE5">
        <w:rPr>
          <w:bCs/>
        </w:rPr>
        <w:t xml:space="preserve">6/Roboty wykończeniowe : </w:t>
      </w:r>
      <w:r>
        <w:rPr>
          <w:bCs/>
        </w:rPr>
        <w:tab/>
      </w:r>
      <w:r>
        <w:rPr>
          <w:bCs/>
        </w:rPr>
        <w:tab/>
      </w:r>
      <w:r>
        <w:rPr>
          <w:bCs/>
        </w:rPr>
        <w:tab/>
      </w:r>
      <w:r>
        <w:rPr>
          <w:bCs/>
        </w:rPr>
        <w:tab/>
      </w:r>
      <w:r>
        <w:rPr>
          <w:bCs/>
        </w:rPr>
        <w:tab/>
      </w:r>
      <w:r>
        <w:rPr>
          <w:bCs/>
        </w:rPr>
        <w:tab/>
      </w:r>
      <w:r>
        <w:rPr>
          <w:bCs/>
        </w:rPr>
        <w:tab/>
        <w:t xml:space="preserve">                                                    </w:t>
      </w:r>
      <w:r w:rsidRPr="00386EE5">
        <w:rPr>
          <w:bCs/>
        </w:rPr>
        <w:t xml:space="preserve">- ścinanie zawyżonych poboczy na szer. 0,70 m, gr. 20 cm – 2338,00 m²,  </w:t>
      </w:r>
      <w:r>
        <w:rPr>
          <w:bCs/>
        </w:rPr>
        <w:tab/>
      </w:r>
      <w:r>
        <w:rPr>
          <w:bCs/>
        </w:rPr>
        <w:tab/>
      </w:r>
      <w:r>
        <w:rPr>
          <w:bCs/>
        </w:rPr>
        <w:tab/>
        <w:t xml:space="preserve">                                   </w:t>
      </w:r>
      <w:r w:rsidRPr="00386EE5">
        <w:rPr>
          <w:bCs/>
        </w:rPr>
        <w:t xml:space="preserve">- umocnienie poboczy kruszywem łamanym frakcji 0-31,5 mm, grubość śr. 7 cm po zagęszczeniu, szer. 0,70, SL i SP – 2398,00 m²,                     </w:t>
      </w:r>
      <w:r>
        <w:rPr>
          <w:bCs/>
        </w:rPr>
        <w:tab/>
      </w:r>
      <w:r>
        <w:rPr>
          <w:bCs/>
        </w:rPr>
        <w:tab/>
      </w:r>
      <w:r>
        <w:rPr>
          <w:bCs/>
        </w:rPr>
        <w:tab/>
      </w:r>
      <w:r>
        <w:rPr>
          <w:bCs/>
        </w:rPr>
        <w:tab/>
      </w:r>
      <w:r>
        <w:rPr>
          <w:bCs/>
        </w:rPr>
        <w:tab/>
      </w:r>
      <w:r>
        <w:rPr>
          <w:bCs/>
        </w:rPr>
        <w:tab/>
      </w:r>
      <w:r>
        <w:rPr>
          <w:bCs/>
        </w:rPr>
        <w:tab/>
        <w:t xml:space="preserve">                                  </w:t>
      </w:r>
      <w:r w:rsidRPr="00386EE5">
        <w:rPr>
          <w:bCs/>
        </w:rPr>
        <w:t xml:space="preserve">- oczyszczenie ręczne korytek betonowych skośnych usytuowanych przy jezdni asfaltowej, SP </w:t>
      </w:r>
      <w:r>
        <w:rPr>
          <w:bCs/>
        </w:rPr>
        <w:t>-</w:t>
      </w:r>
      <w:r w:rsidRPr="00386EE5">
        <w:rPr>
          <w:bCs/>
        </w:rPr>
        <w:t xml:space="preserve">300,00 m; 7/Urządzenia bezpieczeństwa: </w:t>
      </w:r>
      <w:r>
        <w:rPr>
          <w:bCs/>
        </w:rPr>
        <w:tab/>
      </w:r>
      <w:r>
        <w:rPr>
          <w:bCs/>
        </w:rPr>
        <w:tab/>
      </w:r>
      <w:r>
        <w:rPr>
          <w:bCs/>
        </w:rPr>
        <w:tab/>
      </w:r>
      <w:r>
        <w:rPr>
          <w:bCs/>
        </w:rPr>
        <w:tab/>
      </w:r>
      <w:r>
        <w:rPr>
          <w:bCs/>
        </w:rPr>
        <w:tab/>
      </w:r>
      <w:r>
        <w:rPr>
          <w:bCs/>
        </w:rPr>
        <w:tab/>
      </w:r>
      <w:r>
        <w:rPr>
          <w:bCs/>
        </w:rPr>
        <w:tab/>
        <w:t xml:space="preserve">                                          </w:t>
      </w:r>
      <w:r w:rsidRPr="00386EE5">
        <w:rPr>
          <w:bCs/>
        </w:rPr>
        <w:t>-demontaż i ponowny montaż istniejących barier ochronnych stalowych jednostronnych przekładkowych SP-09/4, SP i SL na przepuście okularowym – 32,00 m.</w:t>
      </w:r>
      <w:bookmarkEnd w:id="4"/>
      <w:r w:rsidRPr="00386EE5">
        <w:rPr>
          <w:b/>
        </w:rPr>
        <w:t xml:space="preserve">               </w:t>
      </w:r>
    </w:p>
    <w:p w14:paraId="7DFCA727" w14:textId="77777777" w:rsidR="00386EE5" w:rsidRDefault="00386EE5" w:rsidP="00B939DA">
      <w:pPr>
        <w:spacing w:after="6" w:line="259" w:lineRule="auto"/>
        <w:ind w:left="720" w:right="-188" w:firstLine="0"/>
        <w:jc w:val="left"/>
        <w:rPr>
          <w:b/>
        </w:rPr>
      </w:pPr>
    </w:p>
    <w:p w14:paraId="73E330B1" w14:textId="02257D6E" w:rsidR="00294F06" w:rsidRDefault="00D7260D" w:rsidP="00386EE5">
      <w:pPr>
        <w:spacing w:after="6" w:line="259" w:lineRule="auto"/>
        <w:ind w:left="720" w:right="-188" w:firstLine="0"/>
        <w:rPr>
          <w:b/>
        </w:rPr>
      </w:pPr>
      <w:r>
        <w:rPr>
          <w:b/>
        </w:rPr>
        <w:t>Zadanie 2:</w:t>
      </w:r>
      <w:r w:rsidR="00386EE5" w:rsidRPr="00386EE5">
        <w:rPr>
          <w:rFonts w:asciiTheme="minorHAnsi" w:eastAsiaTheme="minorHAnsi" w:hAnsiTheme="minorHAnsi" w:cstheme="minorBidi"/>
          <w:b/>
          <w:color w:val="auto"/>
          <w:sz w:val="22"/>
          <w:lang w:eastAsia="en-US"/>
        </w:rPr>
        <w:t xml:space="preserve"> </w:t>
      </w:r>
      <w:r w:rsidR="00386EE5" w:rsidRPr="00386EE5">
        <w:rPr>
          <w:b/>
        </w:rPr>
        <w:t xml:space="preserve"> </w:t>
      </w:r>
      <w:bookmarkStart w:id="6" w:name="_Hlk81987022"/>
      <w:r w:rsidR="00386EE5" w:rsidRPr="00386EE5">
        <w:rPr>
          <w:b/>
        </w:rPr>
        <w:t xml:space="preserve">Remont drogi gminnej Nr 378028T Kobylniki-Ostrów w miejscowości Kobylniki od km 0+000 do km 0+610 i od km 1+440 do km 1+750, dł. 920,0 </w:t>
      </w:r>
      <w:proofErr w:type="spellStart"/>
      <w:r w:rsidR="00386EE5" w:rsidRPr="00386EE5">
        <w:rPr>
          <w:b/>
        </w:rPr>
        <w:t>mb</w:t>
      </w:r>
      <w:bookmarkEnd w:id="6"/>
      <w:proofErr w:type="spellEnd"/>
      <w:r w:rsidR="00386EE5" w:rsidRPr="00386EE5">
        <w:rPr>
          <w:b/>
        </w:rPr>
        <w:t xml:space="preserve">.                                                                           </w:t>
      </w:r>
      <w:r w:rsidR="00386EE5">
        <w:rPr>
          <w:b/>
        </w:rPr>
        <w:t xml:space="preserve">                   </w:t>
      </w:r>
    </w:p>
    <w:p w14:paraId="40D40B5E" w14:textId="16AE3B73" w:rsidR="00387373" w:rsidRDefault="00386EE5" w:rsidP="00294F06">
      <w:pPr>
        <w:spacing w:after="6" w:line="259" w:lineRule="auto"/>
        <w:ind w:left="720" w:right="-188" w:firstLine="0"/>
        <w:rPr>
          <w:bCs/>
        </w:rPr>
      </w:pPr>
      <w:r w:rsidRPr="00386EE5">
        <w:rPr>
          <w:bCs/>
        </w:rPr>
        <w:t xml:space="preserve">W ramach przedmiotowego zadania należy wykonać:                                                                                              </w:t>
      </w:r>
      <w:r w:rsidR="00387373">
        <w:rPr>
          <w:bCs/>
        </w:rPr>
        <w:t xml:space="preserve">                                               </w:t>
      </w:r>
    </w:p>
    <w:p w14:paraId="49239D0F" w14:textId="13F7E561" w:rsidR="00386EE5" w:rsidRPr="00386EE5" w:rsidRDefault="00386EE5" w:rsidP="00387373">
      <w:pPr>
        <w:spacing w:after="6" w:line="259" w:lineRule="auto"/>
        <w:ind w:left="720" w:right="-188" w:firstLine="0"/>
        <w:rPr>
          <w:bCs/>
        </w:rPr>
      </w:pPr>
      <w:r w:rsidRPr="00387373">
        <w:rPr>
          <w:b/>
          <w:u w:val="single"/>
        </w:rPr>
        <w:t xml:space="preserve">a) odcinek I w km 0+000 – 0+610, dł. 610 </w:t>
      </w:r>
      <w:proofErr w:type="spellStart"/>
      <w:r w:rsidRPr="00387373">
        <w:rPr>
          <w:b/>
          <w:u w:val="single"/>
        </w:rPr>
        <w:t>mb</w:t>
      </w:r>
      <w:proofErr w:type="spellEnd"/>
      <w:r w:rsidRPr="00387373">
        <w:rPr>
          <w:b/>
          <w:u w:val="single"/>
        </w:rPr>
        <w:t>.:</w:t>
      </w:r>
      <w:r w:rsidRPr="00386EE5">
        <w:rPr>
          <w:bCs/>
        </w:rPr>
        <w:t xml:space="preserve"> </w:t>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1/Roboty przygotowawcze: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 karczowanie krzaków rzadkich – 0,05 ha; </w:t>
      </w:r>
      <w:r w:rsidR="00387373">
        <w:rPr>
          <w:bCs/>
        </w:rPr>
        <w:tab/>
      </w:r>
      <w:r w:rsidR="00387373">
        <w:rPr>
          <w:bCs/>
        </w:rPr>
        <w:tab/>
      </w:r>
      <w:r w:rsidR="00387373">
        <w:rPr>
          <w:bCs/>
        </w:rPr>
        <w:tab/>
      </w:r>
      <w:r w:rsidR="00387373">
        <w:rPr>
          <w:bCs/>
        </w:rPr>
        <w:tab/>
        <w:t xml:space="preserve"> </w:t>
      </w:r>
      <w:r w:rsidR="00387373">
        <w:rPr>
          <w:bCs/>
        </w:rPr>
        <w:tab/>
      </w:r>
      <w:r w:rsidR="00387373">
        <w:rPr>
          <w:bCs/>
        </w:rPr>
        <w:tab/>
      </w:r>
      <w:r w:rsidR="00387373">
        <w:rPr>
          <w:bCs/>
        </w:rPr>
        <w:tab/>
        <w:t xml:space="preserve"> </w:t>
      </w:r>
      <w:r w:rsidRPr="00386EE5">
        <w:rPr>
          <w:bCs/>
        </w:rPr>
        <w:t xml:space="preserve">2/Roboty ziemne: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 odtworzenie rowu wraz z wyprofilowaniem skarp – 300,00 m³; </w:t>
      </w:r>
      <w:r w:rsidR="00387373">
        <w:rPr>
          <w:bCs/>
        </w:rPr>
        <w:tab/>
        <w:t xml:space="preserve">                   </w:t>
      </w:r>
      <w:r w:rsidR="00387373">
        <w:rPr>
          <w:bCs/>
        </w:rPr>
        <w:tab/>
      </w:r>
      <w:r w:rsidR="00387373">
        <w:rPr>
          <w:bCs/>
        </w:rPr>
        <w:tab/>
      </w:r>
      <w:r w:rsidR="00387373">
        <w:rPr>
          <w:bCs/>
        </w:rPr>
        <w:tab/>
        <w:t xml:space="preserve"> </w:t>
      </w:r>
      <w:r w:rsidRPr="00386EE5">
        <w:rPr>
          <w:bCs/>
        </w:rPr>
        <w:t xml:space="preserve">3/Roboty odwodnieniowe: </w:t>
      </w:r>
      <w:r w:rsidR="00387373">
        <w:rPr>
          <w:bCs/>
        </w:rPr>
        <w:t xml:space="preserve">                                                                   </w:t>
      </w:r>
      <w:r w:rsidR="00387373">
        <w:rPr>
          <w:bCs/>
        </w:rPr>
        <w:tab/>
      </w:r>
      <w:r w:rsidR="00387373">
        <w:rPr>
          <w:bCs/>
        </w:rPr>
        <w:tab/>
      </w:r>
      <w:r w:rsidR="00387373">
        <w:rPr>
          <w:bCs/>
        </w:rPr>
        <w:tab/>
      </w:r>
      <w:r w:rsidR="00387373">
        <w:rPr>
          <w:bCs/>
        </w:rPr>
        <w:tab/>
        <w:t xml:space="preserve">                                   </w:t>
      </w:r>
      <w:r w:rsidRPr="00386EE5">
        <w:rPr>
          <w:bCs/>
        </w:rPr>
        <w:t xml:space="preserve">- remont części przelotowej przepustu pod drogą, rury PP, SN 8, ø 120 cm na ławie z kruszywa łamanego 0-63,0 mm, gr. 20 cm na ławie z chudego betonu C8/10, gr. 15 cm – 7 m, </w:t>
      </w:r>
      <w:r w:rsidR="00387373">
        <w:rPr>
          <w:bCs/>
        </w:rPr>
        <w:tab/>
      </w:r>
      <w:r w:rsidR="00387373">
        <w:rPr>
          <w:bCs/>
        </w:rPr>
        <w:tab/>
      </w:r>
      <w:r w:rsidR="00387373">
        <w:rPr>
          <w:bCs/>
        </w:rPr>
        <w:tab/>
        <w:t xml:space="preserve">                                         </w:t>
      </w:r>
      <w:r w:rsidRPr="00386EE5">
        <w:rPr>
          <w:bCs/>
        </w:rPr>
        <w:t xml:space="preserve">- wykonanie ścianki czołowej żelbetowej prostej wylewanych na mokro z betonu klasy C25/30 do przepustu ø 120 cm pod drogą na ławie z kruszywa łamanego 0-63,0 mm, gr. 20 cm, na ławie z chudego betonu C8/10, gr. 15 cm. Zbrojenie murka z podwójnej siatki prętów ø12, oczko 15x15, spawane, klasa stali AIII – 2 szt.;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4/Podbudowy: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 uzupełnienie podmytego korpusu drogowego kruszywem fr. 0-63,0 mm – 3,00 m³,  </w:t>
      </w:r>
      <w:r w:rsidR="00387373">
        <w:rPr>
          <w:bCs/>
        </w:rPr>
        <w:tab/>
        <w:t xml:space="preserve">                                      </w:t>
      </w:r>
      <w:r w:rsidRPr="00386EE5">
        <w:rPr>
          <w:bCs/>
        </w:rPr>
        <w:t xml:space="preserve">- mechaniczne oczyszczenie nawierzchni asfaltowej – 2501,00 m²; </w:t>
      </w:r>
      <w:r w:rsidR="00387373">
        <w:rPr>
          <w:bCs/>
        </w:rPr>
        <w:tab/>
      </w:r>
      <w:r w:rsidR="00387373">
        <w:rPr>
          <w:bCs/>
        </w:rPr>
        <w:tab/>
      </w:r>
      <w:r w:rsidR="00387373">
        <w:rPr>
          <w:bCs/>
        </w:rPr>
        <w:tab/>
        <w:t xml:space="preserve">  </w:t>
      </w:r>
      <w:r w:rsidRPr="00386EE5">
        <w:rPr>
          <w:bCs/>
        </w:rPr>
        <w:t xml:space="preserve">5/Nawierzchnie: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 wykonanie warstwy profilującej nawierzchni mieszanką mineralno-asfaltową z wbudowanie mechanicznym  przy ilości 50 kg/m² na drodze i przy przepuście pod drogą – 118,15 t,           </w:t>
      </w:r>
      <w:r w:rsidR="00387373">
        <w:rPr>
          <w:bCs/>
        </w:rPr>
        <w:t xml:space="preserve"> </w:t>
      </w:r>
      <w:r w:rsidR="00387373">
        <w:rPr>
          <w:bCs/>
        </w:rPr>
        <w:tab/>
        <w:t xml:space="preserve">                      </w:t>
      </w:r>
      <w:r w:rsidRPr="00386EE5">
        <w:rPr>
          <w:bCs/>
        </w:rPr>
        <w:t xml:space="preserve">- wykonanie warstwy ścieralnej z AC 11 S dla kat. ruchu KR 1-2, gr. warstwy po zagęszczeniu 4 cm na drodze i przy przepuście pod drogą – 2363,00 m²; </w:t>
      </w:r>
      <w:r w:rsidR="00387373">
        <w:rPr>
          <w:bCs/>
        </w:rPr>
        <w:tab/>
        <w:t xml:space="preserve"> </w:t>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6/Roboty wykończeniowe: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 wykonanie umocnienia dna rowu przy przepuście pod drogą korytkami betonowymi 130x110x100 na ławie z kruszywa łamanego 0-63,0 mm, gr. 20 cm, na zaprawie cementowej C12/15, gr. 10 cm wraz z wypełnieniem wolnych przestrzeni zaprawą cementową C 12/15 – 12,00 m, </w:t>
      </w:r>
      <w:r w:rsidR="00387373">
        <w:rPr>
          <w:bCs/>
        </w:rPr>
        <w:tab/>
      </w:r>
      <w:r w:rsidR="00387373">
        <w:rPr>
          <w:bCs/>
        </w:rPr>
        <w:tab/>
        <w:t xml:space="preserve">                                       </w:t>
      </w:r>
      <w:r w:rsidRPr="00386EE5">
        <w:rPr>
          <w:bCs/>
        </w:rPr>
        <w:t xml:space="preserve">- wykonanie umocnienia dna rowu przy przepuście pod drogą korytkami krakowskimi 74x59x68 na ławie z kruszywa łamanego 0-63,0 mm, gr. 20 cm, na ławie cementowej C 12/15, gr. 10 cm wraz z wypełnieniem wolnych przestrzeni zaprawą cementową C12/15 – 20,00 m, </w:t>
      </w:r>
      <w:bookmarkStart w:id="7" w:name="_Hlk81390544"/>
      <w:r w:rsidR="00387373">
        <w:rPr>
          <w:bCs/>
        </w:rPr>
        <w:tab/>
      </w:r>
      <w:r w:rsidR="00387373">
        <w:rPr>
          <w:bCs/>
        </w:rPr>
        <w:tab/>
      </w:r>
      <w:r w:rsidR="00387373">
        <w:rPr>
          <w:bCs/>
        </w:rPr>
        <w:tab/>
      </w:r>
      <w:r w:rsidR="00387373">
        <w:rPr>
          <w:bCs/>
        </w:rPr>
        <w:tab/>
      </w:r>
      <w:r w:rsidR="00387373">
        <w:rPr>
          <w:bCs/>
        </w:rPr>
        <w:tab/>
        <w:t xml:space="preserve">                    </w:t>
      </w:r>
      <w:r w:rsidRPr="00386EE5">
        <w:rPr>
          <w:bCs/>
        </w:rPr>
        <w:t>- wykonanie umocnienia skarp i dna rowu przy przepuście pod drogą płytkami betonowymi 50x50x7 na ławie z kruszywa łamanego 0-63,0 mm, gr. 20 cm, na zaprawie cementowej C12/15, gr. 10 cm wraz z wypełnieniem wolnych przestrzeni zaprawą cementową C12/15 – 20,00 m²</w:t>
      </w:r>
      <w:bookmarkEnd w:id="7"/>
      <w:r w:rsidRPr="00386EE5">
        <w:rPr>
          <w:bCs/>
        </w:rPr>
        <w:t xml:space="preserve">, </w:t>
      </w:r>
      <w:bookmarkStart w:id="8" w:name="_Hlk81390630"/>
      <w:r w:rsidR="00387373">
        <w:rPr>
          <w:bCs/>
        </w:rPr>
        <w:tab/>
      </w:r>
      <w:r w:rsidR="00387373">
        <w:rPr>
          <w:bCs/>
        </w:rPr>
        <w:tab/>
        <w:t xml:space="preserve">                                      </w:t>
      </w:r>
      <w:r w:rsidRPr="00386EE5">
        <w:rPr>
          <w:bCs/>
        </w:rPr>
        <w:t xml:space="preserve">- wykonanie umocnienia skarpy i dna rowu betonem C25/30 wraz deskowaniem – 2,50 m³, </w:t>
      </w:r>
      <w:r w:rsidR="00387373">
        <w:rPr>
          <w:bCs/>
        </w:rPr>
        <w:tab/>
        <w:t xml:space="preserve">                        </w:t>
      </w:r>
      <w:r w:rsidRPr="00386EE5">
        <w:rPr>
          <w:bCs/>
        </w:rPr>
        <w:t xml:space="preserve">- ścinanie zawyżonych poboczy, gr. 15 cm na szer. 0,50 m – 610,00 m², </w:t>
      </w:r>
      <w:r w:rsidR="00387373">
        <w:rPr>
          <w:bCs/>
        </w:rPr>
        <w:tab/>
      </w:r>
      <w:r w:rsidR="00387373">
        <w:rPr>
          <w:bCs/>
        </w:rPr>
        <w:tab/>
      </w:r>
      <w:r w:rsidR="00387373">
        <w:rPr>
          <w:bCs/>
        </w:rPr>
        <w:tab/>
        <w:t xml:space="preserve">                                   </w:t>
      </w:r>
      <w:r w:rsidRPr="00386EE5">
        <w:rPr>
          <w:bCs/>
        </w:rPr>
        <w:t xml:space="preserve"> - umocnienie poboczy kruszywem łamanym frakcji 0/31,5 mm  gr. 7 cm po zagęszczeniu, szer. 0,50 m – 631,00 m²;</w:t>
      </w:r>
      <w:bookmarkEnd w:id="8"/>
      <w:r w:rsidRPr="00386EE5">
        <w:rPr>
          <w:bCs/>
        </w:rPr>
        <w:t xml:space="preserve">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00387373">
        <w:rPr>
          <w:bCs/>
        </w:rPr>
        <w:tab/>
        <w:t xml:space="preserve">                </w:t>
      </w:r>
      <w:r w:rsidRPr="00387373">
        <w:rPr>
          <w:b/>
          <w:u w:val="single"/>
        </w:rPr>
        <w:t xml:space="preserve">b) odcinek II w km 1+440 – 1+750, dł. 310 </w:t>
      </w:r>
      <w:proofErr w:type="spellStart"/>
      <w:r w:rsidRPr="00387373">
        <w:rPr>
          <w:b/>
          <w:u w:val="single"/>
        </w:rPr>
        <w:t>mb</w:t>
      </w:r>
      <w:proofErr w:type="spellEnd"/>
      <w:r w:rsidRPr="00386EE5">
        <w:rPr>
          <w:bCs/>
        </w:rPr>
        <w:t xml:space="preserve">.: </w:t>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7/Roboty przygotowawcze: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 karczowanie krzaków rzadkich – 0,04 ha; </w:t>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8/Roboty przygotowawcze: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lastRenderedPageBreak/>
        <w:t xml:space="preserve">- rozebranie ścianki czołowej z betonu i bloczków betonowych przy przepuście pod drogą – 4,00 m³; 9/Roboty ziemne: odtworzenie rowu wraz z wyprofilowaniem skarp – 350,00 m³, </w:t>
      </w:r>
      <w:r w:rsidR="00387373">
        <w:rPr>
          <w:bCs/>
        </w:rPr>
        <w:tab/>
      </w:r>
      <w:r w:rsidR="00387373">
        <w:rPr>
          <w:bCs/>
        </w:rPr>
        <w:tab/>
        <w:t xml:space="preserve">                                   </w:t>
      </w:r>
      <w:r w:rsidRPr="00386EE5">
        <w:rPr>
          <w:bCs/>
        </w:rPr>
        <w:t xml:space="preserve">- roboty ziemne poprzeczne wykonywane mechanicznie w gruntach kat. I-V, z uformowaniem </w:t>
      </w:r>
      <w:r w:rsidR="00387373">
        <w:rPr>
          <w:bCs/>
        </w:rPr>
        <w:t xml:space="preserve">                                         </w:t>
      </w:r>
      <w:r w:rsidRPr="00386EE5">
        <w:rPr>
          <w:bCs/>
        </w:rPr>
        <w:t xml:space="preserve">i wyrównaniem skarp nasypu drogowego – 80,00 m³; </w:t>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10/Roboty odwodnieniowe: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 remont części przelotowej przepustu pod drogą, rury PP, SN 8, śr. 100 cm, na ławie z kruszywa łamanego 63,0 mm, gr. 20 cm, na ławie z chudego betonu C8/10, gr. 15 cm – 6,00 m, </w:t>
      </w:r>
      <w:r w:rsidR="00387373">
        <w:rPr>
          <w:bCs/>
        </w:rPr>
        <w:tab/>
      </w:r>
      <w:r w:rsidR="00387373">
        <w:rPr>
          <w:bCs/>
        </w:rPr>
        <w:tab/>
      </w:r>
      <w:r w:rsidR="00387373">
        <w:rPr>
          <w:bCs/>
        </w:rPr>
        <w:tab/>
      </w:r>
      <w:r w:rsidR="00387373">
        <w:rPr>
          <w:bCs/>
        </w:rPr>
        <w:tab/>
        <w:t xml:space="preserve">                       </w:t>
      </w:r>
      <w:r w:rsidRPr="00386EE5">
        <w:rPr>
          <w:bCs/>
        </w:rPr>
        <w:t xml:space="preserve">- wykonanie ścianki czołowej żelbetowej skośnej i prostej, wylewanych na mokro z betonu klasy C25/30 do przepustu śr. 100 cm pod drogą na ławie z kruszywa łamanego 0-63,0 mm, gr. 20 cm, na ławie z chudego betonu C8/10, gr. 15 cm. Zbrojenie murka z podwójnej siatki prętów ø12, oczko 15x15, spawane, klasa stali AIII – 2 szt.;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11/Podbudowy: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 mechaniczne oczyszczenie nawierzchni asfaltowej – 992,00 m²; </w:t>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12/Nawierzchnie: </w:t>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r>
      <w:r w:rsidR="00387373">
        <w:rPr>
          <w:bCs/>
        </w:rPr>
        <w:tab/>
        <w:t xml:space="preserve">                                                    </w:t>
      </w:r>
      <w:r w:rsidRPr="00386EE5">
        <w:rPr>
          <w:bCs/>
        </w:rPr>
        <w:t xml:space="preserve">- wykonanie warstwy profilującej nawierzchni mieszanką mineralno-asfaltową z wbudowaniem mechanicznym przy ilości 50 kg/m²na drodze i przy przepuście pod drogą – 63,63 t, </w:t>
      </w:r>
      <w:r w:rsidR="00387373">
        <w:rPr>
          <w:bCs/>
        </w:rPr>
        <w:tab/>
      </w:r>
      <w:r w:rsidR="00387373">
        <w:rPr>
          <w:bCs/>
        </w:rPr>
        <w:tab/>
        <w:t xml:space="preserve">                     </w:t>
      </w:r>
      <w:r w:rsidRPr="00386EE5">
        <w:rPr>
          <w:bCs/>
        </w:rPr>
        <w:t xml:space="preserve">- wykonanie warstwy ścieralnej z AC11 S dla ruchu KR 1-2, gr. warstwy  po zagęszczeniu 4 cm na drodze i przy przepuście pod drogą – 1272,50 m²; 13/Roboty wykończeniowe:             </w:t>
      </w:r>
      <w:r w:rsidR="00387373">
        <w:rPr>
          <w:bCs/>
        </w:rPr>
        <w:tab/>
      </w:r>
      <w:r w:rsidR="00387373">
        <w:rPr>
          <w:bCs/>
        </w:rPr>
        <w:tab/>
        <w:t xml:space="preserve">                                   </w:t>
      </w:r>
      <w:r w:rsidRPr="00386EE5">
        <w:rPr>
          <w:bCs/>
        </w:rPr>
        <w:t xml:space="preserve">- wykonanie umocnienia dna rowu przy przepuście pod drogą SP, korytkami betonowymi 130x110x100, na ławie z kruszywa łamanego 0-63,00 mm, gr. 20 cm, na zaprawie cementowej C12/15, gr. 10 cm, wraz z wypełnieniem wolnych przestrzeni zaprawą cementową C12/15 – 6,00 m,          </w:t>
      </w:r>
      <w:r w:rsidR="00BA08F2">
        <w:rPr>
          <w:bCs/>
        </w:rPr>
        <w:tab/>
      </w:r>
      <w:r w:rsidR="00BA08F2">
        <w:rPr>
          <w:bCs/>
        </w:rPr>
        <w:tab/>
      </w:r>
      <w:r w:rsidRPr="00386EE5">
        <w:rPr>
          <w:bCs/>
        </w:rPr>
        <w:t xml:space="preserve"> </w:t>
      </w:r>
      <w:r w:rsidR="00BA08F2">
        <w:rPr>
          <w:bCs/>
        </w:rPr>
        <w:t xml:space="preserve">                                   </w:t>
      </w:r>
      <w:r w:rsidRPr="00386EE5">
        <w:rPr>
          <w:bCs/>
        </w:rPr>
        <w:t>- wykonanie umocnienia dna rowu przy przepuście pod drogą SL, korytkami betonowymi 90x70x80, na ławie z kruszywa łamanego 0-63,0 mm, gr. 20 cm, na zaprawie cementowej C12/15, gr. 10 cm, wraz z wypełnieniem wolnych przestrzeni zaprawą cementową C12/15,</w:t>
      </w:r>
      <w:r w:rsidR="00BA08F2">
        <w:rPr>
          <w:bCs/>
        </w:rPr>
        <w:tab/>
      </w:r>
      <w:r w:rsidR="00BA08F2">
        <w:rPr>
          <w:bCs/>
        </w:rPr>
        <w:tab/>
      </w:r>
      <w:r w:rsidR="00BA08F2">
        <w:rPr>
          <w:bCs/>
        </w:rPr>
        <w:tab/>
      </w:r>
      <w:r w:rsidRPr="00386EE5">
        <w:rPr>
          <w:bCs/>
        </w:rPr>
        <w:t xml:space="preserve"> </w:t>
      </w:r>
      <w:r w:rsidR="00BA08F2">
        <w:rPr>
          <w:bCs/>
        </w:rPr>
        <w:tab/>
        <w:t xml:space="preserve">                                     </w:t>
      </w:r>
      <w:r w:rsidRPr="00386EE5">
        <w:rPr>
          <w:bCs/>
        </w:rPr>
        <w:t xml:space="preserve">- wykonanie umocnienia skarp i dna rowu przy przepuście pod drogą płytkami betonowymi 50x50x7 na ławie z kruszywa łamanego 0-63,0 mm, gr. 20 cm, na zaprawie cementowej C12/15, gr. 10 cm wraz z wypełnieniem wolnych przestrzeni zaprawą cementową C12/15 – 20,00 m², </w:t>
      </w:r>
      <w:r w:rsidR="00BA08F2">
        <w:rPr>
          <w:bCs/>
        </w:rPr>
        <w:tab/>
      </w:r>
      <w:r w:rsidR="00BA08F2">
        <w:rPr>
          <w:bCs/>
        </w:rPr>
        <w:tab/>
      </w:r>
      <w:r w:rsidR="00BA08F2">
        <w:rPr>
          <w:bCs/>
        </w:rPr>
        <w:tab/>
        <w:t xml:space="preserve">                       </w:t>
      </w:r>
      <w:r w:rsidRPr="00386EE5">
        <w:rPr>
          <w:bCs/>
        </w:rPr>
        <w:t xml:space="preserve">- wykonanie umocnienia skarpy i dna rowu betonem C25/30 wraz deskowaniem – 2,50 m³, </w:t>
      </w:r>
      <w:r w:rsidR="00BA08F2">
        <w:rPr>
          <w:bCs/>
        </w:rPr>
        <w:tab/>
        <w:t xml:space="preserve">                       </w:t>
      </w:r>
      <w:r w:rsidRPr="00386EE5">
        <w:rPr>
          <w:bCs/>
        </w:rPr>
        <w:t xml:space="preserve">- ścinanie zawyżonych poboczy, gr. 15 cm na szer. 0,50 m – 210,00 m², </w:t>
      </w:r>
      <w:r w:rsidR="00BA08F2">
        <w:rPr>
          <w:bCs/>
        </w:rPr>
        <w:tab/>
      </w:r>
      <w:r w:rsidR="00BA08F2">
        <w:rPr>
          <w:bCs/>
        </w:rPr>
        <w:tab/>
      </w:r>
      <w:r w:rsidR="00BA08F2">
        <w:rPr>
          <w:bCs/>
        </w:rPr>
        <w:tab/>
        <w:t xml:space="preserve">                                   </w:t>
      </w:r>
      <w:r w:rsidRPr="00386EE5">
        <w:rPr>
          <w:bCs/>
        </w:rPr>
        <w:t xml:space="preserve">- ścinanie zawyżonych poboczy, gr. 20 cm, na szer. 0,50 m – 200,00 m²,                </w:t>
      </w:r>
      <w:r w:rsidR="00BA08F2">
        <w:rPr>
          <w:bCs/>
        </w:rPr>
        <w:tab/>
      </w:r>
      <w:r w:rsidR="00BA08F2">
        <w:rPr>
          <w:bCs/>
        </w:rPr>
        <w:tab/>
      </w:r>
      <w:r w:rsidR="00BA08F2">
        <w:rPr>
          <w:bCs/>
        </w:rPr>
        <w:tab/>
      </w:r>
      <w:r w:rsidRPr="00386EE5">
        <w:rPr>
          <w:bCs/>
        </w:rPr>
        <w:t xml:space="preserve"> </w:t>
      </w:r>
      <w:r w:rsidR="00BA08F2">
        <w:rPr>
          <w:bCs/>
        </w:rPr>
        <w:t xml:space="preserve">                       </w:t>
      </w:r>
      <w:r w:rsidRPr="00386EE5">
        <w:rPr>
          <w:bCs/>
        </w:rPr>
        <w:t>- umocnienie poboczy kruszywem łamanym frakcji 0/31,5 mm  gr. 7 cm po zagęszczeniu, szer. 0,50 m – 331,00 m².</w:t>
      </w:r>
    </w:p>
    <w:p w14:paraId="11BD47F5" w14:textId="764D2342" w:rsidR="00D7260D" w:rsidRDefault="00D7260D" w:rsidP="00B939DA">
      <w:pPr>
        <w:spacing w:after="6" w:line="259" w:lineRule="auto"/>
        <w:ind w:left="720" w:right="-188" w:firstLine="0"/>
        <w:jc w:val="left"/>
        <w:rPr>
          <w:b/>
        </w:rPr>
      </w:pPr>
    </w:p>
    <w:p w14:paraId="53682168" w14:textId="77777777" w:rsidR="00294F06" w:rsidRDefault="00D7260D" w:rsidP="00BA08F2">
      <w:pPr>
        <w:spacing w:after="6" w:line="259" w:lineRule="auto"/>
        <w:ind w:left="720" w:right="-188" w:firstLine="0"/>
        <w:rPr>
          <w:bCs/>
        </w:rPr>
      </w:pPr>
      <w:r w:rsidRPr="00BA08F2">
        <w:rPr>
          <w:b/>
        </w:rPr>
        <w:t>Zadanie 3:</w:t>
      </w:r>
      <w:r w:rsidR="00BA08F2" w:rsidRPr="00BA08F2">
        <w:rPr>
          <w:rFonts w:asciiTheme="minorHAnsi" w:eastAsiaTheme="minorHAnsi" w:hAnsiTheme="minorHAnsi" w:cstheme="minorBidi"/>
          <w:b/>
          <w:color w:val="auto"/>
          <w:sz w:val="22"/>
          <w:lang w:eastAsia="en-US"/>
        </w:rPr>
        <w:t xml:space="preserve"> </w:t>
      </w:r>
      <w:bookmarkStart w:id="9" w:name="_Hlk81987039"/>
      <w:r w:rsidR="00BA08F2" w:rsidRPr="00BA08F2">
        <w:rPr>
          <w:b/>
        </w:rPr>
        <w:t xml:space="preserve">Remont drogi gminnej Nr 378006T Rosiejów-Kościejów w miejscowości Rosiejów od </w:t>
      </w:r>
      <w:r w:rsidR="00BA08F2">
        <w:rPr>
          <w:b/>
        </w:rPr>
        <w:t xml:space="preserve"> </w:t>
      </w:r>
      <w:r w:rsidR="00BA08F2" w:rsidRPr="00BA08F2">
        <w:rPr>
          <w:b/>
        </w:rPr>
        <w:t xml:space="preserve">km 0+005 do km 0+767, dł. 762 </w:t>
      </w:r>
      <w:proofErr w:type="spellStart"/>
      <w:r w:rsidR="00BA08F2" w:rsidRPr="00BA08F2">
        <w:rPr>
          <w:b/>
        </w:rPr>
        <w:t>mb</w:t>
      </w:r>
      <w:bookmarkEnd w:id="9"/>
      <w:proofErr w:type="spellEnd"/>
      <w:r w:rsidR="00BA08F2" w:rsidRPr="00BA08F2">
        <w:rPr>
          <w:b/>
        </w:rPr>
        <w:t xml:space="preserve">.                                                                                                                                             </w:t>
      </w:r>
      <w:r w:rsidR="00BA08F2">
        <w:rPr>
          <w:bCs/>
        </w:rPr>
        <w:t xml:space="preserve">                        </w:t>
      </w:r>
    </w:p>
    <w:p w14:paraId="47C455F9" w14:textId="61B0B6F8" w:rsidR="00BA08F2" w:rsidRPr="00BA08F2" w:rsidRDefault="00BA08F2" w:rsidP="00BA08F2">
      <w:pPr>
        <w:spacing w:after="6" w:line="259" w:lineRule="auto"/>
        <w:ind w:left="720" w:right="-188" w:firstLine="0"/>
        <w:rPr>
          <w:bCs/>
        </w:rPr>
      </w:pPr>
      <w:r w:rsidRPr="00BA08F2">
        <w:rPr>
          <w:bCs/>
        </w:rPr>
        <w:t xml:space="preserve">W ramach przedmiotowego zadania należy wykonać: </w:t>
      </w:r>
      <w:r>
        <w:rPr>
          <w:bCs/>
        </w:rPr>
        <w:tab/>
      </w:r>
      <w:r>
        <w:rPr>
          <w:bCs/>
        </w:rPr>
        <w:tab/>
      </w:r>
      <w:r>
        <w:rPr>
          <w:bCs/>
        </w:rPr>
        <w:tab/>
      </w:r>
      <w:r>
        <w:rPr>
          <w:bCs/>
        </w:rPr>
        <w:tab/>
      </w:r>
      <w:r>
        <w:rPr>
          <w:bCs/>
        </w:rPr>
        <w:tab/>
        <w:t xml:space="preserve">                   </w:t>
      </w:r>
      <w:r w:rsidRPr="00BA08F2">
        <w:rPr>
          <w:bCs/>
        </w:rPr>
        <w:t xml:space="preserve">1/Roboty przygotowawcze: </w:t>
      </w:r>
      <w:r>
        <w:rPr>
          <w:bCs/>
        </w:rPr>
        <w:tab/>
      </w:r>
      <w:r>
        <w:rPr>
          <w:bCs/>
        </w:rPr>
        <w:tab/>
      </w:r>
      <w:r>
        <w:rPr>
          <w:bCs/>
        </w:rPr>
        <w:tab/>
      </w:r>
      <w:r>
        <w:rPr>
          <w:bCs/>
        </w:rPr>
        <w:tab/>
      </w:r>
      <w:r>
        <w:rPr>
          <w:bCs/>
        </w:rPr>
        <w:tab/>
      </w:r>
      <w:r>
        <w:rPr>
          <w:bCs/>
        </w:rPr>
        <w:tab/>
      </w:r>
      <w:r>
        <w:rPr>
          <w:bCs/>
        </w:rPr>
        <w:tab/>
        <w:t xml:space="preserve">                                                  </w:t>
      </w:r>
      <w:r w:rsidRPr="00BA08F2">
        <w:rPr>
          <w:bCs/>
        </w:rPr>
        <w:t xml:space="preserve">- karczowanie krzaków rzadkich – 0,20 ha; </w:t>
      </w:r>
      <w:r>
        <w:rPr>
          <w:bCs/>
        </w:rPr>
        <w:tab/>
      </w:r>
      <w:r>
        <w:rPr>
          <w:bCs/>
        </w:rPr>
        <w:tab/>
      </w:r>
      <w:r>
        <w:rPr>
          <w:bCs/>
        </w:rPr>
        <w:tab/>
      </w:r>
      <w:r>
        <w:rPr>
          <w:bCs/>
        </w:rPr>
        <w:tab/>
      </w:r>
      <w:r>
        <w:rPr>
          <w:bCs/>
        </w:rPr>
        <w:tab/>
      </w:r>
      <w:r>
        <w:rPr>
          <w:bCs/>
        </w:rPr>
        <w:tab/>
        <w:t xml:space="preserve">                      </w:t>
      </w:r>
      <w:r w:rsidRPr="00BA08F2">
        <w:rPr>
          <w:bCs/>
        </w:rPr>
        <w:t xml:space="preserve">2/Roboty ziemne: </w:t>
      </w:r>
      <w:r>
        <w:rPr>
          <w:bCs/>
        </w:rPr>
        <w:tab/>
      </w:r>
      <w:r>
        <w:rPr>
          <w:bCs/>
        </w:rPr>
        <w:tab/>
      </w:r>
      <w:r>
        <w:rPr>
          <w:bCs/>
        </w:rPr>
        <w:tab/>
        <w:t xml:space="preserve">                                                  </w:t>
      </w:r>
      <w:r>
        <w:rPr>
          <w:bCs/>
        </w:rPr>
        <w:tab/>
      </w:r>
      <w:r>
        <w:rPr>
          <w:bCs/>
        </w:rPr>
        <w:tab/>
        <w:t xml:space="preserve">                                                  </w:t>
      </w:r>
      <w:r w:rsidRPr="00BA08F2">
        <w:rPr>
          <w:bCs/>
        </w:rPr>
        <w:t xml:space="preserve">- odtworzenie rowu wraz wyprofilowaniem skarp – 963,00 m³; </w:t>
      </w:r>
      <w:r>
        <w:rPr>
          <w:bCs/>
        </w:rPr>
        <w:tab/>
      </w:r>
      <w:r>
        <w:rPr>
          <w:bCs/>
        </w:rPr>
        <w:tab/>
      </w:r>
      <w:r>
        <w:rPr>
          <w:bCs/>
        </w:rPr>
        <w:tab/>
      </w:r>
      <w:r>
        <w:rPr>
          <w:bCs/>
        </w:rPr>
        <w:tab/>
      </w:r>
      <w:r>
        <w:rPr>
          <w:bCs/>
        </w:rPr>
        <w:tab/>
        <w:t xml:space="preserve"> </w:t>
      </w:r>
      <w:r w:rsidRPr="00BA08F2">
        <w:rPr>
          <w:bCs/>
        </w:rPr>
        <w:t xml:space="preserve">3/Roboty odwodnieniowe (pod koroną drogi): </w:t>
      </w:r>
      <w:r>
        <w:rPr>
          <w:bCs/>
        </w:rPr>
        <w:tab/>
      </w:r>
      <w:r>
        <w:rPr>
          <w:bCs/>
        </w:rPr>
        <w:tab/>
      </w:r>
      <w:r>
        <w:rPr>
          <w:bCs/>
        </w:rPr>
        <w:tab/>
      </w:r>
      <w:r>
        <w:rPr>
          <w:bCs/>
        </w:rPr>
        <w:tab/>
      </w:r>
      <w:r>
        <w:rPr>
          <w:bCs/>
        </w:rPr>
        <w:tab/>
      </w:r>
      <w:r>
        <w:rPr>
          <w:bCs/>
        </w:rPr>
        <w:tab/>
        <w:t xml:space="preserve">                                    </w:t>
      </w:r>
      <w:r w:rsidRPr="00BA08F2">
        <w:rPr>
          <w:bCs/>
        </w:rPr>
        <w:t xml:space="preserve">- remont części przelotowej przepustu na skrzyżowaniu pod drogą SL, na rury PP, SN 8, ø 100 cm, na ławie z kruszywa łamanego 0-63,0 mm, gr. 20 cm – 7,00 m, </w:t>
      </w:r>
      <w:r>
        <w:rPr>
          <w:bCs/>
        </w:rPr>
        <w:tab/>
      </w:r>
      <w:r>
        <w:rPr>
          <w:bCs/>
        </w:rPr>
        <w:tab/>
      </w:r>
      <w:r>
        <w:rPr>
          <w:bCs/>
        </w:rPr>
        <w:tab/>
      </w:r>
      <w:r>
        <w:rPr>
          <w:bCs/>
        </w:rPr>
        <w:tab/>
      </w:r>
      <w:r>
        <w:rPr>
          <w:bCs/>
        </w:rPr>
        <w:tab/>
        <w:t xml:space="preserve">                                     </w:t>
      </w:r>
      <w:r w:rsidRPr="00BA08F2">
        <w:rPr>
          <w:bCs/>
        </w:rPr>
        <w:t xml:space="preserve">- wykonanie ścianki czołowej żelbetowej skośnej wylewanych na mokro z betonu klasy C25/30 do przepustu  ø 100 cm pod drogą, na ławie z kruszywa łamanego 0-63,0 mm, gr 20 cm. Zbrojenie murka z podwójnej siatki prętów ø 12, oczko 15x15, spawane, klasa stali AIII – 2,00 szt.,                  </w:t>
      </w:r>
      <w:r>
        <w:rPr>
          <w:bCs/>
        </w:rPr>
        <w:tab/>
      </w:r>
      <w:r>
        <w:rPr>
          <w:bCs/>
        </w:rPr>
        <w:tab/>
        <w:t xml:space="preserve">                      </w:t>
      </w:r>
      <w:r w:rsidRPr="00BA08F2">
        <w:rPr>
          <w:bCs/>
        </w:rPr>
        <w:t xml:space="preserve">- remont części przelotowej przepustu pod drogą, na rury PP, SN 8, ø100 cm, na ławie z kruszywa łamanego 0-63,0 mm, gr. 20 cm – 9,00 m, </w:t>
      </w:r>
      <w:r>
        <w:rPr>
          <w:bCs/>
        </w:rPr>
        <w:tab/>
      </w:r>
      <w:r>
        <w:rPr>
          <w:bCs/>
        </w:rPr>
        <w:tab/>
      </w:r>
      <w:r>
        <w:rPr>
          <w:bCs/>
        </w:rPr>
        <w:tab/>
      </w:r>
      <w:r>
        <w:rPr>
          <w:bCs/>
        </w:rPr>
        <w:tab/>
      </w:r>
      <w:r>
        <w:rPr>
          <w:bCs/>
        </w:rPr>
        <w:tab/>
        <w:t xml:space="preserve">                                                    </w:t>
      </w:r>
      <w:r w:rsidRPr="00BA08F2">
        <w:rPr>
          <w:bCs/>
        </w:rPr>
        <w:t xml:space="preserve">- wykonanie ścianki czołowej żelbetowej prostej, wylewanych na mokro z betonu klasy C25/30, do przepustu ø 100 cm pod drogą, na ławie z kruszywa łamanego 0-63,0 mm, gr. 20 cm. Zbrojenie murka z podwójnej siatki prętów ø12, oczko 15x15, spawane, klasa stali AIII – 2 szt., </w:t>
      </w:r>
      <w:r>
        <w:rPr>
          <w:bCs/>
        </w:rPr>
        <w:tab/>
      </w:r>
      <w:r>
        <w:rPr>
          <w:bCs/>
        </w:rPr>
        <w:tab/>
      </w:r>
      <w:r>
        <w:rPr>
          <w:bCs/>
        </w:rPr>
        <w:tab/>
        <w:t xml:space="preserve">                                     </w:t>
      </w:r>
      <w:r w:rsidRPr="00BA08F2">
        <w:rPr>
          <w:bCs/>
        </w:rPr>
        <w:t xml:space="preserve">- wykonanie umocnienia dna rowu betonem C25/30, przy wlocie i wylocie przepustów pod drogą – 1,50 m³, - wykonanie prostych elementów z betonu C25/30, w deskowaniu, na ławie z kruszywa łamanego 0-63,0 mm, gr. 20 cm, zbrojenie z podwójnej siatki prętów ø12, oczko 15x15, spawane, klasa stali AIII – 2,10 m³,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BA08F2">
        <w:rPr>
          <w:bCs/>
        </w:rPr>
        <w:t xml:space="preserve">- oczyszczenie części przelotowej przepustu pod drogą z rur żelbetowych ø80 cm – 6,00 m, </w:t>
      </w:r>
      <w:r>
        <w:rPr>
          <w:bCs/>
        </w:rPr>
        <w:tab/>
      </w:r>
      <w:r>
        <w:rPr>
          <w:bCs/>
        </w:rPr>
        <w:tab/>
        <w:t xml:space="preserve">                        </w:t>
      </w:r>
      <w:r w:rsidRPr="00BA08F2">
        <w:rPr>
          <w:bCs/>
        </w:rPr>
        <w:t>- czyszczenie części przelotowych przepustów ø 50 cm pod zjazdami do posesji – 51 m,</w:t>
      </w:r>
      <w:r>
        <w:rPr>
          <w:bCs/>
        </w:rPr>
        <w:tab/>
      </w:r>
      <w:r w:rsidRPr="00BA08F2">
        <w:rPr>
          <w:bCs/>
        </w:rPr>
        <w:t xml:space="preserve"> </w:t>
      </w:r>
      <w:r>
        <w:rPr>
          <w:bCs/>
        </w:rPr>
        <w:t xml:space="preserve">                                  </w:t>
      </w:r>
      <w:r w:rsidRPr="00BA08F2">
        <w:rPr>
          <w:bCs/>
        </w:rPr>
        <w:t xml:space="preserve">- czyszczenie części przelotowych przepustów ø 80 cm pod zjazdami do posesji – 13 m; </w:t>
      </w:r>
      <w:r>
        <w:rPr>
          <w:bCs/>
        </w:rPr>
        <w:tab/>
      </w:r>
      <w:r>
        <w:rPr>
          <w:bCs/>
        </w:rPr>
        <w:tab/>
        <w:t xml:space="preserve"> </w:t>
      </w:r>
      <w:r w:rsidRPr="00BA08F2">
        <w:rPr>
          <w:bCs/>
        </w:rPr>
        <w:lastRenderedPageBreak/>
        <w:t xml:space="preserve">4/Roboty odwodnieniowe: </w:t>
      </w:r>
      <w:r>
        <w:rPr>
          <w:bCs/>
        </w:rPr>
        <w:tab/>
      </w:r>
      <w:r>
        <w:rPr>
          <w:bCs/>
        </w:rPr>
        <w:tab/>
      </w:r>
      <w:r>
        <w:rPr>
          <w:bCs/>
        </w:rPr>
        <w:tab/>
      </w:r>
      <w:r>
        <w:rPr>
          <w:bCs/>
        </w:rPr>
        <w:tab/>
      </w:r>
      <w:r>
        <w:rPr>
          <w:bCs/>
        </w:rPr>
        <w:tab/>
      </w:r>
      <w:r>
        <w:rPr>
          <w:bCs/>
        </w:rPr>
        <w:tab/>
      </w:r>
      <w:r>
        <w:rPr>
          <w:bCs/>
        </w:rPr>
        <w:tab/>
        <w:t xml:space="preserve">                                                   </w:t>
      </w:r>
      <w:r w:rsidRPr="00BA08F2">
        <w:rPr>
          <w:bCs/>
        </w:rPr>
        <w:t xml:space="preserve">- remont części przelotowej przepustu pod zjazdem do posesji z rur żelbetowych ø 60 cm, na ławie z kruszywa łamanego 0-63,0 mm, gr. 15 cm – 5 m, </w:t>
      </w:r>
      <w:r>
        <w:rPr>
          <w:bCs/>
        </w:rPr>
        <w:tab/>
      </w:r>
      <w:r>
        <w:rPr>
          <w:bCs/>
        </w:rPr>
        <w:tab/>
      </w:r>
      <w:r>
        <w:rPr>
          <w:bCs/>
        </w:rPr>
        <w:tab/>
      </w:r>
      <w:r>
        <w:rPr>
          <w:bCs/>
        </w:rPr>
        <w:tab/>
      </w:r>
      <w:r>
        <w:rPr>
          <w:bCs/>
        </w:rPr>
        <w:tab/>
      </w:r>
      <w:r>
        <w:rPr>
          <w:bCs/>
        </w:rPr>
        <w:tab/>
        <w:t xml:space="preserve">                                   </w:t>
      </w:r>
      <w:r w:rsidRPr="00BA08F2">
        <w:rPr>
          <w:bCs/>
        </w:rPr>
        <w:t xml:space="preserve">- montaż ścianek prefabrykowanych do przepustów pod zjazdem ø 60 cm – 2 szt.; </w:t>
      </w:r>
      <w:r>
        <w:rPr>
          <w:bCs/>
        </w:rPr>
        <w:tab/>
      </w:r>
      <w:r>
        <w:rPr>
          <w:bCs/>
        </w:rPr>
        <w:tab/>
        <w:t xml:space="preserve"> </w:t>
      </w:r>
      <w:r w:rsidRPr="00BA08F2">
        <w:rPr>
          <w:bCs/>
        </w:rPr>
        <w:t xml:space="preserve">5/Podbudowy: </w:t>
      </w:r>
      <w:r>
        <w:rPr>
          <w:bCs/>
        </w:rPr>
        <w:tab/>
      </w:r>
      <w:r>
        <w:rPr>
          <w:bCs/>
        </w:rPr>
        <w:tab/>
      </w:r>
      <w:r>
        <w:rPr>
          <w:bCs/>
        </w:rPr>
        <w:tab/>
      </w:r>
      <w:r>
        <w:rPr>
          <w:bCs/>
        </w:rPr>
        <w:tab/>
      </w:r>
      <w:r>
        <w:rPr>
          <w:bCs/>
        </w:rPr>
        <w:tab/>
      </w:r>
      <w:r>
        <w:rPr>
          <w:bCs/>
        </w:rPr>
        <w:tab/>
      </w:r>
      <w:r>
        <w:rPr>
          <w:bCs/>
        </w:rPr>
        <w:tab/>
      </w:r>
      <w:r>
        <w:rPr>
          <w:bCs/>
        </w:rPr>
        <w:tab/>
      </w:r>
      <w:r>
        <w:rPr>
          <w:bCs/>
        </w:rPr>
        <w:tab/>
        <w:t xml:space="preserve">                                                 </w:t>
      </w:r>
      <w:r w:rsidRPr="00BA08F2">
        <w:rPr>
          <w:bCs/>
        </w:rPr>
        <w:t xml:space="preserve">- mechaniczne oczyszczenie nawierzchni asfaltowej – 2954,40 m²; </w:t>
      </w:r>
      <w:r>
        <w:rPr>
          <w:bCs/>
        </w:rPr>
        <w:tab/>
      </w:r>
      <w:r>
        <w:rPr>
          <w:bCs/>
        </w:rPr>
        <w:tab/>
      </w:r>
      <w:r>
        <w:rPr>
          <w:bCs/>
        </w:rPr>
        <w:tab/>
        <w:t xml:space="preserve"> </w:t>
      </w:r>
      <w:r w:rsidRPr="00BA08F2">
        <w:rPr>
          <w:bCs/>
        </w:rPr>
        <w:t xml:space="preserve">6/Nawierzchnie: </w:t>
      </w:r>
      <w:r>
        <w:rPr>
          <w:bCs/>
        </w:rPr>
        <w:t xml:space="preserve">          </w:t>
      </w:r>
      <w:r>
        <w:rPr>
          <w:bCs/>
        </w:rPr>
        <w:tab/>
      </w:r>
      <w:r>
        <w:rPr>
          <w:bCs/>
        </w:rPr>
        <w:tab/>
      </w:r>
      <w:r>
        <w:rPr>
          <w:bCs/>
        </w:rPr>
        <w:tab/>
      </w:r>
      <w:r>
        <w:rPr>
          <w:bCs/>
        </w:rPr>
        <w:tab/>
      </w:r>
      <w:r>
        <w:rPr>
          <w:bCs/>
        </w:rPr>
        <w:tab/>
      </w:r>
      <w:r>
        <w:rPr>
          <w:bCs/>
        </w:rPr>
        <w:tab/>
      </w:r>
      <w:r>
        <w:rPr>
          <w:bCs/>
        </w:rPr>
        <w:tab/>
      </w:r>
      <w:r>
        <w:rPr>
          <w:bCs/>
        </w:rPr>
        <w:tab/>
        <w:t xml:space="preserve">                                                </w:t>
      </w:r>
      <w:r w:rsidRPr="00BA08F2">
        <w:rPr>
          <w:bCs/>
        </w:rPr>
        <w:t xml:space="preserve">- wykonanie warstwy profilującej nawierzchni mieszanką mineralno-asfaltową z wbudowaniem mechanicznym przy ilości 50 kg/m²- 30,00 t, </w:t>
      </w:r>
      <w:r>
        <w:rPr>
          <w:bCs/>
        </w:rPr>
        <w:tab/>
      </w:r>
      <w:r>
        <w:rPr>
          <w:bCs/>
        </w:rPr>
        <w:tab/>
      </w:r>
      <w:r>
        <w:rPr>
          <w:bCs/>
        </w:rPr>
        <w:tab/>
      </w:r>
      <w:r>
        <w:rPr>
          <w:bCs/>
        </w:rPr>
        <w:tab/>
      </w:r>
      <w:r>
        <w:rPr>
          <w:bCs/>
        </w:rPr>
        <w:tab/>
      </w:r>
      <w:r>
        <w:rPr>
          <w:bCs/>
        </w:rPr>
        <w:tab/>
      </w:r>
      <w:r>
        <w:rPr>
          <w:bCs/>
        </w:rPr>
        <w:tab/>
        <w:t xml:space="preserve">                     </w:t>
      </w:r>
      <w:r w:rsidRPr="00BA08F2">
        <w:rPr>
          <w:bCs/>
        </w:rPr>
        <w:t xml:space="preserve">- wykonanie warstwy ścieralnej z AC11 S dla kat. ruchu KR 1-2, gr. warstwy po zagęszczeniu 6 cm - 2948,70 m²,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BA08F2">
        <w:rPr>
          <w:bCs/>
        </w:rPr>
        <w:t xml:space="preserve">- wykonanie nawierzchni zjazdów z mieszanki niezwiązanej z kruszywa łamanego frakcji 0/31,5 gr. 15 cm; </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BA08F2">
        <w:rPr>
          <w:bCs/>
        </w:rPr>
        <w:t xml:space="preserve">7/Roboty wykończeniowe: </w:t>
      </w:r>
      <w:r>
        <w:rPr>
          <w:bCs/>
        </w:rPr>
        <w:tab/>
      </w:r>
      <w:r>
        <w:rPr>
          <w:bCs/>
        </w:rPr>
        <w:tab/>
      </w:r>
      <w:r>
        <w:rPr>
          <w:bCs/>
        </w:rPr>
        <w:tab/>
      </w:r>
      <w:r>
        <w:rPr>
          <w:bCs/>
        </w:rPr>
        <w:tab/>
      </w:r>
      <w:r>
        <w:rPr>
          <w:bCs/>
        </w:rPr>
        <w:tab/>
      </w:r>
      <w:r>
        <w:rPr>
          <w:bCs/>
        </w:rPr>
        <w:tab/>
      </w:r>
      <w:r>
        <w:rPr>
          <w:bCs/>
        </w:rPr>
        <w:tab/>
      </w:r>
      <w:r>
        <w:rPr>
          <w:bCs/>
        </w:rPr>
        <w:tab/>
        <w:t xml:space="preserve">                                   </w:t>
      </w:r>
      <w:r w:rsidRPr="00BA08F2">
        <w:rPr>
          <w:bCs/>
        </w:rPr>
        <w:t xml:space="preserve">- ścinanie zawyżonych poboczy, szer. 1,00 m, gr. 20 cm SP i SL, szer. 0,50 m, gr. 20 cm SP i SL – 1407,00 m²,  </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BA08F2">
        <w:rPr>
          <w:bCs/>
        </w:rPr>
        <w:t xml:space="preserve">- umocnienie poboczy kruszywem łamanym frakcji 0-31,5 mm, grubość śr. 7 cm po zagęszczeniu, SL i SP – 1062,00 m², </w:t>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BA08F2">
        <w:rPr>
          <w:bCs/>
        </w:rPr>
        <w:t xml:space="preserve">- wykonanie umocnienia skarp i dna rowu przy przepuście pod drogą, płytkami betonowymi 50x50x7, na zaprawie cementowej C12/15, gr. 10 cm, wraz z wypełnieniem wolnych przestrzeni zaprawą cementową C12/15 – 17,50 m².                                                                                                                                                          </w:t>
      </w:r>
    </w:p>
    <w:p w14:paraId="0E072FAB" w14:textId="0E53AD2B" w:rsidR="007F0FDF" w:rsidRDefault="007F0FDF" w:rsidP="00BA08F2">
      <w:pPr>
        <w:spacing w:after="6" w:line="259" w:lineRule="auto"/>
        <w:ind w:left="0" w:right="-188" w:firstLine="0"/>
        <w:jc w:val="left"/>
      </w:pPr>
    </w:p>
    <w:p w14:paraId="44BC73C9" w14:textId="77777777" w:rsidR="007F0FDF" w:rsidRDefault="00030555" w:rsidP="00B939DA">
      <w:pPr>
        <w:numPr>
          <w:ilvl w:val="0"/>
          <w:numId w:val="3"/>
        </w:numPr>
        <w:spacing w:after="4" w:line="268" w:lineRule="auto"/>
        <w:ind w:right="-188" w:hanging="427"/>
      </w:pPr>
      <w:r>
        <w:rPr>
          <w:b/>
        </w:rPr>
        <w:t xml:space="preserve">Przedmiot zamówienia szczegółowo opisano w: </w:t>
      </w:r>
    </w:p>
    <w:p w14:paraId="0CB2B67F" w14:textId="77777777" w:rsidR="007F0FDF" w:rsidRDefault="00030555" w:rsidP="00B939DA">
      <w:pPr>
        <w:ind w:left="730" w:right="-188"/>
      </w:pPr>
      <w:r>
        <w:t>a)</w:t>
      </w:r>
      <w:r>
        <w:rPr>
          <w:rFonts w:ascii="Arial" w:eastAsia="Arial" w:hAnsi="Arial" w:cs="Arial"/>
        </w:rPr>
        <w:t xml:space="preserve"> </w:t>
      </w:r>
      <w:r>
        <w:t xml:space="preserve">dokumentacji projektowej, która stanowi załącznik do SWZ, zawierającej: </w:t>
      </w:r>
    </w:p>
    <w:p w14:paraId="3F0FDCC3" w14:textId="77777777" w:rsidR="007F0FDF" w:rsidRDefault="00030555" w:rsidP="00B939DA">
      <w:pPr>
        <w:numPr>
          <w:ilvl w:val="3"/>
          <w:numId w:val="4"/>
        </w:numPr>
        <w:ind w:right="-188" w:hanging="360"/>
      </w:pPr>
      <w:r>
        <w:t xml:space="preserve">projekt budowlano/wykonawczy, </w:t>
      </w:r>
    </w:p>
    <w:p w14:paraId="5E94E846" w14:textId="77777777" w:rsidR="007F0FDF" w:rsidRDefault="00030555" w:rsidP="00B939DA">
      <w:pPr>
        <w:numPr>
          <w:ilvl w:val="3"/>
          <w:numId w:val="4"/>
        </w:numPr>
        <w:spacing w:after="4"/>
        <w:ind w:right="-188" w:hanging="360"/>
      </w:pPr>
      <w:r>
        <w:t xml:space="preserve">specyfikacje techniczne wykonania i odbioru robót budowlanych </w:t>
      </w:r>
    </w:p>
    <w:p w14:paraId="119FB18E" w14:textId="77777777" w:rsidR="007F0FDF" w:rsidRDefault="00030555" w:rsidP="00B939DA">
      <w:pPr>
        <w:spacing w:after="5"/>
        <w:ind w:left="730" w:right="-188"/>
      </w:pPr>
      <w:r>
        <w:t>b)</w:t>
      </w:r>
      <w:r>
        <w:rPr>
          <w:rFonts w:ascii="Arial" w:eastAsia="Arial" w:hAnsi="Arial" w:cs="Arial"/>
        </w:rPr>
        <w:t xml:space="preserve"> </w:t>
      </w:r>
      <w:r>
        <w:t xml:space="preserve">przedmiar robót, który stanowi załącznik do SWZ. </w:t>
      </w:r>
    </w:p>
    <w:p w14:paraId="366B4C2F" w14:textId="77777777" w:rsidR="007F0FDF" w:rsidRDefault="00030555" w:rsidP="00B939DA">
      <w:pPr>
        <w:spacing w:after="15" w:line="259" w:lineRule="auto"/>
        <w:ind w:left="720" w:right="-188" w:firstLine="0"/>
        <w:jc w:val="left"/>
      </w:pPr>
      <w:r>
        <w:t xml:space="preserve"> </w:t>
      </w:r>
    </w:p>
    <w:p w14:paraId="4D56785F" w14:textId="77777777" w:rsidR="007F0FDF" w:rsidRDefault="00030555" w:rsidP="00B939DA">
      <w:pPr>
        <w:spacing w:after="196"/>
        <w:ind w:left="730" w:right="-188"/>
      </w:pPr>
      <w:r>
        <w:t xml:space="preserve">Załączony do SWZ przedmiar ma jedynie charakter informacyjny. Wykonawca po zapoznaniu się  z dokumentacją projektową i innymi dokumentami jest zobowiązany do ustalenia zakresu robót niezbędnych do osiągnięcia rezultatu. </w:t>
      </w:r>
    </w:p>
    <w:p w14:paraId="0954B16D" w14:textId="77777777" w:rsidR="007F0FDF" w:rsidRDefault="00030555" w:rsidP="00B939DA">
      <w:pPr>
        <w:numPr>
          <w:ilvl w:val="0"/>
          <w:numId w:val="3"/>
        </w:numPr>
        <w:spacing w:after="171"/>
        <w:ind w:right="-188" w:hanging="427"/>
      </w:pPr>
      <w: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11275F11" w14:textId="77777777" w:rsidR="007F0FDF" w:rsidRDefault="00030555" w:rsidP="00B939DA">
      <w:pPr>
        <w:spacing w:after="197"/>
        <w:ind w:left="730" w:right="-188"/>
      </w:pPr>
      <w: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Na Wykonawcy spoczywa ciężar wskazania „równoważności”. Przy doborze materiałów równoważnych Wykonawca zobowiązany jest zapewnić również osiągnięcie wskaźników określonych w OPZ. </w:t>
      </w:r>
    </w:p>
    <w:p w14:paraId="2E76D90E" w14:textId="77777777" w:rsidR="007F0FDF" w:rsidRDefault="00030555" w:rsidP="00B939DA">
      <w:pPr>
        <w:numPr>
          <w:ilvl w:val="0"/>
          <w:numId w:val="3"/>
        </w:numPr>
        <w:ind w:right="-188" w:hanging="427"/>
      </w:pPr>
      <w:r>
        <w:t xml:space="preserve">Zamawiający w oparciu o art. 95 ust. 1 ustawy </w:t>
      </w:r>
      <w:proofErr w:type="spellStart"/>
      <w:r>
        <w:t>Pzp</w:t>
      </w:r>
      <w:proofErr w:type="spellEnd"/>
      <w:r>
        <w:t xml:space="preserve">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 </w:t>
      </w:r>
    </w:p>
    <w:p w14:paraId="2071CBAC" w14:textId="77777777" w:rsidR="007F0FDF" w:rsidRDefault="00030555" w:rsidP="00B939DA">
      <w:pPr>
        <w:numPr>
          <w:ilvl w:val="0"/>
          <w:numId w:val="3"/>
        </w:numPr>
        <w:spacing w:after="196"/>
        <w:ind w:right="-188" w:hanging="427"/>
      </w:pPr>
      <w:r>
        <w:t xml:space="preserve">Zaleca się aby Wykonawca dokonał wizji lokalnej na terenie roboty budowlanej oraz zdobył wszelkie informacje, które mogą być konieczne do przygotowania oferty. </w:t>
      </w:r>
    </w:p>
    <w:p w14:paraId="489F5A4E" w14:textId="7DAF4414" w:rsidR="007F0FDF" w:rsidRPr="00D7260D" w:rsidRDefault="00030555" w:rsidP="00B939DA">
      <w:pPr>
        <w:numPr>
          <w:ilvl w:val="0"/>
          <w:numId w:val="3"/>
        </w:numPr>
        <w:spacing w:after="4" w:line="268" w:lineRule="auto"/>
        <w:ind w:right="-188" w:hanging="427"/>
      </w:pPr>
      <w:r>
        <w:rPr>
          <w:b/>
        </w:rPr>
        <w:lastRenderedPageBreak/>
        <w:t>Zamawiający przewiduje składani</w:t>
      </w:r>
      <w:r w:rsidR="00D7260D">
        <w:rPr>
          <w:b/>
        </w:rPr>
        <w:t>e</w:t>
      </w:r>
      <w:r>
        <w:rPr>
          <w:b/>
        </w:rPr>
        <w:t xml:space="preserve"> ofert częściowych</w:t>
      </w:r>
      <w:r w:rsidR="00D7260D">
        <w:rPr>
          <w:b/>
        </w:rPr>
        <w:t xml:space="preserve"> na 3 </w:t>
      </w:r>
      <w:r w:rsidR="00D7260D" w:rsidRPr="00D7260D">
        <w:rPr>
          <w:b/>
        </w:rPr>
        <w:t xml:space="preserve">zadania wymienione w rozdziale III </w:t>
      </w:r>
      <w:r w:rsidR="00D7260D" w:rsidRPr="00D7260D">
        <w:rPr>
          <w:b/>
        </w:rPr>
        <w:br/>
        <w:t>ust. 1 SWZ.</w:t>
      </w:r>
    </w:p>
    <w:p w14:paraId="0E9F3603" w14:textId="77777777" w:rsidR="00D7260D" w:rsidRDefault="00D7260D" w:rsidP="00B939DA">
      <w:pPr>
        <w:spacing w:after="4" w:line="268" w:lineRule="auto"/>
        <w:ind w:left="705" w:right="-188" w:firstLine="0"/>
      </w:pPr>
    </w:p>
    <w:p w14:paraId="6766E071" w14:textId="3B7EE836" w:rsidR="00D7260D" w:rsidRPr="00D7260D" w:rsidRDefault="00D7260D" w:rsidP="00B939DA">
      <w:pPr>
        <w:spacing w:after="4" w:line="268" w:lineRule="auto"/>
        <w:ind w:left="705" w:right="-188" w:firstLine="0"/>
        <w:rPr>
          <w:b/>
          <w:bCs/>
        </w:rPr>
      </w:pPr>
      <w:r w:rsidRPr="00D7260D">
        <w:rPr>
          <w:b/>
          <w:bCs/>
        </w:rPr>
        <w:t>Wykonawca uprawniony jest do złożenia oferty na dowolną ilość zadań.</w:t>
      </w:r>
    </w:p>
    <w:p w14:paraId="24582D7E" w14:textId="77777777" w:rsidR="007F0FDF" w:rsidRDefault="00030555" w:rsidP="00B939DA">
      <w:pPr>
        <w:spacing w:after="0" w:line="259" w:lineRule="auto"/>
        <w:ind w:left="720" w:right="-188" w:firstLine="0"/>
        <w:jc w:val="left"/>
      </w:pPr>
      <w:r>
        <w:rPr>
          <w:b/>
        </w:rPr>
        <w:t xml:space="preserve"> </w:t>
      </w:r>
    </w:p>
    <w:p w14:paraId="5C32F2A2" w14:textId="2E3D5B79" w:rsidR="007F0FDF" w:rsidRDefault="00030555" w:rsidP="00B939DA">
      <w:pPr>
        <w:numPr>
          <w:ilvl w:val="0"/>
          <w:numId w:val="3"/>
        </w:numPr>
        <w:spacing w:after="172"/>
        <w:ind w:right="-188" w:hanging="427"/>
      </w:pPr>
      <w:r>
        <w:t>Oznaczenie przedmiotu zamówienia wg wspólnego słownika zamówień CPV</w:t>
      </w:r>
      <w:r w:rsidR="00FB7D8D">
        <w:t xml:space="preserve"> dla zadnia 1-3</w:t>
      </w:r>
      <w:r>
        <w:t xml:space="preserve">:  </w:t>
      </w:r>
    </w:p>
    <w:p w14:paraId="61501204" w14:textId="77777777" w:rsidR="006324DE" w:rsidRDefault="006324DE" w:rsidP="00B939DA">
      <w:pPr>
        <w:spacing w:line="276" w:lineRule="auto"/>
        <w:ind w:left="426" w:right="-188"/>
        <w:rPr>
          <w:bCs/>
          <w:szCs w:val="20"/>
        </w:rPr>
      </w:pPr>
      <w:r w:rsidRPr="00F47668">
        <w:rPr>
          <w:bCs/>
          <w:szCs w:val="20"/>
        </w:rPr>
        <w:t>45110000-1</w:t>
      </w:r>
      <w:r>
        <w:rPr>
          <w:bCs/>
          <w:szCs w:val="20"/>
        </w:rPr>
        <w:t xml:space="preserve"> </w:t>
      </w:r>
      <w:bookmarkStart w:id="10" w:name="_Hlk76624041"/>
      <w:r>
        <w:rPr>
          <w:bCs/>
          <w:szCs w:val="20"/>
        </w:rPr>
        <w:t>Roboty ziemne</w:t>
      </w:r>
    </w:p>
    <w:p w14:paraId="57D00A67" w14:textId="3A0C0929" w:rsidR="006324DE" w:rsidRDefault="00FB7D8D" w:rsidP="00B939DA">
      <w:pPr>
        <w:spacing w:line="276" w:lineRule="auto"/>
        <w:ind w:left="426" w:right="-188"/>
        <w:rPr>
          <w:bCs/>
          <w:szCs w:val="20"/>
        </w:rPr>
      </w:pPr>
      <w:r>
        <w:rPr>
          <w:bCs/>
          <w:szCs w:val="20"/>
        </w:rPr>
        <w:t>45200000-9</w:t>
      </w:r>
      <w:r w:rsidR="006324DE">
        <w:rPr>
          <w:bCs/>
          <w:szCs w:val="20"/>
        </w:rPr>
        <w:t xml:space="preserve"> Roboty odwodnieniowe</w:t>
      </w:r>
    </w:p>
    <w:p w14:paraId="632C0149" w14:textId="77777777" w:rsidR="006324DE" w:rsidRPr="000E7F77" w:rsidRDefault="006324DE" w:rsidP="00B939DA">
      <w:pPr>
        <w:spacing w:line="276" w:lineRule="auto"/>
        <w:ind w:left="426" w:right="-188"/>
        <w:rPr>
          <w:bCs/>
          <w:szCs w:val="20"/>
        </w:rPr>
      </w:pPr>
      <w:r w:rsidRPr="00FD7D60">
        <w:rPr>
          <w:bCs/>
          <w:szCs w:val="20"/>
        </w:rPr>
        <w:t>45233220-7</w:t>
      </w:r>
      <w:r>
        <w:rPr>
          <w:bCs/>
          <w:szCs w:val="20"/>
        </w:rPr>
        <w:t xml:space="preserve"> Podbudowy</w:t>
      </w:r>
    </w:p>
    <w:p w14:paraId="2A3A2EA1" w14:textId="77777777" w:rsidR="006324DE" w:rsidRDefault="006324DE" w:rsidP="00B939DA">
      <w:pPr>
        <w:spacing w:line="276" w:lineRule="auto"/>
        <w:ind w:left="426" w:right="-188"/>
        <w:rPr>
          <w:bCs/>
          <w:szCs w:val="20"/>
        </w:rPr>
      </w:pPr>
      <w:r w:rsidRPr="00FD7D60">
        <w:rPr>
          <w:bCs/>
          <w:szCs w:val="20"/>
        </w:rPr>
        <w:t>45233220-</w:t>
      </w:r>
      <w:r>
        <w:rPr>
          <w:bCs/>
          <w:szCs w:val="20"/>
        </w:rPr>
        <w:t>7 Nawierzchnie</w:t>
      </w:r>
    </w:p>
    <w:p w14:paraId="151B998D" w14:textId="77777777" w:rsidR="006324DE" w:rsidRDefault="006324DE" w:rsidP="00B939DA">
      <w:pPr>
        <w:spacing w:line="276" w:lineRule="auto"/>
        <w:ind w:left="426" w:right="-188"/>
        <w:rPr>
          <w:bCs/>
          <w:szCs w:val="20"/>
        </w:rPr>
      </w:pPr>
      <w:r w:rsidRPr="00FD7D60">
        <w:rPr>
          <w:bCs/>
          <w:szCs w:val="20"/>
        </w:rPr>
        <w:t>45233000-9</w:t>
      </w:r>
      <w:r>
        <w:rPr>
          <w:bCs/>
          <w:szCs w:val="20"/>
        </w:rPr>
        <w:t xml:space="preserve"> </w:t>
      </w:r>
      <w:r w:rsidRPr="0068370A">
        <w:rPr>
          <w:bCs/>
          <w:szCs w:val="20"/>
        </w:rPr>
        <w:t xml:space="preserve">Roboty </w:t>
      </w:r>
      <w:r>
        <w:rPr>
          <w:bCs/>
          <w:szCs w:val="20"/>
        </w:rPr>
        <w:t>wykończeniowe</w:t>
      </w:r>
    </w:p>
    <w:p w14:paraId="5EDE7F80" w14:textId="6CC6D30C" w:rsidR="006324DE" w:rsidRDefault="006324DE" w:rsidP="00B939DA">
      <w:pPr>
        <w:spacing w:line="276" w:lineRule="auto"/>
        <w:ind w:left="426" w:right="-188"/>
        <w:rPr>
          <w:rFonts w:cs="Arial"/>
          <w:bCs/>
          <w:szCs w:val="20"/>
        </w:rPr>
      </w:pPr>
      <w:r w:rsidRPr="00FD7D60">
        <w:rPr>
          <w:rFonts w:cs="Arial"/>
          <w:bCs/>
          <w:szCs w:val="20"/>
        </w:rPr>
        <w:t>45100000-8</w:t>
      </w:r>
      <w:r>
        <w:rPr>
          <w:rFonts w:cs="Arial"/>
          <w:bCs/>
          <w:szCs w:val="20"/>
        </w:rPr>
        <w:t xml:space="preserve"> </w:t>
      </w:r>
      <w:bookmarkEnd w:id="10"/>
      <w:r w:rsidR="006C7FC8">
        <w:rPr>
          <w:rFonts w:cs="Arial"/>
          <w:bCs/>
          <w:szCs w:val="20"/>
        </w:rPr>
        <w:t>Przygotowanie terenu pod budowę</w:t>
      </w:r>
    </w:p>
    <w:p w14:paraId="7B1E5CA3" w14:textId="77777777" w:rsidR="007F0FDF" w:rsidRDefault="00030555" w:rsidP="00B939DA">
      <w:pPr>
        <w:spacing w:after="4" w:line="259" w:lineRule="auto"/>
        <w:ind w:left="653" w:right="-188" w:firstLine="0"/>
        <w:jc w:val="left"/>
      </w:pPr>
      <w:r>
        <w:rPr>
          <w:b/>
        </w:rPr>
        <w:t xml:space="preserve"> </w:t>
      </w:r>
    </w:p>
    <w:p w14:paraId="56D4C676" w14:textId="77777777" w:rsidR="007F0FDF" w:rsidRDefault="00030555" w:rsidP="00B939DA">
      <w:pPr>
        <w:numPr>
          <w:ilvl w:val="0"/>
          <w:numId w:val="3"/>
        </w:numPr>
        <w:spacing w:after="0"/>
        <w:ind w:right="-188" w:hanging="427"/>
      </w:pPr>
      <w:r>
        <w:t xml:space="preserve">W przypadku stwierdzenia rozbieżności w wymaganych warunkach podmiotowych  i przedmiotowych oraz wymaganych środkach dowodowych podmiotowych i przedmiotowych   w OPZ i SWZ  wiążące są postanowienia SWZ. </w:t>
      </w:r>
    </w:p>
    <w:p w14:paraId="79BB5A49" w14:textId="5D773B95" w:rsidR="007F0FDF" w:rsidRDefault="00030555" w:rsidP="00294F06">
      <w:pPr>
        <w:numPr>
          <w:ilvl w:val="0"/>
          <w:numId w:val="3"/>
        </w:numPr>
        <w:spacing w:after="0"/>
        <w:ind w:right="-188" w:hanging="427"/>
      </w:pPr>
      <w:r>
        <w:t xml:space="preserve">Zamawiający informuje, że przekazanie placu budowy nastąpi </w:t>
      </w:r>
      <w:r w:rsidR="00BA1A0C">
        <w:t>w terminie 7 dni od daty podpisania umowy</w:t>
      </w:r>
      <w:r w:rsidR="00BA1A0C">
        <w:rPr>
          <w:color w:val="auto"/>
        </w:rPr>
        <w:t>.</w:t>
      </w:r>
      <w:r w:rsidRPr="00F54A9B">
        <w:rPr>
          <w:color w:val="FF0000"/>
        </w:rPr>
        <w:t xml:space="preserve"> </w:t>
      </w:r>
    </w:p>
    <w:p w14:paraId="2383A32C" w14:textId="77777777" w:rsidR="007F0FDF" w:rsidRDefault="00030555" w:rsidP="00B939DA">
      <w:pPr>
        <w:spacing w:after="0" w:line="259" w:lineRule="auto"/>
        <w:ind w:left="653" w:right="-188" w:firstLine="0"/>
        <w:jc w:val="left"/>
      </w:pPr>
      <w:r>
        <w:t xml:space="preserve"> </w:t>
      </w:r>
    </w:p>
    <w:tbl>
      <w:tblPr>
        <w:tblStyle w:val="TableGrid"/>
        <w:tblW w:w="9129" w:type="dxa"/>
        <w:tblInd w:w="264" w:type="dxa"/>
        <w:tblCellMar>
          <w:top w:w="34" w:type="dxa"/>
        </w:tblCellMar>
        <w:tblLook w:val="04A0" w:firstRow="1" w:lastRow="0" w:firstColumn="1" w:lastColumn="0" w:noHBand="0" w:noVBand="1"/>
      </w:tblPr>
      <w:tblGrid>
        <w:gridCol w:w="737"/>
        <w:gridCol w:w="8318"/>
        <w:gridCol w:w="74"/>
      </w:tblGrid>
      <w:tr w:rsidR="007F0FDF" w14:paraId="4BF5F327" w14:textId="77777777">
        <w:trPr>
          <w:trHeight w:val="301"/>
        </w:trPr>
        <w:tc>
          <w:tcPr>
            <w:tcW w:w="737" w:type="dxa"/>
            <w:tcBorders>
              <w:top w:val="nil"/>
              <w:left w:val="nil"/>
              <w:bottom w:val="nil"/>
              <w:right w:val="nil"/>
            </w:tcBorders>
            <w:shd w:val="clear" w:color="auto" w:fill="C9C9C9"/>
          </w:tcPr>
          <w:p w14:paraId="0C17A42E" w14:textId="77777777" w:rsidR="007F0FDF" w:rsidRDefault="00030555" w:rsidP="00B939DA">
            <w:pPr>
              <w:spacing w:after="0" w:line="259" w:lineRule="auto"/>
              <w:ind w:left="29" w:right="-188" w:firstLine="0"/>
              <w:jc w:val="left"/>
            </w:pPr>
            <w:r>
              <w:rPr>
                <w:b/>
                <w:sz w:val="24"/>
              </w:rPr>
              <w:t>IV.</w:t>
            </w:r>
            <w:r>
              <w:rPr>
                <w:rFonts w:ascii="Arial" w:eastAsia="Arial" w:hAnsi="Arial" w:cs="Arial"/>
                <w:b/>
                <w:sz w:val="24"/>
              </w:rPr>
              <w:t xml:space="preserve"> </w:t>
            </w:r>
          </w:p>
        </w:tc>
        <w:tc>
          <w:tcPr>
            <w:tcW w:w="8317" w:type="dxa"/>
            <w:tcBorders>
              <w:top w:val="nil"/>
              <w:left w:val="nil"/>
              <w:bottom w:val="nil"/>
              <w:right w:val="nil"/>
            </w:tcBorders>
            <w:shd w:val="clear" w:color="auto" w:fill="C9C9C9"/>
          </w:tcPr>
          <w:p w14:paraId="02024059" w14:textId="77777777" w:rsidR="007F0FDF" w:rsidRDefault="00030555" w:rsidP="00B939DA">
            <w:pPr>
              <w:spacing w:after="0" w:line="259" w:lineRule="auto"/>
              <w:ind w:left="0" w:right="-188" w:firstLine="0"/>
            </w:pPr>
            <w:r>
              <w:rPr>
                <w:b/>
                <w:sz w:val="24"/>
              </w:rPr>
              <w:t>Termin wykonania przedmiotu zamówienia oraz okres rękojmi i gwarancji.</w:t>
            </w:r>
          </w:p>
        </w:tc>
        <w:tc>
          <w:tcPr>
            <w:tcW w:w="74" w:type="dxa"/>
            <w:tcBorders>
              <w:top w:val="nil"/>
              <w:left w:val="nil"/>
              <w:bottom w:val="nil"/>
              <w:right w:val="nil"/>
            </w:tcBorders>
            <w:shd w:val="clear" w:color="auto" w:fill="C9C9C9"/>
          </w:tcPr>
          <w:p w14:paraId="2B6B3C52" w14:textId="77777777" w:rsidR="007F0FDF" w:rsidRDefault="00030555" w:rsidP="00B939DA">
            <w:pPr>
              <w:spacing w:after="0" w:line="259" w:lineRule="auto"/>
              <w:ind w:left="0" w:right="-188" w:firstLine="0"/>
            </w:pPr>
            <w:r>
              <w:rPr>
                <w:b/>
                <w:sz w:val="24"/>
              </w:rPr>
              <w:t xml:space="preserve"> </w:t>
            </w:r>
          </w:p>
        </w:tc>
      </w:tr>
    </w:tbl>
    <w:p w14:paraId="357DF616" w14:textId="75ED5961" w:rsidR="007F0FDF" w:rsidRDefault="00030555" w:rsidP="00B939DA">
      <w:pPr>
        <w:numPr>
          <w:ilvl w:val="0"/>
          <w:numId w:val="5"/>
        </w:numPr>
        <w:ind w:right="-188" w:hanging="427"/>
      </w:pPr>
      <w:r>
        <w:t xml:space="preserve">Przedmiot zamówienia należy wykonać w terminie: </w:t>
      </w:r>
      <w:r w:rsidR="00D87F8D">
        <w:rPr>
          <w:b/>
          <w:color w:val="auto"/>
        </w:rPr>
        <w:t>20.12.2021r</w:t>
      </w:r>
      <w:r w:rsidR="0083456A">
        <w:rPr>
          <w:b/>
          <w:color w:val="auto"/>
        </w:rPr>
        <w:t>.</w:t>
      </w:r>
      <w:r w:rsidRPr="00C56750">
        <w:rPr>
          <w:color w:val="auto"/>
        </w:rPr>
        <w:t xml:space="preserve"> </w:t>
      </w:r>
    </w:p>
    <w:p w14:paraId="3C567871" w14:textId="77777777" w:rsidR="007F0FDF" w:rsidRDefault="00030555" w:rsidP="00B939DA">
      <w:pPr>
        <w:numPr>
          <w:ilvl w:val="0"/>
          <w:numId w:val="5"/>
        </w:numPr>
        <w:ind w:right="-188" w:hanging="427"/>
      </w:pPr>
      <w:r>
        <w:t xml:space="preserve">Wymagane terminy - rękojmi wynosi </w:t>
      </w:r>
      <w:r>
        <w:rPr>
          <w:b/>
        </w:rPr>
        <w:t>60 miesięcy</w:t>
      </w:r>
      <w:r>
        <w:t xml:space="preserve">. </w:t>
      </w:r>
    </w:p>
    <w:p w14:paraId="5C5767B5" w14:textId="77777777" w:rsidR="007F0FDF" w:rsidRDefault="00030555" w:rsidP="00B939DA">
      <w:pPr>
        <w:numPr>
          <w:ilvl w:val="0"/>
          <w:numId w:val="5"/>
        </w:numPr>
        <w:ind w:right="-188" w:hanging="427"/>
      </w:pPr>
      <w:r>
        <w:t xml:space="preserve">Gwarancji jakości: minimum </w:t>
      </w:r>
      <w:r>
        <w:rPr>
          <w:b/>
        </w:rPr>
        <w:t>36 miesięcy</w:t>
      </w:r>
      <w:r>
        <w:t xml:space="preserve"> na wykonane roboty budowlane, </w:t>
      </w:r>
    </w:p>
    <w:p w14:paraId="203270BC" w14:textId="77777777" w:rsidR="007F0FDF" w:rsidRDefault="00030555" w:rsidP="00B939DA">
      <w:pPr>
        <w:numPr>
          <w:ilvl w:val="0"/>
          <w:numId w:val="5"/>
        </w:numPr>
        <w:spacing w:after="4"/>
        <w:ind w:right="-188" w:hanging="427"/>
      </w:pPr>
      <w:r>
        <w:t xml:space="preserve">Okres rękojmi i gwarancji na wykonane roboty budowlane rozpoczyna się od daty zakończenia robót potwierdzonych bezusterkowym protokołem odbioru końcowego zakończenia robót i biegną równocześnie. </w:t>
      </w:r>
    </w:p>
    <w:p w14:paraId="6B055761" w14:textId="77777777" w:rsidR="00BA1A0C" w:rsidRDefault="00BA1A0C" w:rsidP="00D87F8D">
      <w:pPr>
        <w:spacing w:after="53" w:line="259" w:lineRule="auto"/>
        <w:ind w:left="0" w:right="-188" w:firstLine="0"/>
        <w:jc w:val="left"/>
      </w:pPr>
    </w:p>
    <w:p w14:paraId="1FA0C282" w14:textId="77777777" w:rsidR="007F0FDF" w:rsidRDefault="00030555" w:rsidP="00B939DA">
      <w:pPr>
        <w:shd w:val="clear" w:color="auto" w:fill="C9C9C9"/>
        <w:spacing w:after="4" w:line="267" w:lineRule="auto"/>
        <w:ind w:left="288" w:right="-188"/>
      </w:pPr>
      <w:r>
        <w:rPr>
          <w:b/>
          <w:sz w:val="24"/>
        </w:rPr>
        <w:t xml:space="preserve">V. Podmiotowe środki dowodowe. </w:t>
      </w:r>
    </w:p>
    <w:p w14:paraId="7552B36A" w14:textId="77777777" w:rsidR="007F0FDF" w:rsidRDefault="00030555" w:rsidP="00B939DA">
      <w:pPr>
        <w:spacing w:after="40" w:line="259" w:lineRule="auto"/>
        <w:ind w:left="720" w:right="-188" w:firstLine="0"/>
        <w:jc w:val="left"/>
      </w:pPr>
      <w:r>
        <w:t xml:space="preserve"> </w:t>
      </w:r>
    </w:p>
    <w:p w14:paraId="00B9E093" w14:textId="77777777" w:rsidR="007F0FDF" w:rsidRDefault="00030555" w:rsidP="00B939DA">
      <w:pPr>
        <w:numPr>
          <w:ilvl w:val="0"/>
          <w:numId w:val="6"/>
        </w:numPr>
        <w:ind w:right="-188" w:hanging="427"/>
      </w:pPr>
      <w:r>
        <w:t xml:space="preserve">O udzielenie zamówienia mogą ubiegać się Wykonawcy, którzy złożą wraz z ofertą oświadczenia a wskazany Wykonawca na żądanie Zamawiającego w terminie nie krótszym niż 5 dni od wezwania, przedłoży wymagane w SWZ dokumenty w zakresie: </w:t>
      </w:r>
    </w:p>
    <w:p w14:paraId="75E90CA4" w14:textId="77777777" w:rsidR="007F0FDF" w:rsidRDefault="00030555" w:rsidP="00B939DA">
      <w:pPr>
        <w:numPr>
          <w:ilvl w:val="1"/>
          <w:numId w:val="6"/>
        </w:numPr>
        <w:ind w:right="-188" w:hanging="281"/>
      </w:pPr>
      <w:r>
        <w:t xml:space="preserve">spełnienia warunków udziału w postępowaniu   </w:t>
      </w:r>
    </w:p>
    <w:p w14:paraId="0896D3FD" w14:textId="77777777" w:rsidR="007F0FDF" w:rsidRDefault="00030555" w:rsidP="00B939DA">
      <w:pPr>
        <w:numPr>
          <w:ilvl w:val="1"/>
          <w:numId w:val="6"/>
        </w:numPr>
        <w:ind w:right="-188" w:hanging="281"/>
      </w:pPr>
      <w:r>
        <w:t xml:space="preserve">niepodlegania wykluczeniu </w:t>
      </w:r>
    </w:p>
    <w:p w14:paraId="1D4F38D9" w14:textId="77777777" w:rsidR="007F0FDF" w:rsidRDefault="00030555" w:rsidP="00B939DA">
      <w:pPr>
        <w:numPr>
          <w:ilvl w:val="0"/>
          <w:numId w:val="6"/>
        </w:numPr>
        <w:spacing w:after="267"/>
        <w:ind w:right="-188" w:hanging="427"/>
      </w:pPr>
      <w:r>
        <w:t xml:space="preserve">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 </w:t>
      </w:r>
    </w:p>
    <w:p w14:paraId="0344AF8F" w14:textId="77777777" w:rsidR="007F0FDF" w:rsidRDefault="00030555" w:rsidP="00B939DA">
      <w:pPr>
        <w:numPr>
          <w:ilvl w:val="0"/>
          <w:numId w:val="6"/>
        </w:numPr>
        <w:spacing w:after="248" w:line="268" w:lineRule="auto"/>
        <w:ind w:right="-188" w:hanging="427"/>
      </w:pPr>
      <w:r>
        <w:rPr>
          <w:b/>
        </w:rPr>
        <w:t>Uprawnienia do prowadzenia określonej działalności gospodarczej lub zawodowej, o ile wynika to z odrębnych</w:t>
      </w:r>
      <w:r>
        <w:t xml:space="preserve"> </w:t>
      </w:r>
      <w:r>
        <w:rPr>
          <w:b/>
        </w:rPr>
        <w:t>przepisów:</w:t>
      </w:r>
      <w:r>
        <w:t xml:space="preserve"> </w:t>
      </w:r>
    </w:p>
    <w:p w14:paraId="7D0FA270" w14:textId="77777777" w:rsidR="007F0FDF" w:rsidRDefault="00030555" w:rsidP="00B939DA">
      <w:pPr>
        <w:spacing w:after="243"/>
        <w:ind w:left="730" w:right="-188"/>
      </w:pPr>
      <w:r>
        <w:t xml:space="preserve">W celu potwierdzenia spełniania przez Wykonawcę warunków udziału w postępowaniu Zamawiający żąda złożenia następujących podmiotowych środków dowodowych w zakresie: </w:t>
      </w:r>
    </w:p>
    <w:p w14:paraId="0ABD764F" w14:textId="6B25EE8A" w:rsidR="00E23E05" w:rsidRDefault="00030555" w:rsidP="00B939DA">
      <w:pPr>
        <w:spacing w:after="267"/>
        <w:ind w:left="730" w:right="-188"/>
      </w:pPr>
      <w:r>
        <w:t xml:space="preserve">Zamawiający odstępuje od opisu sposobu dokonywania oceny spełnienia warunków w tym zakresie. Zamawiający nie dokona oceny spełnienia warunków udziału w postępowaniu. </w:t>
      </w:r>
    </w:p>
    <w:p w14:paraId="7BAD80C5" w14:textId="77777777" w:rsidR="007F0FDF" w:rsidRDefault="00030555" w:rsidP="00B939DA">
      <w:pPr>
        <w:numPr>
          <w:ilvl w:val="0"/>
          <w:numId w:val="6"/>
        </w:numPr>
        <w:spacing w:after="252" w:line="268" w:lineRule="auto"/>
        <w:ind w:right="-188" w:hanging="427"/>
      </w:pPr>
      <w:r>
        <w:rPr>
          <w:b/>
        </w:rPr>
        <w:t xml:space="preserve">Zdolność techniczna lub zawodowa: </w:t>
      </w:r>
      <w:r>
        <w:t xml:space="preserve"> </w:t>
      </w:r>
    </w:p>
    <w:p w14:paraId="4A32113C" w14:textId="77777777" w:rsidR="007F0FDF" w:rsidRDefault="00030555" w:rsidP="00B939DA">
      <w:pPr>
        <w:spacing w:after="267"/>
        <w:ind w:left="730" w:right="-188"/>
      </w:pPr>
      <w:r>
        <w:t xml:space="preserve">W celu potwierdzenia spełniania przez Wykonawcę warunków udziału w postępowaniu Zamawiający żąda złożenia następujących podmiotowych środków dowodowych w zakresie: </w:t>
      </w:r>
    </w:p>
    <w:p w14:paraId="7DCBF473" w14:textId="77777777" w:rsidR="007F0FDF" w:rsidRDefault="00030555" w:rsidP="00B939DA">
      <w:pPr>
        <w:numPr>
          <w:ilvl w:val="1"/>
          <w:numId w:val="6"/>
        </w:numPr>
        <w:spacing w:after="108" w:line="268" w:lineRule="auto"/>
        <w:ind w:right="-188" w:hanging="281"/>
      </w:pPr>
      <w:r>
        <w:rPr>
          <w:b/>
        </w:rPr>
        <w:lastRenderedPageBreak/>
        <w:t xml:space="preserve">wykonanych robót. </w:t>
      </w:r>
    </w:p>
    <w:p w14:paraId="146DCED3" w14:textId="7BFA0239" w:rsidR="007F0FDF" w:rsidRDefault="00030555" w:rsidP="00B939DA">
      <w:pPr>
        <w:spacing w:after="5"/>
        <w:ind w:left="1580" w:right="-188"/>
      </w:pPr>
      <w:r>
        <w:t xml:space="preserve">Na potwierdzenie niniejszego warunku należy złożyć wykaz robót budowlanych </w:t>
      </w:r>
      <w:r w:rsidR="00C00689">
        <w:t xml:space="preserve">(Załącznik do SWZ) </w:t>
      </w:r>
      <w: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p>
    <w:p w14:paraId="53A42F9F" w14:textId="77777777" w:rsidR="007F0FDF" w:rsidRDefault="00030555" w:rsidP="00B939DA">
      <w:pPr>
        <w:spacing w:after="103"/>
        <w:ind w:left="1580" w:right="-188"/>
      </w:pPr>
      <w:r>
        <w:t xml:space="preserve">Wykonawca z przyczyn niezależnych od niego nie jest w stanie uzyskać tych dokumentów – inne odpowiednie dokumenty;  </w:t>
      </w:r>
    </w:p>
    <w:p w14:paraId="5CC3BEBA" w14:textId="77777777" w:rsidR="007F0FDF" w:rsidRDefault="00030555" w:rsidP="00B939DA">
      <w:pPr>
        <w:spacing w:after="104"/>
        <w:ind w:left="1580" w:right="-188"/>
      </w:pPr>
      <w:r>
        <w:t xml:space="preserve">Zamawiający uzna warunek za spełniony jeżeli Wykonawca wykaże, że w tym okresie wykonał: </w:t>
      </w:r>
    </w:p>
    <w:p w14:paraId="4E27491B" w14:textId="291A1836" w:rsidR="00D7260D" w:rsidRPr="00D7260D" w:rsidRDefault="00D7260D" w:rsidP="00B939DA">
      <w:pPr>
        <w:spacing w:after="15" w:line="259" w:lineRule="auto"/>
        <w:ind w:left="1570" w:right="-188" w:firstLine="0"/>
        <w:jc w:val="left"/>
        <w:rPr>
          <w:b/>
          <w:color w:val="auto"/>
          <w:u w:val="single"/>
        </w:rPr>
      </w:pPr>
      <w:r w:rsidRPr="00D7260D">
        <w:rPr>
          <w:b/>
          <w:color w:val="auto"/>
          <w:u w:val="single"/>
        </w:rPr>
        <w:t xml:space="preserve">Dla </w:t>
      </w:r>
      <w:r w:rsidR="00474CCD">
        <w:rPr>
          <w:b/>
          <w:color w:val="auto"/>
          <w:u w:val="single"/>
        </w:rPr>
        <w:t>zadania</w:t>
      </w:r>
      <w:r w:rsidRPr="00D7260D">
        <w:rPr>
          <w:b/>
          <w:color w:val="auto"/>
          <w:u w:val="single"/>
        </w:rPr>
        <w:t xml:space="preserve"> 1</w:t>
      </w:r>
    </w:p>
    <w:p w14:paraId="542C6BC5" w14:textId="369F52FF" w:rsidR="00D7260D" w:rsidRPr="00D7260D" w:rsidRDefault="00D7260D" w:rsidP="00B939DA">
      <w:pPr>
        <w:spacing w:after="15" w:line="259" w:lineRule="auto"/>
        <w:ind w:left="1570" w:right="-188" w:firstLine="0"/>
        <w:rPr>
          <w:b/>
          <w:color w:val="auto"/>
          <w:u w:val="single"/>
        </w:rPr>
      </w:pPr>
      <w:bookmarkStart w:id="11" w:name="_Hlk81899559"/>
      <w:r w:rsidRPr="00D7260D">
        <w:rPr>
          <w:b/>
          <w:color w:val="auto"/>
          <w:u w:val="single"/>
        </w:rPr>
        <w:t>jedną robotę budowlaną</w:t>
      </w:r>
      <w:r w:rsidRPr="00D7260D">
        <w:rPr>
          <w:b/>
          <w:color w:val="auto"/>
        </w:rPr>
        <w:t xml:space="preserve"> związaną z budową lub przebudową lub rozbudową </w:t>
      </w:r>
      <w:r w:rsidR="00BA08F2">
        <w:rPr>
          <w:b/>
          <w:color w:val="auto"/>
        </w:rPr>
        <w:t xml:space="preserve">lub remontem </w:t>
      </w:r>
      <w:r>
        <w:rPr>
          <w:b/>
          <w:color w:val="auto"/>
        </w:rPr>
        <w:t>dróg</w:t>
      </w:r>
      <w:r w:rsidRPr="00D7260D">
        <w:rPr>
          <w:b/>
          <w:color w:val="auto"/>
        </w:rPr>
        <w:t>. Wymagana wartość wykonanych robót budowlanych wynosi minimum</w:t>
      </w:r>
      <w:r>
        <w:rPr>
          <w:b/>
          <w:color w:val="auto"/>
        </w:rPr>
        <w:t xml:space="preserve"> </w:t>
      </w:r>
      <w:r w:rsidR="00CE1633">
        <w:rPr>
          <w:b/>
          <w:color w:val="auto"/>
          <w:u w:val="single"/>
        </w:rPr>
        <w:t>700 000,00</w:t>
      </w:r>
      <w:r w:rsidRPr="00D7260D">
        <w:rPr>
          <w:b/>
          <w:color w:val="auto"/>
          <w:u w:val="single"/>
        </w:rPr>
        <w:t xml:space="preserve"> zł </w:t>
      </w:r>
      <w:bookmarkEnd w:id="11"/>
      <w:r w:rsidRPr="00D7260D">
        <w:rPr>
          <w:b/>
          <w:color w:val="auto"/>
          <w:u w:val="single"/>
        </w:rPr>
        <w:t>brutto</w:t>
      </w:r>
    </w:p>
    <w:p w14:paraId="472F5209" w14:textId="77777777" w:rsidR="00D7260D" w:rsidRPr="00D7260D" w:rsidRDefault="00D7260D" w:rsidP="00B939DA">
      <w:pPr>
        <w:spacing w:after="15" w:line="259" w:lineRule="auto"/>
        <w:ind w:left="1570" w:right="-188" w:firstLine="0"/>
        <w:jc w:val="left"/>
        <w:rPr>
          <w:b/>
          <w:color w:val="auto"/>
        </w:rPr>
      </w:pPr>
    </w:p>
    <w:p w14:paraId="7D6B0B91" w14:textId="5D1030D9" w:rsidR="00D7260D" w:rsidRPr="00D7260D" w:rsidRDefault="00D7260D" w:rsidP="00B939DA">
      <w:pPr>
        <w:spacing w:after="15" w:line="259" w:lineRule="auto"/>
        <w:ind w:left="1570" w:right="-188" w:firstLine="0"/>
        <w:jc w:val="left"/>
        <w:rPr>
          <w:b/>
          <w:color w:val="auto"/>
          <w:u w:val="single"/>
        </w:rPr>
      </w:pPr>
      <w:r w:rsidRPr="00D7260D">
        <w:rPr>
          <w:b/>
          <w:color w:val="auto"/>
          <w:u w:val="single"/>
        </w:rPr>
        <w:t xml:space="preserve">Dla </w:t>
      </w:r>
      <w:r w:rsidR="00474CCD">
        <w:rPr>
          <w:b/>
          <w:color w:val="auto"/>
          <w:u w:val="single"/>
        </w:rPr>
        <w:t>zadania</w:t>
      </w:r>
      <w:r w:rsidRPr="00D7260D">
        <w:rPr>
          <w:b/>
          <w:color w:val="auto"/>
          <w:u w:val="single"/>
        </w:rPr>
        <w:t xml:space="preserve"> 2</w:t>
      </w:r>
    </w:p>
    <w:p w14:paraId="52ACC8D5" w14:textId="636CC05B" w:rsidR="00D7260D" w:rsidRPr="00D7260D" w:rsidRDefault="00D7260D" w:rsidP="00B939DA">
      <w:pPr>
        <w:spacing w:after="15" w:line="259" w:lineRule="auto"/>
        <w:ind w:left="1570" w:right="-188" w:firstLine="0"/>
        <w:rPr>
          <w:b/>
          <w:color w:val="auto"/>
          <w:u w:val="single"/>
        </w:rPr>
      </w:pPr>
      <w:r w:rsidRPr="00D7260D">
        <w:rPr>
          <w:b/>
          <w:color w:val="auto"/>
          <w:u w:val="single"/>
        </w:rPr>
        <w:t xml:space="preserve">jedną robotę budowlaną związaną z budową lub przebudową lub rozbudową </w:t>
      </w:r>
      <w:r w:rsidR="00BA08F2">
        <w:rPr>
          <w:b/>
          <w:color w:val="auto"/>
          <w:u w:val="single"/>
        </w:rPr>
        <w:t xml:space="preserve">lub remontem </w:t>
      </w:r>
      <w:r w:rsidRPr="00D7260D">
        <w:rPr>
          <w:b/>
          <w:color w:val="auto"/>
          <w:u w:val="single"/>
        </w:rPr>
        <w:t xml:space="preserve">dróg. Wymagana wartość wykonanych robót budowlanych wynosi minimum </w:t>
      </w:r>
      <w:r w:rsidR="00CE1633">
        <w:rPr>
          <w:b/>
          <w:color w:val="auto"/>
          <w:u w:val="single"/>
        </w:rPr>
        <w:t>450 000,00</w:t>
      </w:r>
      <w:r w:rsidRPr="00D7260D">
        <w:rPr>
          <w:b/>
          <w:color w:val="auto"/>
          <w:u w:val="single"/>
        </w:rPr>
        <w:t xml:space="preserve"> zł</w:t>
      </w:r>
    </w:p>
    <w:p w14:paraId="07AFE1AA" w14:textId="77777777" w:rsidR="00D7260D" w:rsidRDefault="00D7260D" w:rsidP="00B939DA">
      <w:pPr>
        <w:spacing w:after="15" w:line="259" w:lineRule="auto"/>
        <w:ind w:left="1570" w:right="-188" w:firstLine="0"/>
        <w:jc w:val="left"/>
        <w:rPr>
          <w:b/>
          <w:color w:val="auto"/>
          <w:u w:val="single"/>
        </w:rPr>
      </w:pPr>
    </w:p>
    <w:p w14:paraId="49A16427" w14:textId="3F969250" w:rsidR="00D7260D" w:rsidRPr="00D7260D" w:rsidRDefault="00D7260D" w:rsidP="00B939DA">
      <w:pPr>
        <w:spacing w:after="15" w:line="259" w:lineRule="auto"/>
        <w:ind w:left="1570" w:right="-188" w:firstLine="0"/>
        <w:jc w:val="left"/>
        <w:rPr>
          <w:b/>
          <w:color w:val="auto"/>
          <w:u w:val="single"/>
        </w:rPr>
      </w:pPr>
      <w:r w:rsidRPr="00D7260D">
        <w:rPr>
          <w:b/>
          <w:color w:val="auto"/>
          <w:u w:val="single"/>
        </w:rPr>
        <w:t xml:space="preserve">Dla </w:t>
      </w:r>
      <w:r w:rsidR="00474CCD">
        <w:rPr>
          <w:b/>
          <w:color w:val="auto"/>
          <w:u w:val="single"/>
        </w:rPr>
        <w:t>zadania</w:t>
      </w:r>
      <w:r w:rsidRPr="00D7260D">
        <w:rPr>
          <w:b/>
          <w:color w:val="auto"/>
          <w:u w:val="single"/>
        </w:rPr>
        <w:t xml:space="preserve"> 3</w:t>
      </w:r>
    </w:p>
    <w:p w14:paraId="48B59912" w14:textId="4571822B" w:rsidR="00D7260D" w:rsidRPr="00D7260D" w:rsidRDefault="00D7260D" w:rsidP="00B939DA">
      <w:pPr>
        <w:spacing w:after="15" w:line="259" w:lineRule="auto"/>
        <w:ind w:left="1570" w:right="-188" w:firstLine="0"/>
        <w:rPr>
          <w:b/>
          <w:color w:val="auto"/>
        </w:rPr>
      </w:pPr>
      <w:r w:rsidRPr="00D7260D">
        <w:rPr>
          <w:b/>
          <w:color w:val="auto"/>
          <w:u w:val="single"/>
        </w:rPr>
        <w:t xml:space="preserve">jedną robotę budowlaną związaną z budową lub przebudową lub rozbudową </w:t>
      </w:r>
      <w:r w:rsidR="00BA08F2">
        <w:rPr>
          <w:b/>
          <w:color w:val="auto"/>
          <w:u w:val="single"/>
        </w:rPr>
        <w:t xml:space="preserve">lub remontem </w:t>
      </w:r>
      <w:r w:rsidRPr="00D7260D">
        <w:rPr>
          <w:b/>
          <w:color w:val="auto"/>
          <w:u w:val="single"/>
        </w:rPr>
        <w:t xml:space="preserve">dróg. Wymagana wartość wykonanych robót budowlanych wynosi minimum </w:t>
      </w:r>
      <w:r w:rsidR="00CE1633">
        <w:rPr>
          <w:b/>
          <w:color w:val="auto"/>
          <w:u w:val="single"/>
        </w:rPr>
        <w:t>400 0</w:t>
      </w:r>
      <w:r w:rsidRPr="00D7260D">
        <w:rPr>
          <w:b/>
          <w:color w:val="auto"/>
          <w:u w:val="single"/>
        </w:rPr>
        <w:t>00</w:t>
      </w:r>
      <w:r w:rsidR="00CE1633">
        <w:rPr>
          <w:b/>
          <w:color w:val="auto"/>
          <w:u w:val="single"/>
        </w:rPr>
        <w:t>,00</w:t>
      </w:r>
      <w:r w:rsidRPr="00D7260D">
        <w:rPr>
          <w:b/>
          <w:color w:val="auto"/>
          <w:u w:val="single"/>
        </w:rPr>
        <w:t xml:space="preserve"> zł</w:t>
      </w:r>
    </w:p>
    <w:p w14:paraId="77F680D1" w14:textId="77777777" w:rsidR="00D7260D" w:rsidRDefault="00D7260D" w:rsidP="00B939DA">
      <w:pPr>
        <w:spacing w:after="15" w:line="259" w:lineRule="auto"/>
        <w:ind w:left="1570" w:right="-188" w:firstLine="0"/>
        <w:jc w:val="left"/>
        <w:rPr>
          <w:b/>
          <w:color w:val="auto"/>
        </w:rPr>
      </w:pPr>
    </w:p>
    <w:p w14:paraId="79BE3528" w14:textId="43037D9B" w:rsidR="00D7260D" w:rsidRPr="00D7260D" w:rsidRDefault="00D7260D" w:rsidP="00B939DA">
      <w:pPr>
        <w:spacing w:after="15" w:line="259" w:lineRule="auto"/>
        <w:ind w:left="1570" w:right="-188" w:firstLine="0"/>
        <w:jc w:val="left"/>
        <w:rPr>
          <w:b/>
          <w:color w:val="auto"/>
        </w:rPr>
      </w:pPr>
      <w:r w:rsidRPr="00D7260D">
        <w:rPr>
          <w:b/>
          <w:color w:val="auto"/>
        </w:rPr>
        <w:t>Do każdej pozycji wykazu należy załączyć dowody określające, czy roboty te zostały wykonane w sposób należyty.</w:t>
      </w:r>
    </w:p>
    <w:p w14:paraId="110A35C5" w14:textId="77777777" w:rsidR="00D7260D" w:rsidRPr="00D7260D" w:rsidRDefault="00D7260D" w:rsidP="00B939DA">
      <w:pPr>
        <w:spacing w:after="15" w:line="259" w:lineRule="auto"/>
        <w:ind w:left="1570" w:right="-188" w:firstLine="0"/>
        <w:jc w:val="left"/>
        <w:rPr>
          <w:b/>
          <w:color w:val="auto"/>
        </w:rPr>
      </w:pPr>
    </w:p>
    <w:p w14:paraId="4FBD9251" w14:textId="77777777" w:rsidR="00D7260D" w:rsidRPr="00D7260D" w:rsidRDefault="00D7260D" w:rsidP="00B939DA">
      <w:pPr>
        <w:spacing w:after="15" w:line="259" w:lineRule="auto"/>
        <w:ind w:left="1570" w:right="-188" w:firstLine="0"/>
        <w:jc w:val="left"/>
        <w:rPr>
          <w:b/>
          <w:color w:val="auto"/>
        </w:rPr>
      </w:pPr>
      <w:r w:rsidRPr="00D7260D">
        <w:rPr>
          <w:b/>
          <w:color w:val="auto"/>
        </w:rPr>
        <w:t>UWAGA!</w:t>
      </w:r>
    </w:p>
    <w:p w14:paraId="36A31FC4" w14:textId="15688EC8" w:rsidR="00D7260D" w:rsidRPr="00D7260D" w:rsidRDefault="00D7260D" w:rsidP="00B939DA">
      <w:pPr>
        <w:spacing w:after="15" w:line="259" w:lineRule="auto"/>
        <w:ind w:left="1570" w:right="-188" w:firstLine="0"/>
        <w:rPr>
          <w:b/>
          <w:color w:val="auto"/>
        </w:rPr>
      </w:pPr>
      <w:r w:rsidRPr="00D7260D">
        <w:rPr>
          <w:b/>
          <w:color w:val="auto"/>
        </w:rPr>
        <w:t xml:space="preserve">W przypadku składania oferty na więcej niż jedno zadanie Wykonawca może wykazać się jedną robotą na zadania, na które składa ofertę, jeżeli wartość tej roboty odpowiada sumarycznej wartości opisanego warunku dla zadań, na które Wykonawca składa ofertę (np. wartość roboty dla zadania 1 i 2 to minimum </w:t>
      </w:r>
      <w:r w:rsidR="00C00689">
        <w:rPr>
          <w:b/>
          <w:color w:val="auto"/>
        </w:rPr>
        <w:t>1 150 000,00</w:t>
      </w:r>
      <w:r w:rsidRPr="00D7260D">
        <w:rPr>
          <w:b/>
          <w:color w:val="auto"/>
        </w:rPr>
        <w:t xml:space="preserve"> zł).</w:t>
      </w:r>
    </w:p>
    <w:p w14:paraId="492D7A33" w14:textId="4235AF53" w:rsidR="007F0FDF" w:rsidRDefault="00030555" w:rsidP="00294F06">
      <w:pPr>
        <w:spacing w:after="15" w:line="259" w:lineRule="auto"/>
        <w:ind w:left="1570" w:right="-188" w:firstLine="0"/>
        <w:jc w:val="left"/>
      </w:pPr>
      <w:r>
        <w:rPr>
          <w:b/>
        </w:rPr>
        <w:t xml:space="preserve"> </w:t>
      </w:r>
    </w:p>
    <w:p w14:paraId="70B5D2E9" w14:textId="77777777" w:rsidR="007F0FDF" w:rsidRDefault="00030555" w:rsidP="00B939DA">
      <w:pPr>
        <w:spacing w:after="111" w:line="268" w:lineRule="auto"/>
        <w:ind w:left="730" w:right="-188"/>
      </w:pPr>
      <w:r>
        <w:rPr>
          <w:b/>
        </w:rPr>
        <w:t>2)</w:t>
      </w:r>
      <w:r>
        <w:rPr>
          <w:rFonts w:ascii="Arial" w:eastAsia="Arial" w:hAnsi="Arial" w:cs="Arial"/>
          <w:b/>
        </w:rPr>
        <w:t xml:space="preserve"> </w:t>
      </w:r>
      <w:r>
        <w:rPr>
          <w:b/>
        </w:rPr>
        <w:t xml:space="preserve">wykazu osób, które będą uczestniczyć w wykonywaniu zamówienia publicznego. </w:t>
      </w:r>
    </w:p>
    <w:p w14:paraId="0A69336D" w14:textId="0CD5F46A" w:rsidR="007F0FDF" w:rsidRDefault="00030555" w:rsidP="00B939DA">
      <w:pPr>
        <w:spacing w:after="104"/>
        <w:ind w:left="1580" w:right="-188"/>
      </w:pPr>
      <w:r>
        <w:t>Na potwierdzenie niniejszego warunku należy złożyć wykaz osób</w:t>
      </w:r>
      <w:r w:rsidR="00C00689">
        <w:t xml:space="preserve"> (Załącznik do SWZ)</w:t>
      </w:r>
      <w: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0E69CF7" w14:textId="77777777" w:rsidR="007F0FDF" w:rsidRDefault="00030555" w:rsidP="00B939DA">
      <w:pPr>
        <w:spacing w:after="4" w:line="268" w:lineRule="auto"/>
        <w:ind w:left="1580" w:right="-188"/>
      </w:pPr>
      <w:r>
        <w:rPr>
          <w:b/>
        </w:rPr>
        <w:t xml:space="preserve">Zamawiający uzna warunek za spełniony jeżeli Wykonawca wykaże, że dysponuje n/w osobami: </w:t>
      </w:r>
    </w:p>
    <w:p w14:paraId="2A206455" w14:textId="32265821" w:rsidR="007F0FDF" w:rsidRDefault="00030555" w:rsidP="00B939DA">
      <w:pPr>
        <w:spacing w:after="52" w:line="259" w:lineRule="auto"/>
        <w:ind w:left="1570" w:right="-188" w:firstLine="0"/>
        <w:jc w:val="left"/>
      </w:pPr>
      <w:r>
        <w:rPr>
          <w:b/>
        </w:rPr>
        <w:t xml:space="preserve"> </w:t>
      </w:r>
      <w:r w:rsidR="00D7260D">
        <w:rPr>
          <w:b/>
        </w:rPr>
        <w:t xml:space="preserve">Dla </w:t>
      </w:r>
      <w:r w:rsidR="00474CCD">
        <w:rPr>
          <w:b/>
        </w:rPr>
        <w:t>zadania</w:t>
      </w:r>
      <w:r w:rsidR="00D7260D">
        <w:rPr>
          <w:b/>
        </w:rPr>
        <w:t xml:space="preserve"> 1-3</w:t>
      </w:r>
    </w:p>
    <w:p w14:paraId="37B5D7FD" w14:textId="03A7D565" w:rsidR="007F0FDF" w:rsidRDefault="002C75F1" w:rsidP="00B939DA">
      <w:pPr>
        <w:spacing w:after="5"/>
        <w:ind w:left="2136" w:right="-188" w:hanging="360"/>
      </w:pPr>
      <w:r>
        <w:rPr>
          <w:rFonts w:ascii="Segoe UI Symbol" w:eastAsia="Segoe UI Symbol" w:hAnsi="Segoe UI Symbol" w:cs="Segoe UI Symbol"/>
        </w:rPr>
        <w:t xml:space="preserve">- </w:t>
      </w:r>
      <w:r w:rsidR="00030555">
        <w:rPr>
          <w:b/>
        </w:rPr>
        <w:t>Kierownikiem budowy</w:t>
      </w:r>
      <w:r w:rsidR="00030555">
        <w:t xml:space="preserve"> posiadającym uprawnienia do kierowania robotami budowlanymi w specjalności drogowej i doświadczenie w pełnieniu funkcji kierownika budowy lub kierownika robót przy co najmniej jednej zakończonej inwestycji związanej z budową lub rozbudową lub  przebudową </w:t>
      </w:r>
      <w:r w:rsidR="00BA08F2">
        <w:t xml:space="preserve">lub remontem </w:t>
      </w:r>
      <w:r w:rsidR="00030555">
        <w:t xml:space="preserve">drogi/dróg.  </w:t>
      </w:r>
    </w:p>
    <w:p w14:paraId="562BD259" w14:textId="77777777" w:rsidR="007F0FDF" w:rsidRDefault="00030555" w:rsidP="00B939DA">
      <w:pPr>
        <w:spacing w:after="0" w:line="259" w:lineRule="auto"/>
        <w:ind w:left="293" w:right="-188" w:firstLine="0"/>
        <w:jc w:val="left"/>
      </w:pPr>
      <w:r>
        <w:t xml:space="preserve"> </w:t>
      </w:r>
    </w:p>
    <w:p w14:paraId="6A3182C9" w14:textId="77777777" w:rsidR="007F0FDF" w:rsidRDefault="00030555" w:rsidP="00B939DA">
      <w:pPr>
        <w:spacing w:after="4"/>
        <w:ind w:left="1580" w:right="-188"/>
      </w:pPr>
      <w:r>
        <w:lastRenderedPageBreak/>
        <w:t xml:space="preserve">Do wykazu osób należy dołączyć oświadczenie Wykonawcy, że zaproponowane osoby posiadają wymagane uprawnienia i przynależą do właściwej izby samorządu zawodowego jeżeli taki wymóg na te osoby nakłada Prawo budowlane. </w:t>
      </w:r>
    </w:p>
    <w:p w14:paraId="08734CCA" w14:textId="77777777" w:rsidR="007F0FDF" w:rsidRDefault="00030555" w:rsidP="00B939DA">
      <w:pPr>
        <w:spacing w:after="15" w:line="259" w:lineRule="auto"/>
        <w:ind w:left="1001" w:right="-188" w:firstLine="0"/>
        <w:jc w:val="left"/>
      </w:pPr>
      <w:r>
        <w:t xml:space="preserve"> </w:t>
      </w:r>
    </w:p>
    <w:p w14:paraId="4A5586D9" w14:textId="707E9EEF" w:rsidR="007F0FDF" w:rsidRDefault="00030555" w:rsidP="00B939DA">
      <w:pPr>
        <w:spacing w:after="3"/>
        <w:ind w:left="1580" w:right="-188"/>
      </w:pPr>
      <w:r>
        <w:t xml:space="preserve">Zgodnie z art. 12a Prawa budowlanego który to odsyła do ustawy z dnia 22 grudnia 2015 r.  o zasadach uznawania kwalifikacji zawodowych nabytych w państwach członkowskich Unii Europejskiej (Dz.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p>
    <w:p w14:paraId="32A3E2DC" w14:textId="6042F1A5" w:rsidR="00E23E05" w:rsidRDefault="00D7260D" w:rsidP="00B939DA">
      <w:pPr>
        <w:spacing w:after="40" w:line="259" w:lineRule="auto"/>
        <w:ind w:left="862" w:right="-188" w:firstLine="708"/>
        <w:jc w:val="left"/>
        <w:rPr>
          <w:rFonts w:cs="Arial"/>
          <w:b/>
          <w:szCs w:val="20"/>
        </w:rPr>
      </w:pPr>
      <w:r w:rsidRPr="00BE5B47">
        <w:rPr>
          <w:rFonts w:cs="Arial"/>
          <w:b/>
          <w:szCs w:val="20"/>
        </w:rPr>
        <w:t>Tą samą osobą można wykazać się do wszystkich zadań</w:t>
      </w:r>
    </w:p>
    <w:p w14:paraId="033D3D2F" w14:textId="77777777" w:rsidR="00A87A27" w:rsidRDefault="00A87A27" w:rsidP="00B939DA">
      <w:pPr>
        <w:spacing w:after="40" w:line="259" w:lineRule="auto"/>
        <w:ind w:left="862" w:right="-188" w:firstLine="708"/>
        <w:jc w:val="left"/>
      </w:pPr>
    </w:p>
    <w:p w14:paraId="30A1800E" w14:textId="77777777" w:rsidR="007F0FDF" w:rsidRDefault="00030555" w:rsidP="00B939DA">
      <w:pPr>
        <w:numPr>
          <w:ilvl w:val="0"/>
          <w:numId w:val="7"/>
        </w:numPr>
        <w:spacing w:after="4" w:line="268" w:lineRule="auto"/>
        <w:ind w:right="-188" w:hanging="427"/>
      </w:pPr>
      <w:r>
        <w:rPr>
          <w:b/>
        </w:rPr>
        <w:t>Sytuacja ekonomiczna i finansowa:</w:t>
      </w:r>
      <w:r>
        <w:t xml:space="preserve"> </w:t>
      </w:r>
    </w:p>
    <w:p w14:paraId="3EBA6DFB" w14:textId="77777777" w:rsidR="007F0FDF" w:rsidRDefault="00030555" w:rsidP="00B939DA">
      <w:pPr>
        <w:spacing w:after="15" w:line="259" w:lineRule="auto"/>
        <w:ind w:left="720" w:right="-188" w:firstLine="0"/>
        <w:jc w:val="left"/>
      </w:pPr>
      <w:r>
        <w:t xml:space="preserve"> </w:t>
      </w:r>
    </w:p>
    <w:p w14:paraId="111A084F" w14:textId="77777777" w:rsidR="007F0FDF" w:rsidRDefault="00030555" w:rsidP="00B939DA">
      <w:pPr>
        <w:spacing w:after="268"/>
        <w:ind w:left="730" w:right="-188"/>
      </w:pPr>
      <w:r>
        <w:t xml:space="preserve">W celu potwierdzenia spełniania przez Wykonawcę warunków udziału w postępowaniu Zamawiający żąda złożenia następujących podmiotowych środków dowodowych w zakresie: </w:t>
      </w:r>
    </w:p>
    <w:p w14:paraId="50120768" w14:textId="77777777" w:rsidR="00D7260D" w:rsidRDefault="00030555" w:rsidP="00B939DA">
      <w:pPr>
        <w:numPr>
          <w:ilvl w:val="1"/>
          <w:numId w:val="7"/>
        </w:numPr>
        <w:spacing w:after="3"/>
        <w:ind w:right="-188" w:hanging="281"/>
      </w:pPr>
      <w:r>
        <w:t xml:space="preserve">Dokument potwierdzający, że Wykonawca jest ubezpieczony od odpowiedzialności cywilnej  w zakresie prowadzonej działalności związanej z przedmiotem zamówienia (wykonywaniem robót budowlanych) na sumę gwarancyjną określoną przez Zamawiającego nie mniejszą niż:  </w:t>
      </w:r>
    </w:p>
    <w:p w14:paraId="27E19D50" w14:textId="77777777" w:rsidR="00F42D99" w:rsidRDefault="00F42D99" w:rsidP="00B939DA">
      <w:pPr>
        <w:spacing w:after="3"/>
        <w:ind w:left="720" w:right="-188" w:firstLine="281"/>
        <w:rPr>
          <w:b/>
          <w:bCs/>
        </w:rPr>
      </w:pPr>
    </w:p>
    <w:p w14:paraId="59BB5812" w14:textId="63F7A5DD" w:rsidR="00D7260D" w:rsidRPr="00D7260D" w:rsidRDefault="00D7260D" w:rsidP="00B939DA">
      <w:pPr>
        <w:spacing w:after="3"/>
        <w:ind w:left="720" w:right="-188" w:firstLine="281"/>
        <w:rPr>
          <w:b/>
          <w:bCs/>
        </w:rPr>
      </w:pPr>
      <w:r w:rsidRPr="00D7260D">
        <w:rPr>
          <w:b/>
          <w:bCs/>
        </w:rPr>
        <w:t>Dla</w:t>
      </w:r>
      <w:r w:rsidR="00474CCD">
        <w:rPr>
          <w:b/>
          <w:bCs/>
        </w:rPr>
        <w:t xml:space="preserve"> zadania</w:t>
      </w:r>
      <w:r w:rsidRPr="00D7260D">
        <w:rPr>
          <w:b/>
          <w:bCs/>
        </w:rPr>
        <w:t xml:space="preserve"> 1:</w:t>
      </w:r>
      <w:r w:rsidR="00CE1633">
        <w:rPr>
          <w:b/>
          <w:bCs/>
        </w:rPr>
        <w:t xml:space="preserve"> 700 000,00 zł</w:t>
      </w:r>
    </w:p>
    <w:p w14:paraId="698540E9" w14:textId="75B884C2" w:rsidR="00D7260D" w:rsidRPr="00D7260D" w:rsidRDefault="00D7260D" w:rsidP="00B939DA">
      <w:pPr>
        <w:spacing w:after="3"/>
        <w:ind w:left="720" w:right="-188" w:firstLine="281"/>
        <w:rPr>
          <w:b/>
          <w:bCs/>
        </w:rPr>
      </w:pPr>
      <w:r w:rsidRPr="00D7260D">
        <w:rPr>
          <w:b/>
          <w:bCs/>
        </w:rPr>
        <w:t xml:space="preserve">Dla </w:t>
      </w:r>
      <w:r w:rsidR="00474CCD">
        <w:rPr>
          <w:b/>
          <w:bCs/>
        </w:rPr>
        <w:t>zadania</w:t>
      </w:r>
      <w:r w:rsidRPr="00D7260D">
        <w:rPr>
          <w:b/>
          <w:bCs/>
        </w:rPr>
        <w:t xml:space="preserve"> 2:</w:t>
      </w:r>
      <w:r w:rsidR="00CE1633">
        <w:rPr>
          <w:b/>
          <w:bCs/>
        </w:rPr>
        <w:t xml:space="preserve"> 450 000,00 zł</w:t>
      </w:r>
    </w:p>
    <w:p w14:paraId="2EBD752C" w14:textId="7479B866" w:rsidR="007F0FDF" w:rsidRPr="00D7260D" w:rsidRDefault="00D7260D" w:rsidP="00B939DA">
      <w:pPr>
        <w:spacing w:after="3"/>
        <w:ind w:left="720" w:right="-188" w:firstLine="281"/>
        <w:rPr>
          <w:b/>
          <w:bCs/>
        </w:rPr>
      </w:pPr>
      <w:r w:rsidRPr="00D7260D">
        <w:rPr>
          <w:b/>
          <w:bCs/>
        </w:rPr>
        <w:t xml:space="preserve">Dla </w:t>
      </w:r>
      <w:r w:rsidR="00474CCD">
        <w:rPr>
          <w:b/>
          <w:bCs/>
        </w:rPr>
        <w:t>zadania</w:t>
      </w:r>
      <w:r w:rsidRPr="00D7260D">
        <w:rPr>
          <w:b/>
          <w:bCs/>
        </w:rPr>
        <w:t xml:space="preserve"> 3: </w:t>
      </w:r>
      <w:r w:rsidR="00CE1633">
        <w:rPr>
          <w:b/>
          <w:bCs/>
        </w:rPr>
        <w:t xml:space="preserve"> 400 000,00 zł</w:t>
      </w:r>
    </w:p>
    <w:p w14:paraId="1BD62FCD" w14:textId="77777777" w:rsidR="00D7260D" w:rsidRDefault="00030555" w:rsidP="00B939DA">
      <w:pPr>
        <w:widowControl w:val="0"/>
        <w:autoSpaceDE w:val="0"/>
        <w:autoSpaceDN w:val="0"/>
        <w:adjustRightInd w:val="0"/>
        <w:spacing w:line="276" w:lineRule="auto"/>
        <w:ind w:left="1429" w:right="-188" w:hanging="720"/>
      </w:pPr>
      <w:r>
        <w:t xml:space="preserve"> </w:t>
      </w:r>
    </w:p>
    <w:p w14:paraId="7DF7AC47" w14:textId="29F44A61" w:rsidR="00D7260D" w:rsidRPr="00D7260D" w:rsidRDefault="00D7260D" w:rsidP="00B939DA">
      <w:pPr>
        <w:widowControl w:val="0"/>
        <w:autoSpaceDE w:val="0"/>
        <w:autoSpaceDN w:val="0"/>
        <w:adjustRightInd w:val="0"/>
        <w:spacing w:line="276" w:lineRule="auto"/>
        <w:ind w:left="1429" w:right="-188" w:hanging="720"/>
        <w:rPr>
          <w:rFonts w:eastAsia="Times New Roman" w:cs="Arial"/>
          <w:b/>
          <w:bCs/>
          <w:iCs/>
          <w:color w:val="auto"/>
          <w:szCs w:val="20"/>
          <w:u w:val="single"/>
        </w:rPr>
      </w:pPr>
      <w:r w:rsidRPr="00D7260D">
        <w:rPr>
          <w:rFonts w:eastAsia="Times New Roman" w:cs="Arial"/>
          <w:b/>
        </w:rPr>
        <w:t>UWAGA!</w:t>
      </w:r>
    </w:p>
    <w:p w14:paraId="2199161B" w14:textId="5F60D950" w:rsidR="00D7260D" w:rsidRDefault="00D7260D" w:rsidP="00B939DA">
      <w:pPr>
        <w:widowControl w:val="0"/>
        <w:autoSpaceDE w:val="0"/>
        <w:autoSpaceDN w:val="0"/>
        <w:adjustRightInd w:val="0"/>
        <w:spacing w:after="0" w:line="276" w:lineRule="auto"/>
        <w:ind w:left="709" w:right="-188" w:firstLine="0"/>
        <w:rPr>
          <w:rFonts w:eastAsia="Times New Roman" w:cs="Arial"/>
          <w:b/>
        </w:rPr>
      </w:pPr>
      <w:r w:rsidRPr="00D7260D">
        <w:rPr>
          <w:rFonts w:eastAsia="Times New Roman" w:cs="Arial"/>
          <w:b/>
        </w:rPr>
        <w:t>W przypadku składania oferty na więcej niż jedno zadanie wartości te podlegają sumowaniu.</w:t>
      </w:r>
    </w:p>
    <w:p w14:paraId="3544F4D9" w14:textId="08F1DC75" w:rsidR="007F0FDF" w:rsidRDefault="007F0FDF" w:rsidP="00B939DA">
      <w:pPr>
        <w:spacing w:after="42" w:line="259" w:lineRule="auto"/>
        <w:ind w:left="0" w:right="-188" w:firstLine="0"/>
        <w:jc w:val="left"/>
      </w:pPr>
    </w:p>
    <w:p w14:paraId="3171F6D5" w14:textId="77777777" w:rsidR="007F0FDF" w:rsidRDefault="00030555" w:rsidP="00B939DA">
      <w:pPr>
        <w:numPr>
          <w:ilvl w:val="0"/>
          <w:numId w:val="7"/>
        </w:numPr>
        <w:ind w:right="-188" w:hanging="427"/>
      </w:pPr>
      <w:r>
        <w:t xml:space="preserve">Poleganie na zasobach innych podmiotów: </w:t>
      </w:r>
    </w:p>
    <w:p w14:paraId="7C172696" w14:textId="77777777" w:rsidR="007F0FDF" w:rsidRDefault="00030555" w:rsidP="00B939DA">
      <w:pPr>
        <w:numPr>
          <w:ilvl w:val="1"/>
          <w:numId w:val="7"/>
        </w:numPr>
        <w:ind w:right="-188" w:hanging="281"/>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 </w:t>
      </w:r>
    </w:p>
    <w:p w14:paraId="1F304733" w14:textId="77777777" w:rsidR="007F0FDF" w:rsidRDefault="00030555" w:rsidP="00B939DA">
      <w:pPr>
        <w:numPr>
          <w:ilvl w:val="1"/>
          <w:numId w:val="7"/>
        </w:numPr>
        <w:ind w:right="-188" w:hanging="281"/>
      </w:pPr>
      <w: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A282900" w14:textId="77777777" w:rsidR="007F0FDF" w:rsidRDefault="00030555" w:rsidP="00B939DA">
      <w:pPr>
        <w:numPr>
          <w:ilvl w:val="1"/>
          <w:numId w:val="7"/>
        </w:numPr>
        <w:ind w:right="-188" w:hanging="281"/>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1B9A4B1" w14:textId="77777777" w:rsidR="007F0FDF" w:rsidRDefault="00030555" w:rsidP="00B939DA">
      <w:pPr>
        <w:numPr>
          <w:ilvl w:val="1"/>
          <w:numId w:val="7"/>
        </w:numPr>
        <w:ind w:right="-188" w:hanging="281"/>
      </w:pPr>
      <w:r>
        <w:t xml:space="preserve">Zobowiązanie podmiotu udostępniającego zasoby, o którym mowa w ust. 3, potwierdza, że stosunek łączący Wykonawcę z podmiotami udostępniającymi zasoby gwarantuje rzeczywisty dostęp do tych zasobów oraz określa w szczególności: </w:t>
      </w:r>
    </w:p>
    <w:p w14:paraId="19EFDCEA" w14:textId="77777777" w:rsidR="007F0FDF" w:rsidRDefault="00030555" w:rsidP="00B939DA">
      <w:pPr>
        <w:numPr>
          <w:ilvl w:val="2"/>
          <w:numId w:val="7"/>
        </w:numPr>
        <w:ind w:right="-188" w:hanging="283"/>
      </w:pPr>
      <w:r>
        <w:t xml:space="preserve">zakres dostępnych Wykonawcy zasobów podmiotu udostępniającego zasoby; </w:t>
      </w:r>
    </w:p>
    <w:p w14:paraId="21FAC2D8" w14:textId="77777777" w:rsidR="007F0FDF" w:rsidRDefault="00030555" w:rsidP="00B939DA">
      <w:pPr>
        <w:numPr>
          <w:ilvl w:val="2"/>
          <w:numId w:val="7"/>
        </w:numPr>
        <w:ind w:right="-188" w:hanging="283"/>
      </w:pPr>
      <w:r>
        <w:t xml:space="preserve">sposób i okres udostępnienia Wykonawcy i wykorzystania przez niego zasobów podmiotu udostępniającego te zasoby przy wykonywaniu zamówienia; </w:t>
      </w:r>
    </w:p>
    <w:p w14:paraId="2C119709" w14:textId="77777777" w:rsidR="007F0FDF" w:rsidRDefault="00030555" w:rsidP="00B939DA">
      <w:pPr>
        <w:numPr>
          <w:ilvl w:val="2"/>
          <w:numId w:val="7"/>
        </w:numPr>
        <w:ind w:right="-188" w:hanging="283"/>
      </w:pPr>
      <w: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9DC0172" w14:textId="77777777" w:rsidR="007F0FDF" w:rsidRDefault="00030555" w:rsidP="00B939DA">
      <w:pPr>
        <w:numPr>
          <w:ilvl w:val="1"/>
          <w:numId w:val="7"/>
        </w:numPr>
        <w:ind w:right="-188" w:hanging="281"/>
      </w:pPr>
      <w:r>
        <w:t xml:space="preserve">Zamawiający ocenia, czy udostępniane Wykonawcy przez podmioty udostępniające zasoby zdolności techniczne lub zawodowe lub ich sytuacja finansowa lub ekonomiczna, pozwalają na wykazanie przez </w:t>
      </w:r>
      <w:r>
        <w:lastRenderedPageBreak/>
        <w:t xml:space="preserve">Wykonawcę spełniania warunków udziału w postępowaniu, o których mowa w art. 112 ust. 2 pkt 3) i 4), a także bada, czy nie zachodzą wobec tego podmiotu podstawy wykluczenia, które zostały przewidziane względem Wykonawcy. </w:t>
      </w:r>
    </w:p>
    <w:p w14:paraId="48304FB3" w14:textId="77777777" w:rsidR="007F0FDF" w:rsidRDefault="00030555" w:rsidP="00B939DA">
      <w:pPr>
        <w:numPr>
          <w:ilvl w:val="1"/>
          <w:numId w:val="7"/>
        </w:numPr>
        <w:ind w:right="-188" w:hanging="281"/>
      </w:pPr>
      <w:r>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 SWZ. </w:t>
      </w:r>
    </w:p>
    <w:p w14:paraId="006E6557" w14:textId="77777777" w:rsidR="007F0FDF" w:rsidRDefault="00030555" w:rsidP="00B939DA">
      <w:pPr>
        <w:spacing w:after="0" w:line="259" w:lineRule="auto"/>
        <w:ind w:left="293" w:right="-188" w:firstLine="0"/>
        <w:jc w:val="left"/>
      </w:pPr>
      <w:r>
        <w:rPr>
          <w:sz w:val="24"/>
        </w:rPr>
        <w:t xml:space="preserve"> </w:t>
      </w:r>
    </w:p>
    <w:tbl>
      <w:tblPr>
        <w:tblStyle w:val="TableGrid"/>
        <w:tblW w:w="9129" w:type="dxa"/>
        <w:tblInd w:w="264" w:type="dxa"/>
        <w:tblCellMar>
          <w:top w:w="33" w:type="dxa"/>
          <w:left w:w="29" w:type="dxa"/>
          <w:right w:w="68" w:type="dxa"/>
        </w:tblCellMar>
        <w:tblLook w:val="04A0" w:firstRow="1" w:lastRow="0" w:firstColumn="1" w:lastColumn="0" w:noHBand="0" w:noVBand="1"/>
      </w:tblPr>
      <w:tblGrid>
        <w:gridCol w:w="456"/>
        <w:gridCol w:w="8673"/>
      </w:tblGrid>
      <w:tr w:rsidR="007F0FDF" w14:paraId="6FF7753D" w14:textId="77777777">
        <w:trPr>
          <w:trHeight w:val="324"/>
        </w:trPr>
        <w:tc>
          <w:tcPr>
            <w:tcW w:w="456" w:type="dxa"/>
            <w:tcBorders>
              <w:top w:val="nil"/>
              <w:left w:val="nil"/>
              <w:bottom w:val="nil"/>
              <w:right w:val="nil"/>
            </w:tcBorders>
            <w:shd w:val="clear" w:color="auto" w:fill="C9C9C9"/>
          </w:tcPr>
          <w:p w14:paraId="26326FE2" w14:textId="77777777" w:rsidR="007F0FDF" w:rsidRDefault="00030555" w:rsidP="00B939DA">
            <w:pPr>
              <w:spacing w:after="0" w:line="259" w:lineRule="auto"/>
              <w:ind w:left="0" w:right="-188" w:firstLine="0"/>
            </w:pPr>
            <w:r>
              <w:rPr>
                <w:b/>
                <w:sz w:val="24"/>
              </w:rPr>
              <w:t>VI.</w:t>
            </w:r>
            <w:r>
              <w:rPr>
                <w:rFonts w:ascii="Arial" w:eastAsia="Arial" w:hAnsi="Arial" w:cs="Arial"/>
                <w:b/>
                <w:sz w:val="24"/>
              </w:rPr>
              <w:t xml:space="preserve"> </w:t>
            </w:r>
          </w:p>
        </w:tc>
        <w:tc>
          <w:tcPr>
            <w:tcW w:w="8673" w:type="dxa"/>
            <w:tcBorders>
              <w:top w:val="nil"/>
              <w:left w:val="nil"/>
              <w:bottom w:val="nil"/>
              <w:right w:val="nil"/>
            </w:tcBorders>
            <w:shd w:val="clear" w:color="auto" w:fill="C9C9C9"/>
          </w:tcPr>
          <w:p w14:paraId="77FAEA32" w14:textId="77777777" w:rsidR="007F0FDF" w:rsidRDefault="00030555" w:rsidP="00B939DA">
            <w:pPr>
              <w:spacing w:after="0" w:line="259" w:lineRule="auto"/>
              <w:ind w:left="252" w:right="-188" w:firstLine="0"/>
              <w:jc w:val="left"/>
            </w:pPr>
            <w:r>
              <w:rPr>
                <w:b/>
                <w:sz w:val="24"/>
              </w:rPr>
              <w:t xml:space="preserve">Podstawy wykluczenia. </w:t>
            </w:r>
          </w:p>
        </w:tc>
      </w:tr>
    </w:tbl>
    <w:p w14:paraId="03598B24" w14:textId="77777777" w:rsidR="007F0FDF" w:rsidRDefault="00030555" w:rsidP="00B939DA">
      <w:pPr>
        <w:spacing w:after="40" w:line="259" w:lineRule="auto"/>
        <w:ind w:left="1373" w:right="-188" w:firstLine="0"/>
        <w:jc w:val="left"/>
      </w:pPr>
      <w:r>
        <w:rPr>
          <w:b/>
        </w:rPr>
        <w:t xml:space="preserve"> </w:t>
      </w:r>
    </w:p>
    <w:p w14:paraId="1D3B9FCC" w14:textId="23C680B2" w:rsidR="007F0FDF" w:rsidRDefault="00030555" w:rsidP="00B939DA">
      <w:pPr>
        <w:numPr>
          <w:ilvl w:val="0"/>
          <w:numId w:val="8"/>
        </w:numPr>
        <w:ind w:right="-188" w:hanging="427"/>
      </w:pPr>
      <w:r>
        <w:t xml:space="preserve">Na potwierdzenie niepodlegania wykluczeniu Wykonawca składa oświadczenie wraz z ofertą, </w:t>
      </w:r>
      <w:r w:rsidR="00D87F8D">
        <w:t xml:space="preserve">                                      </w:t>
      </w:r>
      <w:r>
        <w:t xml:space="preserve">Z postępowania o udzielenie zamówienia wyklucza się Wykonawcę z zastrzeżeniem art. 110 ust. 2 ustawy </w:t>
      </w:r>
      <w:proofErr w:type="spellStart"/>
      <w:r>
        <w:t>Pzp</w:t>
      </w:r>
      <w:proofErr w:type="spellEnd"/>
      <w:r>
        <w:t xml:space="preserve">. </w:t>
      </w:r>
    </w:p>
    <w:p w14:paraId="136E2609" w14:textId="77777777" w:rsidR="007F0FDF" w:rsidRDefault="00030555" w:rsidP="00B939DA">
      <w:pPr>
        <w:numPr>
          <w:ilvl w:val="1"/>
          <w:numId w:val="8"/>
        </w:numPr>
        <w:ind w:right="-188" w:hanging="324"/>
      </w:pPr>
      <w:r>
        <w:t xml:space="preserve">będącego osobą fizyczną, którego prawomocnie skazano za przestępstwo: </w:t>
      </w:r>
    </w:p>
    <w:p w14:paraId="03B5E158" w14:textId="77777777" w:rsidR="007F0FDF" w:rsidRDefault="00030555" w:rsidP="00B939DA">
      <w:pPr>
        <w:numPr>
          <w:ilvl w:val="2"/>
          <w:numId w:val="8"/>
        </w:numPr>
        <w:ind w:right="-188" w:hanging="326"/>
      </w:pPr>
      <w:r>
        <w:t xml:space="preserve">udziału w zorganizowanej grupie przestępczej albo związku mającym na celu popełnienie przestępstwa lub przestępstwa skarbowego, o którym mowa w art. 258 Kodeksu karnego, </w:t>
      </w:r>
    </w:p>
    <w:p w14:paraId="739297AD" w14:textId="77777777" w:rsidR="007F0FDF" w:rsidRDefault="00030555" w:rsidP="00B939DA">
      <w:pPr>
        <w:numPr>
          <w:ilvl w:val="2"/>
          <w:numId w:val="8"/>
        </w:numPr>
        <w:ind w:right="-188" w:hanging="326"/>
      </w:pPr>
      <w:r>
        <w:t xml:space="preserve">handlu ludźmi, o którym mowa w art. 189a Kodeksu karnego, </w:t>
      </w:r>
    </w:p>
    <w:p w14:paraId="59D1B637" w14:textId="77777777" w:rsidR="007F0FDF" w:rsidRDefault="00030555" w:rsidP="00B939DA">
      <w:pPr>
        <w:numPr>
          <w:ilvl w:val="2"/>
          <w:numId w:val="8"/>
        </w:numPr>
        <w:ind w:right="-188" w:hanging="326"/>
      </w:pPr>
      <w:r>
        <w:t xml:space="preserve">o którym mowa w art. 228-230a, art. 250a Kodeksu karnego lub w art. 46 lub art. 48 ustawy  z dnia 25 czerwca 2010 r. o sporcie, </w:t>
      </w:r>
    </w:p>
    <w:p w14:paraId="5D484B3F" w14:textId="77777777" w:rsidR="007F0FDF" w:rsidRDefault="00030555" w:rsidP="00B939DA">
      <w:pPr>
        <w:numPr>
          <w:ilvl w:val="2"/>
          <w:numId w:val="8"/>
        </w:numPr>
        <w:ind w:right="-188" w:hanging="326"/>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97BA5F9" w14:textId="77777777" w:rsidR="007F0FDF" w:rsidRDefault="00030555" w:rsidP="00B939DA">
      <w:pPr>
        <w:numPr>
          <w:ilvl w:val="2"/>
          <w:numId w:val="8"/>
        </w:numPr>
        <w:ind w:right="-188" w:hanging="326"/>
      </w:pPr>
      <w:r>
        <w:t xml:space="preserve">o charakterze terrorystycznym, o którym mowa w art. 115 § 20 Kodeksu karnego, lub mające na celu popełnienie tego przestępstwa, </w:t>
      </w:r>
    </w:p>
    <w:p w14:paraId="579B257C" w14:textId="77777777" w:rsidR="007F0FDF" w:rsidRDefault="00030555" w:rsidP="00B939DA">
      <w:pPr>
        <w:numPr>
          <w:ilvl w:val="2"/>
          <w:numId w:val="8"/>
        </w:numPr>
        <w:ind w:right="-188" w:hanging="326"/>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75F9F2B1" w14:textId="77777777" w:rsidR="007F0FDF" w:rsidRDefault="00030555" w:rsidP="00B939DA">
      <w:pPr>
        <w:numPr>
          <w:ilvl w:val="2"/>
          <w:numId w:val="8"/>
        </w:numPr>
        <w:ind w:right="-188" w:hanging="326"/>
      </w:pPr>
      <w:r>
        <w:t xml:space="preserve">przeciwko obrotowi gospodarczemu, o których mowa w art. 296-307 Kodeksu karnego, przestępstwo oszustwa, o którym mowa w art. 286 Kodeksu karnego, przestępstwo przeciwko wiarygodności dokumentów, o których mowa w art. 270- 277d Kodeksu karnego, lub przestępstwo skarbowe, </w:t>
      </w:r>
    </w:p>
    <w:p w14:paraId="10E058AE" w14:textId="474A9E38" w:rsidR="007F0FDF" w:rsidRDefault="00030555" w:rsidP="00B939DA">
      <w:pPr>
        <w:numPr>
          <w:ilvl w:val="2"/>
          <w:numId w:val="8"/>
        </w:numPr>
        <w:ind w:right="-188" w:hanging="326"/>
      </w:pPr>
      <w:r>
        <w:t xml:space="preserve">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09B6BFBD" w14:textId="77777777" w:rsidR="007F0FDF" w:rsidRDefault="00030555" w:rsidP="00B939DA">
      <w:pPr>
        <w:numPr>
          <w:ilvl w:val="1"/>
          <w:numId w:val="8"/>
        </w:numPr>
        <w:ind w:right="-188" w:hanging="324"/>
      </w:pPr>
      <w: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2E675CD" w14:textId="77777777" w:rsidR="007F0FDF" w:rsidRDefault="00030555" w:rsidP="00B939DA">
      <w:pPr>
        <w:numPr>
          <w:ilvl w:val="1"/>
          <w:numId w:val="8"/>
        </w:numPr>
        <w:ind w:right="-188" w:hanging="324"/>
      </w:pPr>
      <w:r>
        <w:t xml:space="preserve">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 </w:t>
      </w:r>
    </w:p>
    <w:p w14:paraId="1E41FF88" w14:textId="77777777" w:rsidR="007F0FDF" w:rsidRDefault="00030555" w:rsidP="00B939DA">
      <w:pPr>
        <w:numPr>
          <w:ilvl w:val="1"/>
          <w:numId w:val="8"/>
        </w:numPr>
        <w:ind w:right="-188" w:hanging="324"/>
      </w:pPr>
      <w:r>
        <w:t xml:space="preserve">wobec którego prawomocnie orzeczono zakaz ubiegania sią o zamówienia publiczne; </w:t>
      </w:r>
    </w:p>
    <w:p w14:paraId="64F4D7E0" w14:textId="77777777" w:rsidR="007F0FDF" w:rsidRDefault="00030555" w:rsidP="00B939DA">
      <w:pPr>
        <w:numPr>
          <w:ilvl w:val="1"/>
          <w:numId w:val="8"/>
        </w:numPr>
        <w:ind w:right="-188" w:hanging="324"/>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200A938E" w14:textId="3CF2789E" w:rsidR="007F0FDF" w:rsidRDefault="00030555" w:rsidP="00B939DA">
      <w:pPr>
        <w:numPr>
          <w:ilvl w:val="1"/>
          <w:numId w:val="8"/>
        </w:numPr>
        <w:ind w:right="-188" w:hanging="324"/>
      </w:pPr>
      <w:r>
        <w:t xml:space="preserve">jeżeli, w przypadkach, o których mowa w art. 85 ust. 1 ustawy </w:t>
      </w:r>
      <w:proofErr w:type="spellStart"/>
      <w:r>
        <w:t>Pzp</w:t>
      </w:r>
      <w:proofErr w:type="spellEnd"/>
      <w:r>
        <w:t xml:space="preserve">, doszło do zakłócenia konkurencji wynikającego z wcześniejszego zaangażowania tego Wykonawcy lub podmiotu, który należy z </w:t>
      </w:r>
      <w:r>
        <w:lastRenderedPageBreak/>
        <w:t xml:space="preserve">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50CB66A2" w14:textId="3D0A1814" w:rsidR="007F0FDF" w:rsidRDefault="00030555" w:rsidP="00B939DA">
      <w:pPr>
        <w:numPr>
          <w:ilvl w:val="0"/>
          <w:numId w:val="8"/>
        </w:numPr>
        <w:ind w:right="-188" w:hanging="427"/>
      </w:pPr>
      <w:r>
        <w:t>Wykonawca może zostać wykluczony przez Zamawiającego na każdym etapie postępowania o udzielenie zamówienia</w:t>
      </w:r>
      <w:r>
        <w:rPr>
          <w:b/>
        </w:rPr>
        <w:t xml:space="preserve">. </w:t>
      </w:r>
    </w:p>
    <w:p w14:paraId="11F26661" w14:textId="352D1487" w:rsidR="00F54A9B" w:rsidRDefault="00030555" w:rsidP="00B939DA">
      <w:pPr>
        <w:numPr>
          <w:ilvl w:val="0"/>
          <w:numId w:val="8"/>
        </w:numPr>
        <w:spacing w:after="3"/>
        <w:ind w:right="-188" w:hanging="427"/>
      </w:pPr>
      <w:r>
        <w:t xml:space="preserve">Zamawiający nie wymaga przedstawienia podmiotowych środków dowodowych na potwierdzenie braku podstaw wykluczenia. </w:t>
      </w:r>
    </w:p>
    <w:p w14:paraId="2DA196C5" w14:textId="77777777" w:rsidR="007F0FDF" w:rsidRDefault="00030555" w:rsidP="00B939DA">
      <w:pPr>
        <w:spacing w:after="0" w:line="259" w:lineRule="auto"/>
        <w:ind w:left="720" w:right="-188" w:firstLine="0"/>
        <w:jc w:val="left"/>
      </w:pPr>
      <w:r>
        <w:rPr>
          <w:b/>
        </w:rPr>
        <w:t xml:space="preserve"> </w:t>
      </w:r>
    </w:p>
    <w:tbl>
      <w:tblPr>
        <w:tblStyle w:val="TableGrid"/>
        <w:tblW w:w="9129" w:type="dxa"/>
        <w:tblInd w:w="264" w:type="dxa"/>
        <w:tblCellMar>
          <w:top w:w="34" w:type="dxa"/>
          <w:right w:w="115" w:type="dxa"/>
        </w:tblCellMar>
        <w:tblLook w:val="04A0" w:firstRow="1" w:lastRow="0" w:firstColumn="1" w:lastColumn="0" w:noHBand="0" w:noVBand="1"/>
      </w:tblPr>
      <w:tblGrid>
        <w:gridCol w:w="737"/>
        <w:gridCol w:w="8392"/>
      </w:tblGrid>
      <w:tr w:rsidR="007F0FDF" w14:paraId="7CE76F1B" w14:textId="77777777">
        <w:trPr>
          <w:trHeight w:val="322"/>
        </w:trPr>
        <w:tc>
          <w:tcPr>
            <w:tcW w:w="737" w:type="dxa"/>
            <w:tcBorders>
              <w:top w:val="nil"/>
              <w:left w:val="nil"/>
              <w:bottom w:val="nil"/>
              <w:right w:val="nil"/>
            </w:tcBorders>
            <w:shd w:val="clear" w:color="auto" w:fill="C9C9C9"/>
          </w:tcPr>
          <w:p w14:paraId="2B21C248" w14:textId="77777777" w:rsidR="007F0FDF" w:rsidRDefault="00030555" w:rsidP="00B939DA">
            <w:pPr>
              <w:spacing w:after="0" w:line="259" w:lineRule="auto"/>
              <w:ind w:left="29" w:right="-188" w:firstLine="0"/>
              <w:jc w:val="left"/>
            </w:pPr>
            <w:r>
              <w:rPr>
                <w:b/>
                <w:sz w:val="24"/>
              </w:rPr>
              <w:t>VII.</w:t>
            </w:r>
            <w:r>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49271F45" w14:textId="77777777" w:rsidR="007F0FDF" w:rsidRDefault="00030555" w:rsidP="00B939DA">
            <w:pPr>
              <w:spacing w:after="0" w:line="259" w:lineRule="auto"/>
              <w:ind w:left="0" w:right="-188" w:firstLine="0"/>
              <w:jc w:val="left"/>
            </w:pPr>
            <w:r>
              <w:rPr>
                <w:b/>
                <w:sz w:val="24"/>
              </w:rPr>
              <w:t xml:space="preserve">Konsorcjum. </w:t>
            </w:r>
          </w:p>
        </w:tc>
      </w:tr>
    </w:tbl>
    <w:p w14:paraId="559E653B" w14:textId="77777777" w:rsidR="007F0FDF" w:rsidRDefault="00030555" w:rsidP="00B939DA">
      <w:pPr>
        <w:spacing w:after="42" w:line="259" w:lineRule="auto"/>
        <w:ind w:left="653" w:right="-188" w:firstLine="0"/>
        <w:jc w:val="left"/>
      </w:pPr>
      <w:r>
        <w:t xml:space="preserve"> </w:t>
      </w:r>
    </w:p>
    <w:p w14:paraId="389E5D2E" w14:textId="77777777" w:rsidR="007F0FDF" w:rsidRDefault="00030555" w:rsidP="00B939DA">
      <w:pPr>
        <w:numPr>
          <w:ilvl w:val="0"/>
          <w:numId w:val="9"/>
        </w:numPr>
        <w:ind w:right="-188" w:hanging="427"/>
      </w:pPr>
      <w:r>
        <w:t xml:space="preserve">W przypadku wnoszenia oferty wspólnej przez dwa lub więcej podmioty gospodarcze (konsorcja/spółki cywilne) oferta musi spełniać wymagania określone w art. 58 ustawy Prawo zamówień publicznych, w tym: </w:t>
      </w:r>
    </w:p>
    <w:p w14:paraId="2E6971E6" w14:textId="77777777" w:rsidR="007F0FDF" w:rsidRDefault="00030555" w:rsidP="00B939DA">
      <w:pPr>
        <w:numPr>
          <w:ilvl w:val="1"/>
          <w:numId w:val="9"/>
        </w:numPr>
        <w:spacing w:after="148"/>
        <w:ind w:right="-188" w:hanging="281"/>
      </w:pPr>
      <w:r>
        <w:t xml:space="preserve">w przypadku Wykonawców wspólnie ubiegających się o udzielenie zamówienia, zgodnie  z art. 58 ust. 2 ustawy </w:t>
      </w:r>
      <w:proofErr w:type="spellStart"/>
      <w:r>
        <w:t>Pzp</w:t>
      </w:r>
      <w:proofErr w:type="spellEnd"/>
      <w: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1E434346" w14:textId="77777777" w:rsidR="007F0FDF" w:rsidRDefault="00030555" w:rsidP="00B939DA">
      <w:pPr>
        <w:numPr>
          <w:ilvl w:val="1"/>
          <w:numId w:val="9"/>
        </w:numPr>
        <w:spacing w:after="148"/>
        <w:ind w:right="-188" w:hanging="281"/>
      </w:pPr>
      <w:r>
        <w:t xml:space="preserve">Wykonawcy wspólnie ubiegający się o udzielenie zamówienia dołączają do oferty oświadczenie,  z którego wynika jaki zakres rzeczowy zamówienia realizować zamierzają poszczególni Wykonawcy. </w:t>
      </w:r>
    </w:p>
    <w:p w14:paraId="1578892F" w14:textId="77777777" w:rsidR="007F0FDF" w:rsidRDefault="00030555" w:rsidP="00B939DA">
      <w:pPr>
        <w:numPr>
          <w:ilvl w:val="1"/>
          <w:numId w:val="9"/>
        </w:numPr>
        <w:spacing w:after="148"/>
        <w:ind w:right="-188" w:hanging="281"/>
      </w:pPr>
      <w:r>
        <w:t xml:space="preserve">W celu wykazania niepodlegania wykluczeniu z postępowania o udzielenie zamówienia  w rozdziale VI wymagane jest załączenie do oferty oświadczenia i przedłożenia na wezwanie dokumentów dla każdego konsorcjanta oddzielnie. </w:t>
      </w:r>
    </w:p>
    <w:p w14:paraId="4C337EC1" w14:textId="77777777" w:rsidR="007F0FDF" w:rsidRDefault="00030555" w:rsidP="00B939DA">
      <w:pPr>
        <w:numPr>
          <w:ilvl w:val="0"/>
          <w:numId w:val="9"/>
        </w:numPr>
        <w:ind w:right="-188" w:hanging="427"/>
      </w:pPr>
      <w:r>
        <w:t xml:space="preserve">W odniesieniu do Wykonawców wspólnie ubiegających się o udzielenie zamówienia Zamawiający wymaga aby: </w:t>
      </w:r>
    </w:p>
    <w:p w14:paraId="6E92922B" w14:textId="77777777" w:rsidR="007F0FDF" w:rsidRDefault="00030555" w:rsidP="00B939DA">
      <w:pPr>
        <w:numPr>
          <w:ilvl w:val="1"/>
          <w:numId w:val="9"/>
        </w:numPr>
        <w:ind w:right="-188" w:hanging="281"/>
      </w:pPr>
      <w:r>
        <w:t xml:space="preserve">Doświadczeniem, o którym mowa w rozdziale V ust. 4 pkt 1 SWZ - w zakresie wykonanych robót wykazał się konsorcjant, który będzie wykonywał kluczowy zakres robót. </w:t>
      </w:r>
    </w:p>
    <w:p w14:paraId="07FE7695" w14:textId="77777777" w:rsidR="007F0FDF" w:rsidRDefault="00030555" w:rsidP="00B939DA">
      <w:pPr>
        <w:numPr>
          <w:ilvl w:val="1"/>
          <w:numId w:val="9"/>
        </w:numPr>
        <w:spacing w:after="5"/>
        <w:ind w:right="-188" w:hanging="281"/>
      </w:pPr>
      <w:r>
        <w:t xml:space="preserve">Pozostałe warunku udziału w postępowaniu podlegają sumowaniu. </w:t>
      </w:r>
    </w:p>
    <w:p w14:paraId="4817E874" w14:textId="77777777" w:rsidR="007F0FDF" w:rsidRDefault="00030555" w:rsidP="00B939DA">
      <w:pPr>
        <w:spacing w:after="21" w:line="259" w:lineRule="auto"/>
        <w:ind w:left="1001" w:right="-188" w:firstLine="0"/>
        <w:jc w:val="left"/>
      </w:pPr>
      <w:r>
        <w:rPr>
          <w:b/>
        </w:rPr>
        <w:t xml:space="preserve"> </w:t>
      </w:r>
    </w:p>
    <w:tbl>
      <w:tblPr>
        <w:tblStyle w:val="TableGrid"/>
        <w:tblW w:w="9129" w:type="dxa"/>
        <w:tblInd w:w="264" w:type="dxa"/>
        <w:tblCellMar>
          <w:top w:w="36" w:type="dxa"/>
          <w:right w:w="115" w:type="dxa"/>
        </w:tblCellMar>
        <w:tblLook w:val="04A0" w:firstRow="1" w:lastRow="0" w:firstColumn="1" w:lastColumn="0" w:noHBand="0" w:noVBand="1"/>
      </w:tblPr>
      <w:tblGrid>
        <w:gridCol w:w="737"/>
        <w:gridCol w:w="8392"/>
      </w:tblGrid>
      <w:tr w:rsidR="007F0FDF" w14:paraId="6A1AB755" w14:textId="77777777">
        <w:trPr>
          <w:trHeight w:val="324"/>
        </w:trPr>
        <w:tc>
          <w:tcPr>
            <w:tcW w:w="737" w:type="dxa"/>
            <w:tcBorders>
              <w:top w:val="nil"/>
              <w:left w:val="nil"/>
              <w:bottom w:val="nil"/>
              <w:right w:val="nil"/>
            </w:tcBorders>
            <w:shd w:val="clear" w:color="auto" w:fill="C9C9C9"/>
          </w:tcPr>
          <w:p w14:paraId="583D7811" w14:textId="77777777" w:rsidR="007F0FDF" w:rsidRDefault="00030555" w:rsidP="00B939DA">
            <w:pPr>
              <w:spacing w:after="0" w:line="259" w:lineRule="auto"/>
              <w:ind w:left="29" w:right="-188" w:firstLine="0"/>
              <w:jc w:val="left"/>
            </w:pPr>
            <w:r>
              <w:rPr>
                <w:b/>
                <w:sz w:val="24"/>
              </w:rPr>
              <w:t>VIII.</w:t>
            </w:r>
            <w:r>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4933FA6B" w14:textId="77777777" w:rsidR="007F0FDF" w:rsidRDefault="00030555" w:rsidP="00B939DA">
            <w:pPr>
              <w:spacing w:after="0" w:line="259" w:lineRule="auto"/>
              <w:ind w:left="0" w:right="-188" w:firstLine="0"/>
              <w:jc w:val="left"/>
            </w:pPr>
            <w:r>
              <w:rPr>
                <w:b/>
                <w:sz w:val="24"/>
              </w:rPr>
              <w:t xml:space="preserve">Podwykonawcy. </w:t>
            </w:r>
          </w:p>
        </w:tc>
      </w:tr>
    </w:tbl>
    <w:p w14:paraId="1DF81744" w14:textId="77777777" w:rsidR="007F0FDF" w:rsidRDefault="00030555" w:rsidP="00B939DA">
      <w:pPr>
        <w:numPr>
          <w:ilvl w:val="0"/>
          <w:numId w:val="10"/>
        </w:numPr>
        <w:spacing w:after="150"/>
        <w:ind w:right="-188" w:hanging="427"/>
      </w:pPr>
      <w:r>
        <w:t xml:space="preserve">Wykonawca, który zamierza powierzyć wykonanie części robót innej firmie (podwykonawcy) jest zobowiązany do: </w:t>
      </w:r>
    </w:p>
    <w:p w14:paraId="51A147F2" w14:textId="77777777" w:rsidR="007F0FDF" w:rsidRDefault="00030555" w:rsidP="00B939DA">
      <w:pPr>
        <w:numPr>
          <w:ilvl w:val="1"/>
          <w:numId w:val="10"/>
        </w:numPr>
        <w:spacing w:after="150"/>
        <w:ind w:right="-188" w:hanging="281"/>
      </w:pPr>
      <w:r>
        <w:t xml:space="preserve">określenia w złożonej ofercie (na formularzu oferty – załącznik do SWZ lub na oddzielnym oświadczenia) informacji jaka część przedmiotu zamówienia będzie realizowana przez podwykonawców z podaniem jego danych jeżeli są znane; </w:t>
      </w:r>
    </w:p>
    <w:p w14:paraId="3351EA41" w14:textId="77777777" w:rsidR="007F0FDF" w:rsidRDefault="00030555" w:rsidP="00B939DA">
      <w:pPr>
        <w:numPr>
          <w:ilvl w:val="1"/>
          <w:numId w:val="10"/>
        </w:numPr>
        <w:spacing w:after="150"/>
        <w:ind w:right="-188" w:hanging="281"/>
      </w:pPr>
      <w:r>
        <w:t xml:space="preserve">wynagrodzenie za roboty budowlane wykonane za pośrednictwem podwykonawców i dalszych podwykonawców Zamawiający ureguluje na zasadach określonych w umowie; </w:t>
      </w:r>
    </w:p>
    <w:p w14:paraId="68948332" w14:textId="77777777" w:rsidR="007F0FDF" w:rsidRDefault="00030555" w:rsidP="00B939DA">
      <w:pPr>
        <w:numPr>
          <w:ilvl w:val="1"/>
          <w:numId w:val="10"/>
        </w:numPr>
        <w:spacing w:after="148"/>
        <w:ind w:right="-188" w:hanging="281"/>
      </w:pPr>
      <w:r>
        <w:t xml:space="preserve">przy realizacji zamówienia z udziałem podwykonawcy zastosowanie mają przepisy art. 447, 462- 465 ustawy </w:t>
      </w:r>
      <w:proofErr w:type="spellStart"/>
      <w:r>
        <w:t>Pzp</w:t>
      </w:r>
      <w:proofErr w:type="spellEnd"/>
      <w:r>
        <w:t xml:space="preserve">; </w:t>
      </w:r>
    </w:p>
    <w:p w14:paraId="247A0F39" w14:textId="77777777" w:rsidR="007F0FDF" w:rsidRDefault="00030555" w:rsidP="00B939DA">
      <w:pPr>
        <w:numPr>
          <w:ilvl w:val="1"/>
          <w:numId w:val="10"/>
        </w:numPr>
        <w:spacing w:after="150"/>
        <w:ind w:right="-188" w:hanging="281"/>
      </w:pPr>
      <w:r>
        <w:t xml:space="preserve">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 </w:t>
      </w:r>
    </w:p>
    <w:p w14:paraId="79A6D36C" w14:textId="77777777" w:rsidR="007F0FDF" w:rsidRDefault="00030555" w:rsidP="00B939DA">
      <w:pPr>
        <w:numPr>
          <w:ilvl w:val="1"/>
          <w:numId w:val="10"/>
        </w:numPr>
        <w:spacing w:after="148"/>
        <w:ind w:right="-188" w:hanging="281"/>
      </w:pPr>
      <w:r>
        <w:t xml:space="preserve">dla podwykonawców zgłoszonych w trakcie realizacji zamówienia, zapisy pkt. 4) stosuje się odpowiednio; </w:t>
      </w:r>
    </w:p>
    <w:p w14:paraId="1009CEA6" w14:textId="77777777" w:rsidR="007F0FDF" w:rsidRDefault="00030555" w:rsidP="00B939DA">
      <w:pPr>
        <w:numPr>
          <w:ilvl w:val="1"/>
          <w:numId w:val="10"/>
        </w:numPr>
        <w:spacing w:after="148"/>
        <w:ind w:right="-188" w:hanging="281"/>
      </w:pPr>
      <w:r>
        <w:lastRenderedPageBreak/>
        <w:t xml:space="preserve">jeżeli Zamawiający stwierdzi, że wobec danego podwykonawcy zachodzą podstawy wykluczenia, Wykonawca obowiązany jest zastąpić tego podwykonawcę lub zrezygnować z powierzenia wykonania części zamówienia podwykonawcy; </w:t>
      </w:r>
    </w:p>
    <w:p w14:paraId="634965E2" w14:textId="77777777" w:rsidR="007F0FDF" w:rsidRDefault="00030555" w:rsidP="00B939DA">
      <w:pPr>
        <w:numPr>
          <w:ilvl w:val="1"/>
          <w:numId w:val="10"/>
        </w:numPr>
        <w:ind w:right="-188" w:hanging="281"/>
      </w:pPr>
      <w:r>
        <w:t xml:space="preserve">powierzenie wykonania części zamówienia podwykonawcom nie zwalnia Wykonawcy z odpowiedzialności za należyte wykonanie tego zamówienia; </w:t>
      </w:r>
    </w:p>
    <w:p w14:paraId="11D6760E" w14:textId="77777777" w:rsidR="007F0FDF" w:rsidRDefault="00030555" w:rsidP="00B939DA">
      <w:pPr>
        <w:numPr>
          <w:ilvl w:val="1"/>
          <w:numId w:val="10"/>
        </w:numPr>
        <w:spacing w:after="151"/>
        <w:ind w:right="-188" w:hanging="281"/>
      </w:pPr>
      <w:r>
        <w:t xml:space="preserve">Zamawiający nie wymaga, aby Wykonawca składał dokumenty lub oświadczenia o braku podstaw do wykluczenia odnoszące się do podwykonawcy który nie udostępnił swoich  zasobów; </w:t>
      </w:r>
    </w:p>
    <w:p w14:paraId="6B7BC097" w14:textId="77777777" w:rsidR="007F0FDF" w:rsidRDefault="00030555" w:rsidP="00B939DA">
      <w:pPr>
        <w:numPr>
          <w:ilvl w:val="1"/>
          <w:numId w:val="10"/>
        </w:numPr>
        <w:spacing w:after="125"/>
        <w:ind w:right="-188" w:hanging="281"/>
      </w:pPr>
      <w:r>
        <w:t xml:space="preserve">za zgodą Zamawiającego Wykonawca może w trakcie realizacji zamówienia zgłosić nowych podwykonawców do realizacji zamówienia jeżeli uzna, że jest to niezbędne do prawidłowej realizacji zamówienia; </w:t>
      </w:r>
    </w:p>
    <w:p w14:paraId="059841F7" w14:textId="14A493DA" w:rsidR="007F0FDF" w:rsidRDefault="00030555" w:rsidP="00B939DA">
      <w:pPr>
        <w:numPr>
          <w:ilvl w:val="0"/>
          <w:numId w:val="10"/>
        </w:numPr>
        <w:spacing w:after="276"/>
        <w:ind w:right="-188" w:hanging="427"/>
      </w:pPr>
      <w:r>
        <w:t xml:space="preserve">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rygorystyczne od tych  wynikających z umowy na realizację przedmiot zamówienia, w szczególności odnoszące się do wysokości i rodzaju kar umownych, zabezpieczenia należytego wykonani umowy, czy też świadczenia zastępczego. </w:t>
      </w:r>
    </w:p>
    <w:p w14:paraId="3D2763CB" w14:textId="26A53882" w:rsidR="007F0FDF" w:rsidRDefault="00030555" w:rsidP="00B939DA">
      <w:pPr>
        <w:shd w:val="clear" w:color="auto" w:fill="C9C9C9"/>
        <w:spacing w:after="96" w:line="267" w:lineRule="auto"/>
        <w:ind w:left="705" w:right="-188" w:hanging="427"/>
      </w:pPr>
      <w:r>
        <w:rPr>
          <w:b/>
          <w:sz w:val="24"/>
        </w:rPr>
        <w:t xml:space="preserve">IX. Informacje o środkach komunikacji elektronicznej, przy użyciu których Zamawiający będzie komunikował się z Wykonawcami, oraz informacje </w:t>
      </w:r>
      <w:r w:rsidR="002C75F1">
        <w:rPr>
          <w:b/>
          <w:sz w:val="24"/>
        </w:rPr>
        <w:t xml:space="preserve">                         </w:t>
      </w:r>
      <w:r>
        <w:rPr>
          <w:b/>
          <w:sz w:val="24"/>
        </w:rPr>
        <w:t xml:space="preserve"> o wymaganiach technicznych i organizacyjnych sporządzania, wysyłania </w:t>
      </w:r>
      <w:r w:rsidR="002C75F1">
        <w:rPr>
          <w:b/>
          <w:sz w:val="24"/>
        </w:rPr>
        <w:t xml:space="preserve">                              </w:t>
      </w:r>
      <w:r>
        <w:rPr>
          <w:b/>
          <w:sz w:val="24"/>
        </w:rPr>
        <w:t xml:space="preserve"> i odbierania korespondencji elektronicznej. </w:t>
      </w:r>
    </w:p>
    <w:p w14:paraId="2B2C2C07" w14:textId="77777777" w:rsidR="007F0FDF" w:rsidRDefault="00030555" w:rsidP="00B939DA">
      <w:pPr>
        <w:numPr>
          <w:ilvl w:val="0"/>
          <w:numId w:val="11"/>
        </w:numPr>
        <w:spacing w:after="90"/>
        <w:ind w:left="844" w:right="-188" w:hanging="566"/>
      </w:pPr>
      <w:r>
        <w:t xml:space="preserve">W postępowaniu o udzielenie zamówienia komunikacja między Zamawiającym a Wykonawcami odbywa się drogą elektroniczną przy użyciu </w:t>
      </w:r>
      <w:proofErr w:type="spellStart"/>
      <w:r>
        <w:t>miniPortalu</w:t>
      </w:r>
      <w:proofErr w:type="spellEnd"/>
      <w:r>
        <w:t xml:space="preserve"> </w:t>
      </w:r>
      <w:hyperlink r:id="rId12">
        <w:r>
          <w:rPr>
            <w:color w:val="0000FF"/>
            <w:u w:val="single" w:color="0000FF"/>
          </w:rPr>
          <w:t>https://miniportal.uzp.gov.pl</w:t>
        </w:r>
      </w:hyperlink>
      <w:hyperlink r:id="rId13">
        <w:r>
          <w:t>,</w:t>
        </w:r>
      </w:hyperlink>
      <w:hyperlink r:id="rId14">
        <w:r>
          <w:t xml:space="preserve"> </w:t>
        </w:r>
      </w:hyperlink>
      <w:proofErr w:type="spellStart"/>
      <w:r>
        <w:t>ePUAPu</w:t>
      </w:r>
      <w:proofErr w:type="spellEnd"/>
      <w:r>
        <w:t xml:space="preserve"> </w:t>
      </w:r>
      <w:hyperlink r:id="rId15">
        <w:r>
          <w:rPr>
            <w:color w:val="0000FF"/>
            <w:u w:val="single" w:color="0000FF"/>
          </w:rPr>
          <w:t>https://epuap.gov.pl/wps/portal</w:t>
        </w:r>
      </w:hyperlink>
      <w:hyperlink r:id="rId16">
        <w:r>
          <w:t xml:space="preserve"> </w:t>
        </w:r>
      </w:hyperlink>
      <w:r>
        <w:t xml:space="preserve"> </w:t>
      </w:r>
    </w:p>
    <w:p w14:paraId="58A1D4BE" w14:textId="77777777" w:rsidR="007F0FDF" w:rsidRDefault="00030555" w:rsidP="00B939DA">
      <w:pPr>
        <w:numPr>
          <w:ilvl w:val="0"/>
          <w:numId w:val="11"/>
        </w:numPr>
        <w:spacing w:after="90"/>
        <w:ind w:left="844" w:right="-188" w:hanging="566"/>
      </w:pPr>
      <w:r>
        <w:t xml:space="preserve">Wykonawca zamierzający wziąć udział w postępowaniu o udzielenie zamówienia publicznego, musi posiadać konto na </w:t>
      </w:r>
      <w:proofErr w:type="spellStart"/>
      <w:r>
        <w:t>ePUAP</w:t>
      </w:r>
      <w:proofErr w:type="spellEnd"/>
      <w:r>
        <w:t xml:space="preserve">. Wykonawca posiadający konto na </w:t>
      </w:r>
      <w:proofErr w:type="spellStart"/>
      <w:r>
        <w:t>ePUAP</w:t>
      </w:r>
      <w:proofErr w:type="spellEnd"/>
      <w:r>
        <w:t xml:space="preserve"> ma dostęp do </w:t>
      </w:r>
      <w:r>
        <w:rPr>
          <w:i/>
        </w:rPr>
        <w:t>formularzy: złożenia, zmiany, wycofania oferty lub wniosku oraz do formularza do komunikacji.</w:t>
      </w:r>
      <w:r>
        <w:t xml:space="preserve"> </w:t>
      </w:r>
    </w:p>
    <w:p w14:paraId="536B72CF" w14:textId="77777777" w:rsidR="007F0FDF" w:rsidRDefault="00030555" w:rsidP="00B939DA">
      <w:pPr>
        <w:numPr>
          <w:ilvl w:val="0"/>
          <w:numId w:val="11"/>
        </w:numPr>
        <w:spacing w:after="88"/>
        <w:ind w:left="844" w:right="-188" w:hanging="566"/>
      </w:pPr>
      <w:r>
        <w:t xml:space="preserve">Wymagania techniczne i organizacyjne wysyłania i odbierania korespondencji elektronicznej przekazywanej przy ich użyciu, opisane zostały w Regulaminie korzystania z </w:t>
      </w:r>
      <w:proofErr w:type="spellStart"/>
      <w:r>
        <w:t>miniPortalu</w:t>
      </w:r>
      <w:proofErr w:type="spellEnd"/>
      <w:r>
        <w:t xml:space="preserve"> dostępnym pod adresem </w:t>
      </w:r>
      <w:hyperlink r:id="rId17">
        <w:r>
          <w:rPr>
            <w:color w:val="0000FF"/>
            <w:u w:val="single" w:color="0000FF"/>
          </w:rPr>
          <w:t>https://miniportal.uzp.gov.pl/WarunkiUslugi</w:t>
        </w:r>
      </w:hyperlink>
      <w:hyperlink r:id="rId18">
        <w:r>
          <w:t xml:space="preserve"> </w:t>
        </w:r>
      </w:hyperlink>
      <w:hyperlink r:id="rId19">
        <w:r>
          <w:t>o</w:t>
        </w:r>
      </w:hyperlink>
      <w:r>
        <w:t xml:space="preserve">raz Regulaminie </w:t>
      </w:r>
      <w:proofErr w:type="spellStart"/>
      <w:r>
        <w:t>ePUAP</w:t>
      </w:r>
      <w:proofErr w:type="spellEnd"/>
      <w:r>
        <w:t xml:space="preserve">. </w:t>
      </w:r>
    </w:p>
    <w:p w14:paraId="5C205DB8" w14:textId="77777777" w:rsidR="007F0FDF" w:rsidRDefault="00030555" w:rsidP="00B939DA">
      <w:pPr>
        <w:numPr>
          <w:ilvl w:val="0"/>
          <w:numId w:val="11"/>
        </w:numPr>
        <w:spacing w:after="88"/>
        <w:ind w:left="844" w:right="-188" w:hanging="566"/>
      </w:pPr>
      <w:r>
        <w:t xml:space="preserve">Wykonawca przystępując do niniejszego postępowania o udzielenie zamówienia publicznego, akceptuje warunki korzystania z </w:t>
      </w:r>
      <w:proofErr w:type="spellStart"/>
      <w:r>
        <w:t>miniPortalu</w:t>
      </w:r>
      <w:proofErr w:type="spellEnd"/>
      <w:r>
        <w:t xml:space="preserve">, określone w Regulaminie </w:t>
      </w:r>
      <w:proofErr w:type="spellStart"/>
      <w:r>
        <w:t>miniPortalu</w:t>
      </w:r>
      <w:proofErr w:type="spellEnd"/>
      <w:r>
        <w:t xml:space="preserve"> oraz zobowiązuje się korzystając z </w:t>
      </w:r>
      <w:proofErr w:type="spellStart"/>
      <w:r>
        <w:t>miniPortalu</w:t>
      </w:r>
      <w:proofErr w:type="spellEnd"/>
      <w:r>
        <w:t xml:space="preserve"> przestrzegać postanowień tego regulaminu. </w:t>
      </w:r>
    </w:p>
    <w:p w14:paraId="60B8329C" w14:textId="77777777" w:rsidR="007F0FDF" w:rsidRDefault="00030555" w:rsidP="00B939DA">
      <w:pPr>
        <w:numPr>
          <w:ilvl w:val="0"/>
          <w:numId w:val="11"/>
        </w:numPr>
        <w:spacing w:after="90"/>
        <w:ind w:left="844" w:right="-188" w:hanging="566"/>
      </w:pPr>
      <w:r>
        <w:t xml:space="preserve">Maksymalny rozmiar plików przesyłanych za pośrednictwem dedykowanych formularzy do złożenia i wycofania oferty oraz do komunikacji wynosi 150 MB. </w:t>
      </w:r>
    </w:p>
    <w:p w14:paraId="157A718D" w14:textId="77777777" w:rsidR="007F0FDF" w:rsidRDefault="00030555" w:rsidP="00B939DA">
      <w:pPr>
        <w:numPr>
          <w:ilvl w:val="0"/>
          <w:numId w:val="11"/>
        </w:numPr>
        <w:spacing w:after="88"/>
        <w:ind w:left="844" w:right="-188" w:hanging="566"/>
      </w:pPr>
      <w:r>
        <w:t xml:space="preserve">Za datę przekazania oferty, oświadczenia, o którym mowa w art. 125 ust. 1 ustawy </w:t>
      </w:r>
      <w:proofErr w:type="spellStart"/>
      <w:r>
        <w:t>Pzp</w:t>
      </w:r>
      <w:proofErr w:type="spellEnd"/>
      <w:r>
        <w:t xml:space="preserve">, podmiotowych środków dowodowych, przedmiotowych środków dowodowych oraz innych informacji, oświadczeń lub dokumentów, przekazywanych w postępowaniu, przyjmuje się datę ich przekazania na </w:t>
      </w:r>
      <w:proofErr w:type="spellStart"/>
      <w:r>
        <w:t>ePUAP</w:t>
      </w:r>
      <w:proofErr w:type="spellEnd"/>
      <w:r>
        <w:t xml:space="preserve">. </w:t>
      </w:r>
    </w:p>
    <w:p w14:paraId="1562F0C3" w14:textId="77777777" w:rsidR="007F0FDF" w:rsidRDefault="00030555" w:rsidP="00B939DA">
      <w:pPr>
        <w:numPr>
          <w:ilvl w:val="0"/>
          <w:numId w:val="11"/>
        </w:numPr>
        <w:spacing w:after="88"/>
        <w:ind w:left="844" w:right="-188" w:hanging="566"/>
      </w:pPr>
      <w:r>
        <w:t xml:space="preserve">W postępowaniu o udzielenie zamówienia korespondencja (inna niż oferta Wykonawcy i załączniki do oferty) odbywa się elektronicznie za pośrednictwem </w:t>
      </w:r>
      <w:r>
        <w:rPr>
          <w:i/>
        </w:rPr>
        <w:t xml:space="preserve">dedykowanego formularza dostępnego na </w:t>
      </w:r>
      <w:proofErr w:type="spellStart"/>
      <w:r>
        <w:rPr>
          <w:i/>
        </w:rPr>
        <w:t>ePUAP</w:t>
      </w:r>
      <w:proofErr w:type="spellEnd"/>
      <w:r>
        <w:rPr>
          <w:i/>
        </w:rPr>
        <w:t xml:space="preserve"> oraz udostępnionego przez </w:t>
      </w:r>
      <w:proofErr w:type="spellStart"/>
      <w:r>
        <w:rPr>
          <w:i/>
        </w:rPr>
        <w:t>miniPortal</w:t>
      </w:r>
      <w:proofErr w:type="spellEnd"/>
      <w:r>
        <w:rPr>
          <w:i/>
        </w:rPr>
        <w:t xml:space="preserve"> (Formularz do komunikacji).</w:t>
      </w:r>
      <w:r>
        <w:t xml:space="preserve"> Korespondencja przesłana za pomocą tego formularza nie może być szyfrowana. We wszelkiej korespondencji związanej z niniejszym postępowaniem Zamawiający i Wykonawcy posługują się numerem ogłoszenia (BZP). </w:t>
      </w:r>
    </w:p>
    <w:p w14:paraId="0FBB27B5" w14:textId="77777777" w:rsidR="007F0FDF" w:rsidRDefault="00030555" w:rsidP="00B939DA">
      <w:pPr>
        <w:numPr>
          <w:ilvl w:val="0"/>
          <w:numId w:val="11"/>
        </w:numPr>
        <w:ind w:left="844" w:right="-188" w:hanging="566"/>
      </w:pPr>
      <w:r>
        <w:t xml:space="preserve">Przekazanie korespondencji w sposób opisany w ust. 7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p>
    <w:p w14:paraId="19EF0D71" w14:textId="77777777" w:rsidR="007F0FDF" w:rsidRDefault="00030555" w:rsidP="00B939DA">
      <w:pPr>
        <w:numPr>
          <w:ilvl w:val="0"/>
          <w:numId w:val="11"/>
        </w:numPr>
        <w:spacing w:after="7"/>
        <w:ind w:left="844" w:right="-188" w:hanging="566"/>
      </w:pPr>
      <w:r>
        <w:t xml:space="preserve">Dokumenty elektroniczne, oświadczenia lub elektroniczne kopie dokumentów lub oświadczeń składane są przez Wykonawcę za pośrednictwem </w:t>
      </w:r>
      <w:r>
        <w:rPr>
          <w:i/>
        </w:rPr>
        <w:t>Formularza do komunikacji</w:t>
      </w:r>
      <w:r>
        <w:t xml:space="preserve"> jako załączniki. Zamawiający dopuszcza również możliwość składania dokumentów elektronicznych, oświadczeń lub elektronicznych </w:t>
      </w:r>
      <w:r>
        <w:lastRenderedPageBreak/>
        <w:t>kopii dokumentów lub oświadczeń za pomocą poczty elektronicznej, na adres e-mail wskazany w rozdziale I „Zamawiający”. Sposób sporządzenia dokumentów elektronicznych, oświadczeń lub elektronicznych kopii dokumentów lub oświadczeń musi być zgody z wymaganiami określonymi w rozporządzeniu Prezesa Rady Ministrów z dnia  30 grudnia 2020 r.</w:t>
      </w:r>
      <w:r>
        <w:rPr>
          <w:rFonts w:ascii="Times New Roman" w:eastAsia="Times New Roman" w:hAnsi="Times New Roman" w:cs="Times New Roman"/>
          <w:sz w:val="24"/>
        </w:rPr>
        <w:t xml:space="preserve"> </w:t>
      </w:r>
      <w:r>
        <w:t xml:space="preserve">w sprawie sposobu sporządzania i przekazywania informacji oraz wymagań technicznych dla dokumentów elektronicznych oraz środków komunikacji elektronicznej w postępowaniu o udzielenie zamówienia publicznego. </w:t>
      </w:r>
    </w:p>
    <w:p w14:paraId="02E374DB" w14:textId="77777777" w:rsidR="007F0FDF" w:rsidRDefault="00030555" w:rsidP="00B939DA">
      <w:pPr>
        <w:numPr>
          <w:ilvl w:val="0"/>
          <w:numId w:val="11"/>
        </w:numPr>
        <w:spacing w:after="10"/>
        <w:ind w:left="844" w:right="-188" w:hanging="566"/>
      </w:pPr>
      <w:r>
        <w:t xml:space="preserve">Zamawiający nie przewiduje sposobu komunikowania się z Wykonawcami w inny sposób niż przy użyciu środków komunikacji elektronicznej, wskazanych w SWZ. </w:t>
      </w:r>
    </w:p>
    <w:p w14:paraId="6B06B000" w14:textId="77777777" w:rsidR="007F0FDF" w:rsidRDefault="00030555" w:rsidP="00B939DA">
      <w:pPr>
        <w:numPr>
          <w:ilvl w:val="0"/>
          <w:numId w:val="11"/>
        </w:numPr>
        <w:spacing w:after="131"/>
        <w:ind w:left="844" w:right="-188" w:hanging="566"/>
      </w:pPr>
      <w:r>
        <w:t xml:space="preserve">Postępowanie o udzielenie zamówienia prowadzi się w języku polskim. </w:t>
      </w:r>
      <w:r>
        <w:tab/>
        <w:t xml:space="preserve"> </w:t>
      </w:r>
      <w:r>
        <w:tab/>
        <w:t xml:space="preserve"> </w:t>
      </w:r>
      <w:r>
        <w:tab/>
        <w:t xml:space="preserve"> </w:t>
      </w:r>
    </w:p>
    <w:p w14:paraId="7A9AE3EA" w14:textId="77777777" w:rsidR="007F0FDF" w:rsidRDefault="00030555" w:rsidP="00B939DA">
      <w:pPr>
        <w:numPr>
          <w:ilvl w:val="0"/>
          <w:numId w:val="12"/>
        </w:numPr>
        <w:shd w:val="clear" w:color="auto" w:fill="C9C9C9"/>
        <w:spacing w:after="4" w:line="267" w:lineRule="auto"/>
        <w:ind w:right="-188" w:hanging="341"/>
      </w:pPr>
      <w:r>
        <w:rPr>
          <w:b/>
          <w:sz w:val="24"/>
        </w:rPr>
        <w:t xml:space="preserve">Osoby uprawnione do porozumiewania się z Wykonawcami. </w:t>
      </w:r>
    </w:p>
    <w:p w14:paraId="232678C7" w14:textId="77777777" w:rsidR="007F0FDF" w:rsidRDefault="00030555" w:rsidP="00B939DA">
      <w:pPr>
        <w:spacing w:after="15" w:line="259" w:lineRule="auto"/>
        <w:ind w:left="576" w:right="-188" w:firstLine="0"/>
        <w:jc w:val="left"/>
      </w:pPr>
      <w:r>
        <w:t xml:space="preserve"> </w:t>
      </w:r>
    </w:p>
    <w:p w14:paraId="534907AA" w14:textId="3C6FEA98" w:rsidR="007F0FDF" w:rsidRDefault="00030555" w:rsidP="00B939DA">
      <w:pPr>
        <w:spacing w:after="89"/>
        <w:ind w:left="561" w:right="-188" w:hanging="283"/>
      </w:pPr>
      <w:r>
        <w:t xml:space="preserve">Osobą uprawnioną do porozumiewania się z Wykonawcami w sprawach formalnoprawnych jest: </w:t>
      </w:r>
      <w:r w:rsidR="003035C9">
        <w:t xml:space="preserve">                        </w:t>
      </w:r>
      <w:r>
        <w:t xml:space="preserve"> </w:t>
      </w:r>
      <w:r w:rsidR="00F54A9B">
        <w:t>Robert Kabat</w:t>
      </w:r>
      <w:r>
        <w:t xml:space="preserve">, tel. </w:t>
      </w:r>
      <w:r w:rsidR="00F54A9B">
        <w:t>41 3529085 w.213</w:t>
      </w:r>
      <w:r>
        <w:t xml:space="preserve">, e-mail: </w:t>
      </w:r>
      <w:hyperlink r:id="rId20" w:history="1">
        <w:r w:rsidR="00D7260D" w:rsidRPr="003035C9">
          <w:rPr>
            <w:rStyle w:val="Hipercze"/>
            <w:color w:val="auto"/>
          </w:rPr>
          <w:t>robert.kabat@skalbmierz.eu</w:t>
        </w:r>
      </w:hyperlink>
      <w:r w:rsidRPr="003035C9">
        <w:rPr>
          <w:color w:val="auto"/>
        </w:rPr>
        <w:t xml:space="preserve"> </w:t>
      </w:r>
    </w:p>
    <w:p w14:paraId="79DF14A0" w14:textId="538B10C2" w:rsidR="00D7260D" w:rsidRDefault="00D7260D" w:rsidP="00B939DA">
      <w:pPr>
        <w:spacing w:after="89"/>
        <w:ind w:left="561" w:right="-188" w:hanging="283"/>
      </w:pPr>
      <w:r>
        <w:tab/>
        <w:t xml:space="preserve">Mirosław Skóra, tel. 41 3629085 w.213, e-mail: </w:t>
      </w:r>
      <w:r w:rsidRPr="003035C9">
        <w:rPr>
          <w:u w:val="single"/>
        </w:rPr>
        <w:t>miroslaw.skora@skalbmierz.eu</w:t>
      </w:r>
    </w:p>
    <w:p w14:paraId="33B7F4C7" w14:textId="77777777" w:rsidR="007F0FDF" w:rsidRDefault="00030555" w:rsidP="00B939DA">
      <w:pPr>
        <w:numPr>
          <w:ilvl w:val="0"/>
          <w:numId w:val="12"/>
        </w:numPr>
        <w:shd w:val="clear" w:color="auto" w:fill="D9D9D9"/>
        <w:spacing w:after="4" w:line="267" w:lineRule="auto"/>
        <w:ind w:right="-188" w:hanging="341"/>
      </w:pPr>
      <w:r>
        <w:rPr>
          <w:b/>
          <w:sz w:val="24"/>
        </w:rPr>
        <w:t xml:space="preserve">Termin związania ofertą. </w:t>
      </w:r>
      <w:r>
        <w:rPr>
          <w:b/>
          <w:sz w:val="24"/>
        </w:rPr>
        <w:tab/>
        <w:t xml:space="preserve"> </w:t>
      </w:r>
    </w:p>
    <w:p w14:paraId="33363EF9" w14:textId="029E6179" w:rsidR="007F0FDF" w:rsidRPr="003035C9" w:rsidRDefault="00030555" w:rsidP="00B939DA">
      <w:pPr>
        <w:spacing w:after="120"/>
        <w:ind w:left="288" w:right="-188"/>
        <w:rPr>
          <w:color w:val="auto"/>
        </w:rPr>
      </w:pPr>
      <w:r>
        <w:t xml:space="preserve">Wykonawca jest związany ofertą od dnia upływu terminu składania ofert przez okres </w:t>
      </w:r>
      <w:r>
        <w:rPr>
          <w:b/>
        </w:rPr>
        <w:t>30 dni</w:t>
      </w:r>
      <w:r>
        <w:t xml:space="preserve"> tj. do dnia </w:t>
      </w:r>
      <w:r w:rsidR="003035C9" w:rsidRPr="003035C9">
        <w:rPr>
          <w:b/>
          <w:color w:val="auto"/>
        </w:rPr>
        <w:t>2</w:t>
      </w:r>
      <w:r w:rsidR="008A6FC1">
        <w:rPr>
          <w:b/>
          <w:color w:val="auto"/>
        </w:rPr>
        <w:t>6</w:t>
      </w:r>
      <w:r w:rsidR="003035C9" w:rsidRPr="003035C9">
        <w:rPr>
          <w:b/>
          <w:color w:val="auto"/>
        </w:rPr>
        <w:t>.10</w:t>
      </w:r>
      <w:r w:rsidR="00D119C4" w:rsidRPr="003035C9">
        <w:rPr>
          <w:b/>
          <w:color w:val="auto"/>
        </w:rPr>
        <w:t>.2021r.</w:t>
      </w:r>
      <w:r w:rsidRPr="003035C9">
        <w:rPr>
          <w:color w:val="auto"/>
        </w:rPr>
        <w:t xml:space="preserve"> </w:t>
      </w:r>
    </w:p>
    <w:p w14:paraId="431AB7A4" w14:textId="77777777" w:rsidR="007F0FDF" w:rsidRDefault="00030555" w:rsidP="00B939DA">
      <w:pPr>
        <w:numPr>
          <w:ilvl w:val="0"/>
          <w:numId w:val="13"/>
        </w:numPr>
        <w:spacing w:after="148"/>
        <w:ind w:right="-188" w:hanging="427"/>
      </w:pPr>
      <w: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303D89B" w14:textId="77777777" w:rsidR="007F0FDF" w:rsidRDefault="00030555" w:rsidP="00B939DA">
      <w:pPr>
        <w:numPr>
          <w:ilvl w:val="0"/>
          <w:numId w:val="13"/>
        </w:numPr>
        <w:spacing w:after="89"/>
        <w:ind w:right="-188" w:hanging="427"/>
      </w:pPr>
      <w:r>
        <w:t xml:space="preserve">Przedłużenie terminu związania ofertą, o którym mowa w ust. 2, wymaga złożenia przez Wykonawcę pisemnego oświadczenia o wyrażeniu zgody na przedłużenie terminu związania ofertą. </w:t>
      </w:r>
    </w:p>
    <w:p w14:paraId="75999DD4" w14:textId="77777777" w:rsidR="007F0FDF" w:rsidRDefault="00030555" w:rsidP="00B939DA">
      <w:pPr>
        <w:spacing w:after="0" w:line="259" w:lineRule="auto"/>
        <w:ind w:left="293" w:right="-188" w:firstLine="0"/>
        <w:jc w:val="left"/>
      </w:pPr>
      <w:r>
        <w:rPr>
          <w:rFonts w:ascii="Times New Roman" w:eastAsia="Times New Roman" w:hAnsi="Times New Roman" w:cs="Times New Roman"/>
          <w:sz w:val="24"/>
        </w:rPr>
        <w:t xml:space="preserve"> </w:t>
      </w:r>
    </w:p>
    <w:p w14:paraId="2148C108" w14:textId="77777777" w:rsidR="007F0FDF" w:rsidRDefault="00030555" w:rsidP="00B939DA">
      <w:pPr>
        <w:shd w:val="clear" w:color="auto" w:fill="C9C9C9"/>
        <w:spacing w:after="4" w:line="267" w:lineRule="auto"/>
        <w:ind w:left="288" w:right="-188"/>
      </w:pPr>
      <w:r>
        <w:rPr>
          <w:b/>
          <w:sz w:val="24"/>
        </w:rPr>
        <w:t xml:space="preserve">XII. Wymagania dotyczące wniesienia wadium. </w:t>
      </w:r>
    </w:p>
    <w:p w14:paraId="7F2222D9" w14:textId="77777777" w:rsidR="007F0FDF" w:rsidRDefault="00030555" w:rsidP="00B939DA">
      <w:pPr>
        <w:spacing w:after="39" w:line="259" w:lineRule="auto"/>
        <w:ind w:left="718" w:right="-188" w:firstLine="0"/>
        <w:jc w:val="left"/>
      </w:pPr>
      <w:r>
        <w:t xml:space="preserve"> </w:t>
      </w:r>
    </w:p>
    <w:p w14:paraId="5B9FE1F5" w14:textId="77777777" w:rsidR="007F0FDF" w:rsidRDefault="00030555" w:rsidP="00B939DA">
      <w:pPr>
        <w:numPr>
          <w:ilvl w:val="0"/>
          <w:numId w:val="14"/>
        </w:numPr>
        <w:spacing w:after="11"/>
        <w:ind w:right="-188" w:hanging="427"/>
      </w:pPr>
      <w:r>
        <w:t xml:space="preserve">Wadium w wysokości:  </w:t>
      </w:r>
    </w:p>
    <w:p w14:paraId="1FAC490D" w14:textId="2093E815" w:rsidR="007F0FDF" w:rsidRPr="00D7260D" w:rsidRDefault="00D7260D" w:rsidP="00B939DA">
      <w:pPr>
        <w:spacing w:after="5"/>
        <w:ind w:left="730" w:right="-188"/>
      </w:pPr>
      <w:r>
        <w:rPr>
          <w:b/>
        </w:rPr>
        <w:t xml:space="preserve">Dla </w:t>
      </w:r>
      <w:r w:rsidR="00474CCD">
        <w:rPr>
          <w:b/>
        </w:rPr>
        <w:t>zadania</w:t>
      </w:r>
      <w:r>
        <w:rPr>
          <w:b/>
        </w:rPr>
        <w:t xml:space="preserve"> 1:</w:t>
      </w:r>
      <w:r w:rsidRPr="00D7260D">
        <w:rPr>
          <w:b/>
        </w:rPr>
        <w:t xml:space="preserve"> </w:t>
      </w:r>
      <w:r w:rsidR="00294F06">
        <w:rPr>
          <w:b/>
        </w:rPr>
        <w:t xml:space="preserve"> </w:t>
      </w:r>
      <w:r w:rsidR="00CE1633">
        <w:rPr>
          <w:b/>
        </w:rPr>
        <w:t>10 00</w:t>
      </w:r>
      <w:r>
        <w:rPr>
          <w:b/>
        </w:rPr>
        <w:t>0,00 zł</w:t>
      </w:r>
      <w:r>
        <w:t xml:space="preserve"> (słownie: </w:t>
      </w:r>
      <w:r w:rsidR="00CE1633">
        <w:t>dziesięć tysięcy złotych</w:t>
      </w:r>
      <w:r>
        <w:t xml:space="preserve"> 00/100)  </w:t>
      </w:r>
    </w:p>
    <w:p w14:paraId="3FC6B8E3" w14:textId="732F5A91" w:rsidR="00D7260D" w:rsidRPr="00CE1633" w:rsidRDefault="00D7260D" w:rsidP="00B939DA">
      <w:pPr>
        <w:spacing w:after="15" w:line="259" w:lineRule="auto"/>
        <w:ind w:left="705" w:right="-188" w:firstLine="0"/>
        <w:jc w:val="left"/>
        <w:rPr>
          <w:bCs/>
        </w:rPr>
      </w:pPr>
      <w:r>
        <w:rPr>
          <w:b/>
        </w:rPr>
        <w:t xml:space="preserve">Dla </w:t>
      </w:r>
      <w:r w:rsidR="00474CCD">
        <w:rPr>
          <w:b/>
        </w:rPr>
        <w:t>zadania</w:t>
      </w:r>
      <w:r>
        <w:rPr>
          <w:b/>
        </w:rPr>
        <w:t xml:space="preserve"> 2:</w:t>
      </w:r>
      <w:r w:rsidR="00CE1633">
        <w:rPr>
          <w:b/>
        </w:rPr>
        <w:t xml:space="preserve"> </w:t>
      </w:r>
      <w:r w:rsidR="00294F06">
        <w:rPr>
          <w:b/>
        </w:rPr>
        <w:t xml:space="preserve">   </w:t>
      </w:r>
      <w:r w:rsidR="00CE1633">
        <w:rPr>
          <w:b/>
        </w:rPr>
        <w:t xml:space="preserve">6 500,00 zł </w:t>
      </w:r>
      <w:r w:rsidR="00CE1633">
        <w:rPr>
          <w:bCs/>
        </w:rPr>
        <w:t>(słownie: sześć tysięcy pięćset złotych 00/100)</w:t>
      </w:r>
    </w:p>
    <w:p w14:paraId="255738A1" w14:textId="5DC9F3DB" w:rsidR="00D7260D" w:rsidRDefault="00D7260D" w:rsidP="00B939DA">
      <w:pPr>
        <w:spacing w:after="15" w:line="259" w:lineRule="auto"/>
        <w:ind w:left="705" w:right="-188" w:firstLine="0"/>
        <w:jc w:val="left"/>
      </w:pPr>
      <w:r>
        <w:rPr>
          <w:b/>
        </w:rPr>
        <w:t xml:space="preserve">Dla </w:t>
      </w:r>
      <w:r w:rsidR="00474CCD">
        <w:rPr>
          <w:b/>
        </w:rPr>
        <w:t>zadania</w:t>
      </w:r>
      <w:r>
        <w:rPr>
          <w:b/>
        </w:rPr>
        <w:t xml:space="preserve"> 3:</w:t>
      </w:r>
      <w:r w:rsidR="00CE1633">
        <w:rPr>
          <w:b/>
        </w:rPr>
        <w:t xml:space="preserve"> </w:t>
      </w:r>
      <w:r w:rsidR="00294F06">
        <w:rPr>
          <w:b/>
        </w:rPr>
        <w:t xml:space="preserve">   </w:t>
      </w:r>
      <w:r w:rsidR="00CE1633">
        <w:rPr>
          <w:b/>
        </w:rPr>
        <w:t xml:space="preserve">6 000,00 zł </w:t>
      </w:r>
      <w:r w:rsidR="00CE1633" w:rsidRPr="00CE1633">
        <w:rPr>
          <w:bCs/>
        </w:rPr>
        <w:t>(</w:t>
      </w:r>
      <w:r w:rsidR="00CE1633">
        <w:rPr>
          <w:bCs/>
        </w:rPr>
        <w:t xml:space="preserve"> sześć tysięcy złotych 00/100)</w:t>
      </w:r>
    </w:p>
    <w:p w14:paraId="2423AA78" w14:textId="0A891290" w:rsidR="007F0FDF" w:rsidRDefault="007F0FDF" w:rsidP="00B939DA">
      <w:pPr>
        <w:spacing w:after="17" w:line="259" w:lineRule="auto"/>
        <w:ind w:left="720" w:right="-188" w:firstLine="0"/>
        <w:jc w:val="left"/>
      </w:pPr>
    </w:p>
    <w:p w14:paraId="074F73D8" w14:textId="77777777" w:rsidR="007F0FDF" w:rsidRDefault="00030555" w:rsidP="00B939DA">
      <w:pPr>
        <w:ind w:left="730" w:right="-188"/>
      </w:pPr>
      <w:r>
        <w:t xml:space="preserve">należy wnieść przed upływem terminu składania ofert. </w:t>
      </w:r>
    </w:p>
    <w:p w14:paraId="0E1BEC6E" w14:textId="77777777" w:rsidR="007F0FDF" w:rsidRDefault="00030555" w:rsidP="00B939DA">
      <w:pPr>
        <w:numPr>
          <w:ilvl w:val="0"/>
          <w:numId w:val="14"/>
        </w:numPr>
        <w:ind w:right="-188" w:hanging="427"/>
      </w:pPr>
      <w:r>
        <w:t xml:space="preserve">Wadium może być wnoszone w jednej lub kilku następujących formach: </w:t>
      </w:r>
    </w:p>
    <w:p w14:paraId="6049EBF6" w14:textId="77777777" w:rsidR="007F0FDF" w:rsidRDefault="00030555" w:rsidP="00B939DA">
      <w:pPr>
        <w:numPr>
          <w:ilvl w:val="1"/>
          <w:numId w:val="14"/>
        </w:numPr>
        <w:ind w:right="-188" w:hanging="281"/>
      </w:pPr>
      <w:r>
        <w:t xml:space="preserve">pieniądzu; </w:t>
      </w:r>
    </w:p>
    <w:p w14:paraId="0EEE1875" w14:textId="77777777" w:rsidR="007F0FDF" w:rsidRDefault="00030555" w:rsidP="00B939DA">
      <w:pPr>
        <w:numPr>
          <w:ilvl w:val="1"/>
          <w:numId w:val="14"/>
        </w:numPr>
        <w:ind w:right="-188" w:hanging="281"/>
      </w:pPr>
      <w:r>
        <w:t xml:space="preserve">gwarancjach bankowych; </w:t>
      </w:r>
    </w:p>
    <w:p w14:paraId="5F2CFD0B" w14:textId="77777777" w:rsidR="007F0FDF" w:rsidRDefault="00030555" w:rsidP="00B939DA">
      <w:pPr>
        <w:numPr>
          <w:ilvl w:val="1"/>
          <w:numId w:val="14"/>
        </w:numPr>
        <w:ind w:right="-188" w:hanging="281"/>
      </w:pPr>
      <w:r>
        <w:t xml:space="preserve">gwarancjach ubezpieczeniowych; </w:t>
      </w:r>
    </w:p>
    <w:p w14:paraId="5BF48635" w14:textId="77777777" w:rsidR="007F0FDF" w:rsidRDefault="00030555" w:rsidP="00B939DA">
      <w:pPr>
        <w:numPr>
          <w:ilvl w:val="1"/>
          <w:numId w:val="14"/>
        </w:numPr>
        <w:ind w:right="-188" w:hanging="281"/>
      </w:pPr>
      <w:r>
        <w:t xml:space="preserve">poręczeniach udzielanych przez podmioty, o których mowa w art. 6b ust. 5 pkt 2 ustawy z dnia 9 listopada 2000 r. o utworzeniu Polskiej Agencji Rozwoju Przedsiębiorczości (Dz. U. z 2020 r. poz. 299). </w:t>
      </w:r>
    </w:p>
    <w:p w14:paraId="4ECD78B8" w14:textId="77777777" w:rsidR="007F0FDF" w:rsidRDefault="00030555" w:rsidP="00B939DA">
      <w:pPr>
        <w:numPr>
          <w:ilvl w:val="0"/>
          <w:numId w:val="14"/>
        </w:numPr>
        <w:ind w:right="-188" w:hanging="427"/>
      </w:pPr>
      <w:r>
        <w:t xml:space="preserve">Dowód wniesienia wadium w oryginale należy załączyć do oferty jeżeli wadium zostało wniesione  w formie niepieniężnej (przez wniesienie wadium w oryginale należy rozumieć przekazanie dokumentu w formie elektronicznej otrzymanej od podmiotu który zabezpieczenia wadialnego dokonał).    </w:t>
      </w:r>
    </w:p>
    <w:p w14:paraId="3B9D000A" w14:textId="77777777" w:rsidR="007F0FDF" w:rsidRDefault="00030555" w:rsidP="00B939DA">
      <w:pPr>
        <w:numPr>
          <w:ilvl w:val="0"/>
          <w:numId w:val="14"/>
        </w:numPr>
        <w:spacing w:after="9"/>
        <w:ind w:right="-188" w:hanging="427"/>
      </w:pPr>
      <w:r>
        <w:t xml:space="preserve">Wadium wnoszone w pieniądzu wpłaca się przelewem na rachunek bankowy: </w:t>
      </w:r>
    </w:p>
    <w:p w14:paraId="11174744" w14:textId="77777777" w:rsidR="007F0FDF" w:rsidRDefault="00030555" w:rsidP="00B939DA">
      <w:pPr>
        <w:spacing w:after="137" w:line="259" w:lineRule="auto"/>
        <w:ind w:left="247" w:right="-188" w:firstLine="0"/>
        <w:jc w:val="center"/>
      </w:pPr>
      <w:r>
        <w:rPr>
          <w:b/>
        </w:rPr>
        <w:t xml:space="preserve"> </w:t>
      </w:r>
    </w:p>
    <w:p w14:paraId="4515C80E" w14:textId="53B6F4A1" w:rsidR="007F0FDF" w:rsidRDefault="00030555" w:rsidP="00B939DA">
      <w:pPr>
        <w:spacing w:after="135" w:line="259" w:lineRule="auto"/>
        <w:ind w:left="352" w:right="-188"/>
        <w:jc w:val="center"/>
      </w:pPr>
      <w:r>
        <w:rPr>
          <w:b/>
        </w:rPr>
        <w:t xml:space="preserve">Nr rachunku: </w:t>
      </w:r>
      <w:r w:rsidR="00F54A9B" w:rsidRPr="004753CF">
        <w:rPr>
          <w:rFonts w:eastAsia="Calibri" w:cs="Calibri"/>
          <w:b/>
          <w:bCs/>
          <w:szCs w:val="20"/>
          <w:lang w:eastAsia="en-US"/>
        </w:rPr>
        <w:t>32 85970001 0030 0300 0358 0006</w:t>
      </w:r>
    </w:p>
    <w:p w14:paraId="6FA89E72" w14:textId="687227B6" w:rsidR="007F0FDF" w:rsidRDefault="00030555" w:rsidP="00B939DA">
      <w:pPr>
        <w:spacing w:after="161" w:line="259" w:lineRule="auto"/>
        <w:ind w:left="352" w:right="-188"/>
        <w:jc w:val="center"/>
      </w:pPr>
      <w:r>
        <w:rPr>
          <w:b/>
        </w:rPr>
        <w:t xml:space="preserve">z </w:t>
      </w:r>
      <w:proofErr w:type="spellStart"/>
      <w:r w:rsidR="00474CCD" w:rsidRPr="00474CCD">
        <w:rPr>
          <w:b/>
        </w:rPr>
        <w:t>z</w:t>
      </w:r>
      <w:proofErr w:type="spellEnd"/>
      <w:r w:rsidR="00474CCD" w:rsidRPr="00474CCD">
        <w:rPr>
          <w:b/>
        </w:rPr>
        <w:t xml:space="preserve"> dopiskiem „Wadium część/częśc</w:t>
      </w:r>
      <w:r w:rsidR="00A87A27">
        <w:rPr>
          <w:b/>
        </w:rPr>
        <w:t>i</w:t>
      </w:r>
      <w:r>
        <w:rPr>
          <w:b/>
        </w:rPr>
        <w:t xml:space="preserve"> i numer referencyjny</w:t>
      </w:r>
      <w:r w:rsidRPr="00A87A27">
        <w:rPr>
          <w:b/>
          <w:color w:val="auto"/>
        </w:rPr>
        <w:t xml:space="preserve">: </w:t>
      </w:r>
      <w:r w:rsidR="00F54A9B" w:rsidRPr="00A87A27">
        <w:rPr>
          <w:b/>
          <w:color w:val="auto"/>
        </w:rPr>
        <w:t>IZP</w:t>
      </w:r>
      <w:r w:rsidRPr="00A87A27">
        <w:rPr>
          <w:b/>
          <w:color w:val="auto"/>
        </w:rPr>
        <w:t>.271.</w:t>
      </w:r>
      <w:r w:rsidR="00A87A27" w:rsidRPr="00A87A27">
        <w:rPr>
          <w:b/>
          <w:color w:val="auto"/>
        </w:rPr>
        <w:t>8</w:t>
      </w:r>
      <w:r w:rsidRPr="00A87A27">
        <w:rPr>
          <w:b/>
          <w:color w:val="auto"/>
        </w:rPr>
        <w:t xml:space="preserve">.2021  </w:t>
      </w:r>
    </w:p>
    <w:p w14:paraId="32D361B1" w14:textId="77777777" w:rsidR="007F0FDF" w:rsidRDefault="00030555" w:rsidP="00B939DA">
      <w:pPr>
        <w:numPr>
          <w:ilvl w:val="0"/>
          <w:numId w:val="14"/>
        </w:numPr>
        <w:spacing w:after="157"/>
        <w:ind w:right="-188" w:hanging="427"/>
      </w:pPr>
      <w:r>
        <w:t xml:space="preserve">Wadium wniesione w pieniądzu Zamawiający przechowuje na rachunku bankowym. </w:t>
      </w:r>
    </w:p>
    <w:p w14:paraId="72579AE4" w14:textId="77777777" w:rsidR="007F0FDF" w:rsidRDefault="00030555" w:rsidP="00B939DA">
      <w:pPr>
        <w:numPr>
          <w:ilvl w:val="0"/>
          <w:numId w:val="14"/>
        </w:numPr>
        <w:spacing w:after="154"/>
        <w:ind w:right="-188" w:hanging="427"/>
      </w:pPr>
      <w:r>
        <w:t xml:space="preserve">Zamawiający zwraca wadium zgodnie z art. 98, z zastrzeżeniem art. 98 ust. 6 pkt.1 ustawy PZP. </w:t>
      </w:r>
    </w:p>
    <w:p w14:paraId="25DE03A2" w14:textId="77777777" w:rsidR="007F0FDF" w:rsidRDefault="00030555" w:rsidP="00B939DA">
      <w:pPr>
        <w:numPr>
          <w:ilvl w:val="0"/>
          <w:numId w:val="14"/>
        </w:numPr>
        <w:spacing w:after="154"/>
        <w:ind w:right="-188" w:hanging="427"/>
      </w:pPr>
      <w:r>
        <w:t xml:space="preserve">Zamawiający zatrzyma wadium wraz z odsetkami, jeżeli: </w:t>
      </w:r>
    </w:p>
    <w:p w14:paraId="513E196B" w14:textId="77777777" w:rsidR="007F0FDF" w:rsidRDefault="00030555" w:rsidP="00B939DA">
      <w:pPr>
        <w:numPr>
          <w:ilvl w:val="1"/>
          <w:numId w:val="14"/>
        </w:numPr>
        <w:ind w:right="-188" w:hanging="281"/>
      </w:pPr>
      <w:r>
        <w:lastRenderedPageBreak/>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w:t>
      </w:r>
    </w:p>
    <w:p w14:paraId="56620738" w14:textId="2141E030" w:rsidR="007F0FDF" w:rsidRDefault="00030555" w:rsidP="00B939DA">
      <w:pPr>
        <w:ind w:left="1011" w:right="-188"/>
      </w:pPr>
      <w:r>
        <w:t xml:space="preserve">co </w:t>
      </w:r>
      <w:r>
        <w:tab/>
        <w:t xml:space="preserve">spowodowało </w:t>
      </w:r>
      <w:r>
        <w:tab/>
        <w:t xml:space="preserve">brak </w:t>
      </w:r>
      <w:r>
        <w:tab/>
        <w:t xml:space="preserve">możliwości </w:t>
      </w:r>
      <w:r>
        <w:tab/>
        <w:t xml:space="preserve">wybrania </w:t>
      </w:r>
      <w:r>
        <w:tab/>
        <w:t xml:space="preserve">oferty </w:t>
      </w:r>
      <w:r>
        <w:tab/>
        <w:t xml:space="preserve">złożonej </w:t>
      </w:r>
      <w:r>
        <w:tab/>
        <w:t>przez</w:t>
      </w:r>
      <w:r w:rsidR="00A41349">
        <w:t xml:space="preserve"> </w:t>
      </w:r>
      <w:r>
        <w:t xml:space="preserve">Wykonawcę </w:t>
      </w:r>
      <w:r>
        <w:tab/>
        <w:t xml:space="preserve">jako najkorzystniejszej; </w:t>
      </w:r>
    </w:p>
    <w:p w14:paraId="09BBD806" w14:textId="77777777" w:rsidR="007F0FDF" w:rsidRDefault="00030555" w:rsidP="00B939DA">
      <w:pPr>
        <w:numPr>
          <w:ilvl w:val="1"/>
          <w:numId w:val="14"/>
        </w:numPr>
        <w:ind w:right="-188" w:hanging="281"/>
      </w:pPr>
      <w:r>
        <w:t xml:space="preserve">Wykonawca, którego oferta została wybrana:  </w:t>
      </w:r>
    </w:p>
    <w:p w14:paraId="065B0825" w14:textId="77777777" w:rsidR="007F0FDF" w:rsidRDefault="00030555" w:rsidP="00B939DA">
      <w:pPr>
        <w:numPr>
          <w:ilvl w:val="2"/>
          <w:numId w:val="14"/>
        </w:numPr>
        <w:ind w:right="-188" w:hanging="286"/>
      </w:pPr>
      <w:r>
        <w:t xml:space="preserve">odmówił podpisania umowy w sprawie zamówienia publicznego na warunkach określonych  w ofercie; </w:t>
      </w:r>
    </w:p>
    <w:p w14:paraId="6D541C20" w14:textId="77777777" w:rsidR="007F0FDF" w:rsidRDefault="00030555" w:rsidP="00B939DA">
      <w:pPr>
        <w:numPr>
          <w:ilvl w:val="2"/>
          <w:numId w:val="14"/>
        </w:numPr>
        <w:ind w:right="-188" w:hanging="286"/>
      </w:pPr>
      <w:r>
        <w:t xml:space="preserve">nie wniósł wymaganego zabezpieczenia należytego wykonania umowy;  </w:t>
      </w:r>
    </w:p>
    <w:p w14:paraId="4EC7E9AA" w14:textId="77777777" w:rsidR="007F0FDF" w:rsidRDefault="00030555" w:rsidP="00B939DA">
      <w:pPr>
        <w:numPr>
          <w:ilvl w:val="2"/>
          <w:numId w:val="14"/>
        </w:numPr>
        <w:spacing w:after="5"/>
        <w:ind w:right="-188" w:hanging="286"/>
      </w:pPr>
      <w:r>
        <w:t xml:space="preserve">zawarcie umowy w sprawie zamówienia publicznego stało się niemożliwe z przyczyn leżących po stronie Wykonawcy, którego oferta została wybrana. </w:t>
      </w:r>
    </w:p>
    <w:p w14:paraId="665C0A47" w14:textId="77777777" w:rsidR="007F0FDF" w:rsidRDefault="00030555" w:rsidP="00B939DA">
      <w:pPr>
        <w:spacing w:after="0" w:line="259" w:lineRule="auto"/>
        <w:ind w:left="576" w:right="-188" w:firstLine="0"/>
        <w:jc w:val="left"/>
      </w:pPr>
      <w:r>
        <w:rPr>
          <w:b/>
        </w:rPr>
        <w:t xml:space="preserve"> </w:t>
      </w:r>
    </w:p>
    <w:tbl>
      <w:tblPr>
        <w:tblStyle w:val="TableGrid"/>
        <w:tblW w:w="9129" w:type="dxa"/>
        <w:tblInd w:w="264" w:type="dxa"/>
        <w:tblCellMar>
          <w:top w:w="35" w:type="dxa"/>
          <w:right w:w="115" w:type="dxa"/>
        </w:tblCellMar>
        <w:tblLook w:val="04A0" w:firstRow="1" w:lastRow="0" w:firstColumn="1" w:lastColumn="0" w:noHBand="0" w:noVBand="1"/>
      </w:tblPr>
      <w:tblGrid>
        <w:gridCol w:w="737"/>
        <w:gridCol w:w="8392"/>
      </w:tblGrid>
      <w:tr w:rsidR="007F0FDF" w14:paraId="4CA58E84" w14:textId="77777777">
        <w:trPr>
          <w:trHeight w:val="324"/>
        </w:trPr>
        <w:tc>
          <w:tcPr>
            <w:tcW w:w="737" w:type="dxa"/>
            <w:tcBorders>
              <w:top w:val="nil"/>
              <w:left w:val="nil"/>
              <w:bottom w:val="nil"/>
              <w:right w:val="nil"/>
            </w:tcBorders>
            <w:shd w:val="clear" w:color="auto" w:fill="C9C9C9"/>
          </w:tcPr>
          <w:p w14:paraId="740338BB" w14:textId="77777777" w:rsidR="007F0FDF" w:rsidRDefault="00030555" w:rsidP="00B939DA">
            <w:pPr>
              <w:spacing w:after="0" w:line="259" w:lineRule="auto"/>
              <w:ind w:left="29" w:right="-188" w:firstLine="0"/>
              <w:jc w:val="left"/>
            </w:pPr>
            <w:r>
              <w:rPr>
                <w:b/>
                <w:sz w:val="24"/>
              </w:rPr>
              <w:t>XIII.</w:t>
            </w:r>
            <w:r>
              <w:rPr>
                <w:rFonts w:ascii="Arial" w:eastAsia="Arial" w:hAnsi="Arial" w:cs="Arial"/>
                <w:b/>
                <w:sz w:val="24"/>
              </w:rPr>
              <w:t xml:space="preserve"> </w:t>
            </w:r>
          </w:p>
        </w:tc>
        <w:tc>
          <w:tcPr>
            <w:tcW w:w="8392" w:type="dxa"/>
            <w:tcBorders>
              <w:top w:val="nil"/>
              <w:left w:val="nil"/>
              <w:bottom w:val="nil"/>
              <w:right w:val="nil"/>
            </w:tcBorders>
            <w:shd w:val="clear" w:color="auto" w:fill="C9C9C9"/>
          </w:tcPr>
          <w:p w14:paraId="3AA45033" w14:textId="77777777" w:rsidR="007F0FDF" w:rsidRDefault="00030555" w:rsidP="00B939DA">
            <w:pPr>
              <w:spacing w:after="0" w:line="259" w:lineRule="auto"/>
              <w:ind w:left="0" w:right="-188" w:firstLine="0"/>
              <w:jc w:val="left"/>
            </w:pPr>
            <w:r>
              <w:rPr>
                <w:b/>
                <w:sz w:val="24"/>
              </w:rPr>
              <w:t xml:space="preserve">Zabezpieczenie należytego wykonania umowy. </w:t>
            </w:r>
          </w:p>
        </w:tc>
      </w:tr>
    </w:tbl>
    <w:p w14:paraId="06593D91" w14:textId="77777777" w:rsidR="007F0FDF" w:rsidRDefault="00030555" w:rsidP="00B939DA">
      <w:pPr>
        <w:spacing w:after="40" w:line="259" w:lineRule="auto"/>
        <w:ind w:left="3817" w:right="-188" w:firstLine="0"/>
        <w:jc w:val="left"/>
      </w:pPr>
      <w:r>
        <w:rPr>
          <w:b/>
        </w:rPr>
        <w:t xml:space="preserve"> </w:t>
      </w:r>
    </w:p>
    <w:p w14:paraId="289B8E76" w14:textId="77777777" w:rsidR="007F0FDF" w:rsidRDefault="00030555" w:rsidP="00B939DA">
      <w:pPr>
        <w:numPr>
          <w:ilvl w:val="0"/>
          <w:numId w:val="15"/>
        </w:numPr>
        <w:spacing w:after="147"/>
        <w:ind w:right="-188" w:hanging="427"/>
      </w:pPr>
      <w:r>
        <w:t xml:space="preserve">Zamawiający żądać będzie od Wykonawcy, którego oferta została wybrana jako najkorzystniejsza, wniesienia zabezpieczenia </w:t>
      </w:r>
      <w:r>
        <w:rPr>
          <w:b/>
        </w:rPr>
        <w:t>w wysokości 5 % ceny ofertowej</w:t>
      </w:r>
      <w:r>
        <w:t xml:space="preserve">. Wykonawca wniesie zabezpieczenie należytego wykonania umowy w jednej z poniższych form:  </w:t>
      </w:r>
    </w:p>
    <w:p w14:paraId="72B513D7" w14:textId="77777777" w:rsidR="007F0FDF" w:rsidRDefault="00030555" w:rsidP="00B939DA">
      <w:pPr>
        <w:numPr>
          <w:ilvl w:val="1"/>
          <w:numId w:val="15"/>
        </w:numPr>
        <w:spacing w:after="153"/>
        <w:ind w:right="-188" w:hanging="281"/>
      </w:pPr>
      <w:r>
        <w:t xml:space="preserve">pieniądzu; </w:t>
      </w:r>
    </w:p>
    <w:p w14:paraId="27C70A2E" w14:textId="77777777" w:rsidR="007F0FDF" w:rsidRDefault="00030555" w:rsidP="00B939DA">
      <w:pPr>
        <w:numPr>
          <w:ilvl w:val="1"/>
          <w:numId w:val="15"/>
        </w:numPr>
        <w:spacing w:after="147"/>
        <w:ind w:right="-188" w:hanging="281"/>
      </w:pPr>
      <w:r>
        <w:t xml:space="preserve">poręczeniach bankowych lub poręczeniach spółdzielczej kasy oszczędnościowo kredytowej, z tym że zobowiązanie kasy jest zawsze zobowiązaniem pieniężnym; </w:t>
      </w:r>
    </w:p>
    <w:p w14:paraId="19DE4FEB" w14:textId="77777777" w:rsidR="007F0FDF" w:rsidRDefault="00030555" w:rsidP="00B939DA">
      <w:pPr>
        <w:numPr>
          <w:ilvl w:val="1"/>
          <w:numId w:val="15"/>
        </w:numPr>
        <w:spacing w:after="152"/>
        <w:ind w:right="-188" w:hanging="281"/>
      </w:pPr>
      <w:r>
        <w:t xml:space="preserve">gwarancjach bankowych; </w:t>
      </w:r>
    </w:p>
    <w:p w14:paraId="00ACAF9C" w14:textId="77777777" w:rsidR="007F0FDF" w:rsidRDefault="00030555" w:rsidP="00B939DA">
      <w:pPr>
        <w:numPr>
          <w:ilvl w:val="1"/>
          <w:numId w:val="15"/>
        </w:numPr>
        <w:spacing w:after="150"/>
        <w:ind w:right="-188" w:hanging="281"/>
      </w:pPr>
      <w:r>
        <w:t xml:space="preserve">gwarancjach ubezpieczeniowych; </w:t>
      </w:r>
    </w:p>
    <w:p w14:paraId="7BD9A0DA" w14:textId="77777777" w:rsidR="007F0FDF" w:rsidRDefault="00030555" w:rsidP="00B939DA">
      <w:pPr>
        <w:numPr>
          <w:ilvl w:val="1"/>
          <w:numId w:val="15"/>
        </w:numPr>
        <w:spacing w:after="150"/>
        <w:ind w:right="-188" w:hanging="281"/>
      </w:pPr>
      <w:r>
        <w:t xml:space="preserve">poręczeniach udzielanych przez podmioty, o których mowa w art. 6b ust. 5 pkt 2) ustawy z dnia 9 listopada 2000 r. o utworzeniu Polskiej Agencji Rozwoju Przedsiębiorczości. </w:t>
      </w:r>
    </w:p>
    <w:p w14:paraId="66FCB957" w14:textId="77777777" w:rsidR="007F0FDF" w:rsidRDefault="00030555" w:rsidP="00B939DA">
      <w:pPr>
        <w:numPr>
          <w:ilvl w:val="0"/>
          <w:numId w:val="15"/>
        </w:numPr>
        <w:spacing w:after="88"/>
        <w:ind w:right="-188" w:hanging="427"/>
      </w:pPr>
      <w:r>
        <w:t xml:space="preserve">Zamawiający nie wyraża zgody na wniesienie zabezpieczenia w formach określonych w art. 450 ust. 2 ustawy </w:t>
      </w:r>
      <w:proofErr w:type="spellStart"/>
      <w:r>
        <w:t>Pzp</w:t>
      </w:r>
      <w:proofErr w:type="spellEnd"/>
      <w:r>
        <w:t xml:space="preserve">. </w:t>
      </w:r>
    </w:p>
    <w:p w14:paraId="085F2470" w14:textId="77777777" w:rsidR="007F0FDF" w:rsidRDefault="00030555" w:rsidP="00B939DA">
      <w:pPr>
        <w:numPr>
          <w:ilvl w:val="0"/>
          <w:numId w:val="15"/>
        </w:numPr>
        <w:spacing w:after="87"/>
        <w:ind w:right="-188" w:hanging="427"/>
      </w:pPr>
      <w:r>
        <w:t xml:space="preserve">Zabezpieczenie wnoszone w pieniądzu Wykonawca wpłaca przelewem na rachunek bankowy wskazany przez zamawiającego.  </w:t>
      </w:r>
    </w:p>
    <w:p w14:paraId="45058A65" w14:textId="77777777" w:rsidR="007F0FDF" w:rsidRDefault="00030555" w:rsidP="00B939DA">
      <w:pPr>
        <w:numPr>
          <w:ilvl w:val="0"/>
          <w:numId w:val="15"/>
        </w:numPr>
        <w:spacing w:after="88"/>
        <w:ind w:right="-188" w:hanging="427"/>
      </w:pPr>
      <w:r>
        <w:t xml:space="preserve">W przypadku wniesienia wadium w pieniądzu Wykonawca może wyrazić zgodę na zaliczenie kwoty wadium na poczet zabezpieczenia.  </w:t>
      </w:r>
    </w:p>
    <w:p w14:paraId="009B16E4" w14:textId="77777777" w:rsidR="007F0FDF" w:rsidRDefault="00030555" w:rsidP="00B939DA">
      <w:pPr>
        <w:numPr>
          <w:ilvl w:val="0"/>
          <w:numId w:val="15"/>
        </w:numPr>
        <w:spacing w:after="90"/>
        <w:ind w:right="-188" w:hanging="427"/>
      </w:pPr>
      <w: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Pr>
          <w:b/>
        </w:rPr>
        <w:t xml:space="preserve"> </w:t>
      </w:r>
    </w:p>
    <w:p w14:paraId="64AB2A32" w14:textId="259C3E90" w:rsidR="00F42D99" w:rsidRDefault="00030555" w:rsidP="00294F06">
      <w:pPr>
        <w:numPr>
          <w:ilvl w:val="0"/>
          <w:numId w:val="15"/>
        </w:numPr>
        <w:spacing w:after="62"/>
        <w:ind w:right="-188" w:hanging="427"/>
      </w:pPr>
      <w:r>
        <w:t>W przypadku zabezpieczeń składanych w formie pieniężnej, Zamawiający zwróci 70% wartości złożonego zabezpieczenia w terminie 30 dni od dnia wykonania zamówienia, natomiast pozostałe 30% wartości zostanie zwrócone w ciągu 15 dni po upływie okresu rękojmi za wady i gwarancji jakości.</w:t>
      </w:r>
      <w:r>
        <w:rPr>
          <w:b/>
        </w:rPr>
        <w:t xml:space="preserve"> </w:t>
      </w:r>
    </w:p>
    <w:p w14:paraId="7618E0BE" w14:textId="77777777" w:rsidR="00294F06" w:rsidRDefault="00294F06" w:rsidP="00294F06">
      <w:pPr>
        <w:spacing w:after="62"/>
        <w:ind w:left="705" w:right="-188" w:firstLine="0"/>
      </w:pPr>
    </w:p>
    <w:tbl>
      <w:tblPr>
        <w:tblStyle w:val="TableGrid"/>
        <w:tblW w:w="9129" w:type="dxa"/>
        <w:tblInd w:w="264" w:type="dxa"/>
        <w:tblCellMar>
          <w:top w:w="36" w:type="dxa"/>
        </w:tblCellMar>
        <w:tblLook w:val="04A0" w:firstRow="1" w:lastRow="0" w:firstColumn="1" w:lastColumn="0" w:noHBand="0" w:noVBand="1"/>
      </w:tblPr>
      <w:tblGrid>
        <w:gridCol w:w="737"/>
        <w:gridCol w:w="3951"/>
        <w:gridCol w:w="4441"/>
      </w:tblGrid>
      <w:tr w:rsidR="007F0FDF" w14:paraId="6EC6E2CB" w14:textId="77777777">
        <w:trPr>
          <w:trHeight w:val="302"/>
        </w:trPr>
        <w:tc>
          <w:tcPr>
            <w:tcW w:w="737" w:type="dxa"/>
            <w:tcBorders>
              <w:top w:val="nil"/>
              <w:left w:val="nil"/>
              <w:bottom w:val="nil"/>
              <w:right w:val="nil"/>
            </w:tcBorders>
            <w:shd w:val="clear" w:color="auto" w:fill="C9C9C9"/>
          </w:tcPr>
          <w:p w14:paraId="42BF2B0A" w14:textId="77777777" w:rsidR="007F0FDF" w:rsidRDefault="00030555" w:rsidP="00B939DA">
            <w:pPr>
              <w:spacing w:after="0" w:line="259" w:lineRule="auto"/>
              <w:ind w:left="29" w:right="-188" w:firstLine="0"/>
              <w:jc w:val="left"/>
            </w:pPr>
            <w:r>
              <w:rPr>
                <w:b/>
                <w:sz w:val="24"/>
              </w:rPr>
              <w:t>XIV.</w:t>
            </w:r>
            <w:r>
              <w:rPr>
                <w:rFonts w:ascii="Arial" w:eastAsia="Arial" w:hAnsi="Arial" w:cs="Arial"/>
                <w:b/>
                <w:sz w:val="24"/>
              </w:rPr>
              <w:t xml:space="preserve"> </w:t>
            </w:r>
          </w:p>
        </w:tc>
        <w:tc>
          <w:tcPr>
            <w:tcW w:w="3951" w:type="dxa"/>
            <w:tcBorders>
              <w:top w:val="nil"/>
              <w:left w:val="nil"/>
              <w:bottom w:val="nil"/>
              <w:right w:val="nil"/>
            </w:tcBorders>
            <w:shd w:val="clear" w:color="auto" w:fill="C9C9C9"/>
          </w:tcPr>
          <w:p w14:paraId="3AE2F04E" w14:textId="77777777" w:rsidR="007F0FDF" w:rsidRDefault="00030555" w:rsidP="00B939DA">
            <w:pPr>
              <w:spacing w:after="0" w:line="259" w:lineRule="auto"/>
              <w:ind w:left="0" w:right="-188" w:firstLine="0"/>
            </w:pPr>
            <w:r>
              <w:rPr>
                <w:b/>
                <w:sz w:val="24"/>
              </w:rPr>
              <w:t>Opis sposobu przygotowania oferty.</w:t>
            </w:r>
          </w:p>
        </w:tc>
        <w:tc>
          <w:tcPr>
            <w:tcW w:w="4441" w:type="dxa"/>
            <w:tcBorders>
              <w:top w:val="nil"/>
              <w:left w:val="nil"/>
              <w:bottom w:val="nil"/>
              <w:right w:val="nil"/>
            </w:tcBorders>
            <w:shd w:val="clear" w:color="auto" w:fill="C9C9C9"/>
          </w:tcPr>
          <w:p w14:paraId="2F29B9BA" w14:textId="77777777" w:rsidR="007F0FDF" w:rsidRDefault="00030555" w:rsidP="00B939DA">
            <w:pPr>
              <w:spacing w:after="0" w:line="259" w:lineRule="auto"/>
              <w:ind w:left="0" w:right="-188" w:firstLine="0"/>
              <w:jc w:val="left"/>
            </w:pPr>
            <w:r>
              <w:rPr>
                <w:b/>
                <w:sz w:val="24"/>
              </w:rPr>
              <w:t xml:space="preserve"> </w:t>
            </w:r>
          </w:p>
        </w:tc>
      </w:tr>
    </w:tbl>
    <w:p w14:paraId="5EF777DC" w14:textId="77777777" w:rsidR="007F0FDF" w:rsidRDefault="00030555" w:rsidP="00B939DA">
      <w:pPr>
        <w:spacing w:after="102" w:line="259" w:lineRule="auto"/>
        <w:ind w:left="850" w:right="-188" w:firstLine="0"/>
        <w:jc w:val="left"/>
      </w:pPr>
      <w:r>
        <w:t xml:space="preserve"> </w:t>
      </w:r>
    </w:p>
    <w:p w14:paraId="56BE2556" w14:textId="77777777" w:rsidR="007F0FDF" w:rsidRDefault="00030555" w:rsidP="00B939DA">
      <w:pPr>
        <w:numPr>
          <w:ilvl w:val="0"/>
          <w:numId w:val="16"/>
        </w:numPr>
        <w:spacing w:after="90"/>
        <w:ind w:right="-188" w:hanging="427"/>
      </w:pPr>
      <w:r>
        <w:t>Oferta musi być sporządzona w języku polskim, w postaci elektronicznej w formacie danych: .pdf, .</w:t>
      </w:r>
      <w:proofErr w:type="spellStart"/>
      <w:r>
        <w:t>doc</w:t>
      </w:r>
      <w:proofErr w:type="spellEnd"/>
      <w:r>
        <w:t>, .</w:t>
      </w:r>
      <w:proofErr w:type="spellStart"/>
      <w:r>
        <w:t>docx</w:t>
      </w:r>
      <w:proofErr w:type="spellEnd"/>
      <w:r>
        <w:t>, .rtf, .</w:t>
      </w:r>
      <w:proofErr w:type="spellStart"/>
      <w:r>
        <w:t>xps</w:t>
      </w:r>
      <w:proofErr w:type="spellEnd"/>
      <w:r>
        <w:t>, .</w:t>
      </w:r>
      <w:proofErr w:type="spellStart"/>
      <w:r>
        <w:t>odt</w:t>
      </w:r>
      <w:proofErr w:type="spellEnd"/>
      <w:r>
        <w:t xml:space="preserve"> i opatrzona kwalifikowanym podpisem elektronicznym, podpisem zaufanym lub podpisem osobistym. </w:t>
      </w:r>
    </w:p>
    <w:p w14:paraId="57AB3C17" w14:textId="77777777" w:rsidR="007F0FDF" w:rsidRDefault="00030555" w:rsidP="00B939DA">
      <w:pPr>
        <w:numPr>
          <w:ilvl w:val="0"/>
          <w:numId w:val="16"/>
        </w:numPr>
        <w:spacing w:after="90"/>
        <w:ind w:right="-188" w:hanging="427"/>
      </w:pPr>
      <w:r>
        <w:t xml:space="preserve">W celu korzystania z systemu </w:t>
      </w:r>
      <w:proofErr w:type="spellStart"/>
      <w:r>
        <w:t>miniPortal</w:t>
      </w:r>
      <w:proofErr w:type="spellEnd"/>
      <w:r>
        <w:t xml:space="preserve"> konieczne jest dysponowanie przez użytkownika urządzeniem teleinformatycznym z dostępem do sieci Internet. Aplikacja działa na Platformie Windows, Mac i Linux. </w:t>
      </w:r>
    </w:p>
    <w:p w14:paraId="5F2D351D" w14:textId="77777777" w:rsidR="007F0FDF" w:rsidRDefault="00030555" w:rsidP="00B939DA">
      <w:pPr>
        <w:numPr>
          <w:ilvl w:val="0"/>
          <w:numId w:val="16"/>
        </w:numPr>
        <w:spacing w:after="88"/>
        <w:ind w:right="-188" w:hanging="427"/>
      </w:pPr>
      <w:r>
        <w:lastRenderedPageBreak/>
        <w:t xml:space="preserve">Sposób zaszyfrowania oferty opisany został w Instrukcji użytkownika dostępnej na </w:t>
      </w:r>
      <w:proofErr w:type="spellStart"/>
      <w:r>
        <w:t>miniPortalu</w:t>
      </w:r>
      <w:proofErr w:type="spellEnd"/>
      <w:r>
        <w:t xml:space="preserve"> (odbywa się automatycznie). </w:t>
      </w:r>
    </w:p>
    <w:p w14:paraId="645B95EA" w14:textId="77777777" w:rsidR="007F0FDF" w:rsidRDefault="00030555" w:rsidP="00B939DA">
      <w:pPr>
        <w:numPr>
          <w:ilvl w:val="0"/>
          <w:numId w:val="16"/>
        </w:numPr>
        <w:ind w:right="-188" w:hanging="427"/>
      </w:pPr>
      <w:r>
        <w:t xml:space="preserve">Do przygotowania oferty konieczne jest posiadanie przez osobę upoważnioną do reprezentowania Wykonawcy kwalifikowanego podpisu elektronicznego, podpisu osobistego lub podpisu zaufanego. </w:t>
      </w:r>
    </w:p>
    <w:p w14:paraId="28931FEE" w14:textId="77777777" w:rsidR="007F0FDF" w:rsidRDefault="00030555" w:rsidP="00B939DA">
      <w:pPr>
        <w:numPr>
          <w:ilvl w:val="0"/>
          <w:numId w:val="16"/>
        </w:numPr>
        <w:spacing w:after="90"/>
        <w:ind w:right="-188" w:hanging="427"/>
      </w:pPr>
      <w: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w:t>
      </w:r>
      <w:proofErr w:type="spellStart"/>
      <w:r>
        <w:t>miniPortalu</w:t>
      </w:r>
      <w:proofErr w:type="spellEnd"/>
      <w:r>
        <w:t xml:space="preserve"> Wykonawca zaszyfruje folder zawierający dokumenty składające się na ofertę. </w:t>
      </w:r>
    </w:p>
    <w:p w14:paraId="2F3CB2D9" w14:textId="77777777" w:rsidR="007F0FDF" w:rsidRDefault="00030555" w:rsidP="00B939DA">
      <w:pPr>
        <w:numPr>
          <w:ilvl w:val="0"/>
          <w:numId w:val="16"/>
        </w:numPr>
        <w:spacing w:after="88"/>
        <w:ind w:right="-188" w:hanging="427"/>
      </w:pPr>
      <w: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t>Pzp</w:t>
      </w:r>
      <w:proofErr w:type="spellEnd"/>
      <w:r>
        <w:t xml:space="preserve">. </w:t>
      </w:r>
    </w:p>
    <w:p w14:paraId="46A5E9F3" w14:textId="77777777" w:rsidR="007F0FDF" w:rsidRDefault="00030555" w:rsidP="00B939DA">
      <w:pPr>
        <w:numPr>
          <w:ilvl w:val="0"/>
          <w:numId w:val="16"/>
        </w:numPr>
        <w:spacing w:after="88"/>
        <w:ind w:right="-188" w:hanging="427"/>
      </w:pPr>
      <w:r>
        <w:t xml:space="preserve">Do oferty należy dołączyć oświadczenie o niepodlegania wykluczeniu w postaci elektronicznej opatrzone kwalifikowanym podpisem elektronicznym, podpisem zaufanym lub podpisem osobistym, a następnie wraz z plikami stanowiącymi ofertę skompresować do jednego pliku archiwum (ZIP). </w:t>
      </w:r>
    </w:p>
    <w:p w14:paraId="660CF52E" w14:textId="77777777" w:rsidR="007F0FDF" w:rsidRDefault="00030555" w:rsidP="00B939DA">
      <w:pPr>
        <w:numPr>
          <w:ilvl w:val="0"/>
          <w:numId w:val="16"/>
        </w:numPr>
        <w:spacing w:after="90"/>
        <w:ind w:right="-188" w:hanging="427"/>
      </w:pPr>
      <w:r>
        <w:t xml:space="preserve">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  </w:t>
      </w:r>
    </w:p>
    <w:p w14:paraId="1A26C0C0" w14:textId="77777777" w:rsidR="007F0FDF" w:rsidRDefault="00030555" w:rsidP="00B939DA">
      <w:pPr>
        <w:numPr>
          <w:ilvl w:val="0"/>
          <w:numId w:val="16"/>
        </w:numPr>
        <w:spacing w:after="4" w:line="268" w:lineRule="auto"/>
        <w:ind w:right="-188" w:hanging="427"/>
      </w:pPr>
      <w:r>
        <w:rPr>
          <w:b/>
        </w:rPr>
        <w:t xml:space="preserve">Ofertę należy złożyć z wymaganymi załącznikami: </w:t>
      </w:r>
    </w:p>
    <w:tbl>
      <w:tblPr>
        <w:tblStyle w:val="TableGrid"/>
        <w:tblW w:w="9362" w:type="dxa"/>
        <w:tblInd w:w="572" w:type="dxa"/>
        <w:tblCellMar>
          <w:top w:w="110" w:type="dxa"/>
          <w:left w:w="430" w:type="dxa"/>
          <w:right w:w="26" w:type="dxa"/>
        </w:tblCellMar>
        <w:tblLook w:val="04A0" w:firstRow="1" w:lastRow="0" w:firstColumn="1" w:lastColumn="0" w:noHBand="0" w:noVBand="1"/>
      </w:tblPr>
      <w:tblGrid>
        <w:gridCol w:w="9362"/>
      </w:tblGrid>
      <w:tr w:rsidR="007F0FDF" w14:paraId="0945A9D6" w14:textId="77777777">
        <w:trPr>
          <w:trHeight w:val="689"/>
        </w:trPr>
        <w:tc>
          <w:tcPr>
            <w:tcW w:w="9362" w:type="dxa"/>
            <w:tcBorders>
              <w:top w:val="double" w:sz="4" w:space="0" w:color="000000"/>
              <w:left w:val="double" w:sz="4" w:space="0" w:color="000000"/>
              <w:bottom w:val="double" w:sz="4" w:space="0" w:color="000000"/>
              <w:right w:val="double" w:sz="4" w:space="0" w:color="000000"/>
            </w:tcBorders>
            <w:vAlign w:val="center"/>
          </w:tcPr>
          <w:p w14:paraId="5BBD53D3" w14:textId="77777777" w:rsidR="007F0FDF" w:rsidRDefault="00030555" w:rsidP="00B939DA">
            <w:pPr>
              <w:spacing w:after="0" w:line="259" w:lineRule="auto"/>
              <w:ind w:left="0" w:right="-188" w:firstLine="0"/>
            </w:pPr>
            <w:r>
              <w:rPr>
                <w:b/>
              </w:rPr>
              <w:t xml:space="preserve">Oferta cenowa zgodna z załączonym drukiem „formularza oferty” – załącznik do SWZ, która zawiera cenę wyliczoną w sposób opisany w rozdziale XVII SWZ.  </w:t>
            </w:r>
          </w:p>
        </w:tc>
      </w:tr>
      <w:tr w:rsidR="007F0FDF" w14:paraId="6B35E1B6" w14:textId="77777777">
        <w:trPr>
          <w:trHeight w:val="526"/>
        </w:trPr>
        <w:tc>
          <w:tcPr>
            <w:tcW w:w="9362" w:type="dxa"/>
            <w:tcBorders>
              <w:top w:val="double" w:sz="4" w:space="0" w:color="000000"/>
              <w:left w:val="double" w:sz="4" w:space="0" w:color="000000"/>
              <w:bottom w:val="double" w:sz="4" w:space="0" w:color="000000"/>
              <w:right w:val="double" w:sz="4" w:space="0" w:color="000000"/>
            </w:tcBorders>
            <w:vAlign w:val="center"/>
          </w:tcPr>
          <w:p w14:paraId="50912499" w14:textId="77777777" w:rsidR="007F0FDF" w:rsidRDefault="00030555" w:rsidP="00B939DA">
            <w:pPr>
              <w:spacing w:after="0" w:line="259" w:lineRule="auto"/>
              <w:ind w:left="0" w:right="-188" w:firstLine="0"/>
              <w:jc w:val="left"/>
            </w:pPr>
            <w:r>
              <w:rPr>
                <w:b/>
              </w:rPr>
              <w:t xml:space="preserve">Oświadczenia, o których mowa w  rozdziale V ust. 2 SWZ (załącznik do SWZ). </w:t>
            </w:r>
          </w:p>
        </w:tc>
      </w:tr>
      <w:tr w:rsidR="007F0FDF" w14:paraId="46CB4FA3" w14:textId="77777777">
        <w:trPr>
          <w:trHeight w:val="619"/>
        </w:trPr>
        <w:tc>
          <w:tcPr>
            <w:tcW w:w="9362" w:type="dxa"/>
            <w:tcBorders>
              <w:top w:val="double" w:sz="4" w:space="0" w:color="000000"/>
              <w:left w:val="double" w:sz="4" w:space="0" w:color="000000"/>
              <w:bottom w:val="double" w:sz="4" w:space="0" w:color="000000"/>
              <w:right w:val="double" w:sz="4" w:space="0" w:color="000000"/>
            </w:tcBorders>
          </w:tcPr>
          <w:p w14:paraId="0D21050C" w14:textId="77777777" w:rsidR="007F0FDF" w:rsidRDefault="00030555" w:rsidP="00B939DA">
            <w:pPr>
              <w:spacing w:after="0" w:line="259" w:lineRule="auto"/>
              <w:ind w:left="0" w:right="-188" w:firstLine="0"/>
              <w:jc w:val="left"/>
            </w:pPr>
            <w:r>
              <w:rPr>
                <w:b/>
              </w:rPr>
              <w:t xml:space="preserve">Oświadczenie o podwykonawcach jeżeli Wykonawca korzysta z podwykonawców (załącznik do SWZ). </w:t>
            </w:r>
          </w:p>
        </w:tc>
      </w:tr>
      <w:tr w:rsidR="007F0FDF" w14:paraId="1F6864A6" w14:textId="77777777">
        <w:trPr>
          <w:trHeight w:val="619"/>
        </w:trPr>
        <w:tc>
          <w:tcPr>
            <w:tcW w:w="9362" w:type="dxa"/>
            <w:tcBorders>
              <w:top w:val="double" w:sz="4" w:space="0" w:color="000000"/>
              <w:left w:val="double" w:sz="4" w:space="0" w:color="000000"/>
              <w:bottom w:val="double" w:sz="4" w:space="0" w:color="000000"/>
              <w:right w:val="double" w:sz="4" w:space="0" w:color="000000"/>
            </w:tcBorders>
          </w:tcPr>
          <w:p w14:paraId="00BAF57D" w14:textId="77777777" w:rsidR="007F0FDF" w:rsidRDefault="00030555" w:rsidP="00B939DA">
            <w:pPr>
              <w:spacing w:after="0" w:line="259" w:lineRule="auto"/>
              <w:ind w:left="0" w:right="-188" w:firstLine="0"/>
            </w:pPr>
            <w:r>
              <w:rPr>
                <w:b/>
              </w:rPr>
              <w:t xml:space="preserve">Pełnomocnictwo - Jeżeli oferta wraz z oświadczeniami składana jest przez pełnomocnika należy do oferty załączyć pełnomocnictwo upoważniające pełnomocnika do tej czynności.  </w:t>
            </w:r>
          </w:p>
        </w:tc>
      </w:tr>
      <w:tr w:rsidR="007F0FDF" w14:paraId="6589FD01" w14:textId="77777777">
        <w:trPr>
          <w:trHeight w:val="1322"/>
        </w:trPr>
        <w:tc>
          <w:tcPr>
            <w:tcW w:w="9362" w:type="dxa"/>
            <w:tcBorders>
              <w:top w:val="double" w:sz="4" w:space="0" w:color="000000"/>
              <w:left w:val="double" w:sz="4" w:space="0" w:color="000000"/>
              <w:bottom w:val="double" w:sz="4" w:space="0" w:color="000000"/>
              <w:right w:val="double" w:sz="4" w:space="0" w:color="000000"/>
            </w:tcBorders>
          </w:tcPr>
          <w:p w14:paraId="02E9FC8A" w14:textId="77777777" w:rsidR="007F0FDF" w:rsidRDefault="00030555" w:rsidP="00B939DA">
            <w:pPr>
              <w:spacing w:after="0" w:line="259" w:lineRule="auto"/>
              <w:ind w:left="0" w:right="-188" w:firstLine="0"/>
            </w:pPr>
            <w:r>
              <w:rPr>
                <w:b/>
              </w:rPr>
              <w:t>Wykonawca, który polega na zasobach innych podmiotów składa wraz z ofertą oświadczenie podmiotu o udostępnieniu zasobów wskazujące na okoliczności opisane w rozdziale V ust. 6 SWZ oraz oświadczenia podmiotu udostępniającego zasoby</w:t>
            </w:r>
            <w:r>
              <w:rPr>
                <w:rFonts w:ascii="Times New Roman" w:eastAsia="Times New Roman" w:hAnsi="Times New Roman" w:cs="Times New Roman"/>
                <w:sz w:val="24"/>
              </w:rPr>
              <w:t xml:space="preserve"> </w:t>
            </w:r>
            <w:r>
              <w:rPr>
                <w:b/>
              </w:rPr>
              <w:t xml:space="preserve">potwierdzające brak podstaw wykluczenia tego podmiotu oraz odpowiednio spełnianie warunków udziału w postępowaniu, o których mowa w Rozdziale V ust. 1. </w:t>
            </w:r>
          </w:p>
        </w:tc>
      </w:tr>
      <w:tr w:rsidR="007F0FDF" w14:paraId="3C765FDB" w14:textId="77777777">
        <w:trPr>
          <w:trHeight w:val="854"/>
        </w:trPr>
        <w:tc>
          <w:tcPr>
            <w:tcW w:w="9362" w:type="dxa"/>
            <w:tcBorders>
              <w:top w:val="double" w:sz="4" w:space="0" w:color="000000"/>
              <w:left w:val="double" w:sz="4" w:space="0" w:color="000000"/>
              <w:bottom w:val="double" w:sz="4" w:space="0" w:color="000000"/>
              <w:right w:val="double" w:sz="4" w:space="0" w:color="000000"/>
            </w:tcBorders>
          </w:tcPr>
          <w:p w14:paraId="79BC00C4" w14:textId="77777777" w:rsidR="007F0FDF" w:rsidRDefault="00030555" w:rsidP="00B939DA">
            <w:pPr>
              <w:spacing w:after="0" w:line="259" w:lineRule="auto"/>
              <w:ind w:left="0" w:right="-188" w:firstLine="0"/>
            </w:pPr>
            <w:r>
              <w:rPr>
                <w:b/>
              </w:rPr>
              <w:t xml:space="preserve">Wykonawcy wspólnie ubiegający się o udzielenie zamówienia dołączają do oferty oświadczenie, z którego wynika jaki zakres rzeczowy wykonania zamówienia realizować zamierzają poszczególni Wykonawcy. </w:t>
            </w:r>
          </w:p>
        </w:tc>
      </w:tr>
      <w:tr w:rsidR="007F0FDF" w14:paraId="7F7698BE" w14:textId="77777777">
        <w:trPr>
          <w:trHeight w:val="620"/>
        </w:trPr>
        <w:tc>
          <w:tcPr>
            <w:tcW w:w="9362" w:type="dxa"/>
            <w:tcBorders>
              <w:top w:val="double" w:sz="4" w:space="0" w:color="000000"/>
              <w:left w:val="double" w:sz="4" w:space="0" w:color="000000"/>
              <w:bottom w:val="double" w:sz="4" w:space="0" w:color="000000"/>
              <w:right w:val="double" w:sz="4" w:space="0" w:color="000000"/>
            </w:tcBorders>
          </w:tcPr>
          <w:p w14:paraId="244829C1" w14:textId="77777777" w:rsidR="007F0FDF" w:rsidRDefault="00030555" w:rsidP="00B939DA">
            <w:pPr>
              <w:spacing w:after="0" w:line="259" w:lineRule="auto"/>
              <w:ind w:left="0" w:right="-188" w:firstLine="0"/>
              <w:jc w:val="left"/>
            </w:pPr>
            <w:r>
              <w:rPr>
                <w:b/>
              </w:rPr>
              <w:t xml:space="preserve">Oryginał wniesienia wadium, jeżeli zabezpieczenie wadialne zostało wniesione w formie niepieniężnej. </w:t>
            </w:r>
          </w:p>
        </w:tc>
      </w:tr>
    </w:tbl>
    <w:p w14:paraId="03CEA3BE" w14:textId="77777777" w:rsidR="007F0FDF" w:rsidRDefault="00030555" w:rsidP="00B939DA">
      <w:pPr>
        <w:spacing w:after="102" w:line="259" w:lineRule="auto"/>
        <w:ind w:left="720" w:right="-188" w:firstLine="0"/>
        <w:jc w:val="left"/>
      </w:pPr>
      <w:r>
        <w:rPr>
          <w:b/>
        </w:rPr>
        <w:t xml:space="preserve"> </w:t>
      </w:r>
    </w:p>
    <w:p w14:paraId="296C6719" w14:textId="77777777" w:rsidR="007F0FDF" w:rsidRDefault="00030555" w:rsidP="00B939DA">
      <w:pPr>
        <w:numPr>
          <w:ilvl w:val="1"/>
          <w:numId w:val="16"/>
        </w:numPr>
        <w:spacing w:after="90"/>
        <w:ind w:right="-188" w:hanging="281"/>
      </w:pPr>
      <w:r>
        <w:lastRenderedPageBreak/>
        <w:t xml:space="preserve">Pełnomocnictwo dla pełnomocnika do reprezentowania w postępowaniu Wykonawców wspólnie ubiegających się o udzielenie zamówienia - dotyczy ofert składanych przez Wykonawców wspólnie ubiegających się o udzielenie zamówienia; </w:t>
      </w:r>
    </w:p>
    <w:p w14:paraId="3EBBF0F7" w14:textId="77777777" w:rsidR="007F0FDF" w:rsidRDefault="00030555" w:rsidP="00B939DA">
      <w:pPr>
        <w:numPr>
          <w:ilvl w:val="1"/>
          <w:numId w:val="16"/>
        </w:numPr>
        <w:spacing w:after="91"/>
        <w:ind w:right="-188" w:hanging="281"/>
      </w:pPr>
      <w:r>
        <w:t xml:space="preserve">Oświadczenie Wykonawcy o niepodlegania wykluczeniu z postępowania - wzór oświadczenia  o niepodlegania wykluczeniu stanowi Załącznik do SWZ. W przypadku wspólnego ubiegania się o zamówienie przez Wykonawców, oświadczenie o niepolegania wykluczeniu składa każdy  z Wykonawców. </w:t>
      </w:r>
    </w:p>
    <w:p w14:paraId="4B180720" w14:textId="77777777" w:rsidR="007F0FDF" w:rsidRDefault="00030555" w:rsidP="00B939DA">
      <w:pPr>
        <w:numPr>
          <w:ilvl w:val="0"/>
          <w:numId w:val="16"/>
        </w:numPr>
        <w:spacing w:after="90"/>
        <w:ind w:right="-188" w:hanging="427"/>
      </w:pPr>
      <w:r>
        <w:t xml:space="preserve">Oferta oraz oświadczenie o niepodlegania wykluczeniu muszą być złożone w oryginale. </w:t>
      </w:r>
    </w:p>
    <w:p w14:paraId="73D636D5" w14:textId="77777777" w:rsidR="007F0FDF" w:rsidRDefault="00030555" w:rsidP="00B939DA">
      <w:pPr>
        <w:numPr>
          <w:ilvl w:val="0"/>
          <w:numId w:val="16"/>
        </w:numPr>
        <w:spacing w:after="90"/>
        <w:ind w:right="-188" w:hanging="427"/>
      </w:pPr>
      <w:r>
        <w:t xml:space="preserve">Zamawiający zaleca ponumerowanie stron oferty. </w:t>
      </w:r>
    </w:p>
    <w:p w14:paraId="7C026BE8" w14:textId="77777777" w:rsidR="007F0FDF" w:rsidRDefault="00030555" w:rsidP="00B939DA">
      <w:pPr>
        <w:numPr>
          <w:ilvl w:val="0"/>
          <w:numId w:val="16"/>
        </w:numPr>
        <w:spacing w:after="62"/>
        <w:ind w:right="-188" w:hanging="427"/>
      </w:pPr>
      <w:r>
        <w:t>Pełnomocnictwo do złożenia oferty musi być złożone w oryginale w takiej samej formie, jak składana oferta (</w:t>
      </w:r>
      <w:proofErr w:type="spellStart"/>
      <w:r>
        <w:t>t.j</w:t>
      </w:r>
      <w:proofErr w:type="spellEnd"/>
      <w: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03F29E18" w14:textId="77777777" w:rsidR="007F0FDF" w:rsidRDefault="00030555" w:rsidP="00B939DA">
      <w:pPr>
        <w:spacing w:after="0" w:line="259" w:lineRule="auto"/>
        <w:ind w:left="293" w:right="-188" w:firstLine="0"/>
        <w:jc w:val="left"/>
      </w:pPr>
      <w:r>
        <w:t xml:space="preserve"> </w:t>
      </w:r>
    </w:p>
    <w:tbl>
      <w:tblPr>
        <w:tblStyle w:val="TableGrid"/>
        <w:tblW w:w="9129" w:type="dxa"/>
        <w:tblInd w:w="264" w:type="dxa"/>
        <w:tblCellMar>
          <w:top w:w="34" w:type="dxa"/>
        </w:tblCellMar>
        <w:tblLook w:val="04A0" w:firstRow="1" w:lastRow="0" w:firstColumn="1" w:lastColumn="0" w:noHBand="0" w:noVBand="1"/>
      </w:tblPr>
      <w:tblGrid>
        <w:gridCol w:w="456"/>
        <w:gridCol w:w="8673"/>
      </w:tblGrid>
      <w:tr w:rsidR="007F0FDF" w14:paraId="09A72851" w14:textId="77777777">
        <w:trPr>
          <w:trHeight w:val="324"/>
        </w:trPr>
        <w:tc>
          <w:tcPr>
            <w:tcW w:w="456" w:type="dxa"/>
            <w:tcBorders>
              <w:top w:val="nil"/>
              <w:left w:val="nil"/>
              <w:bottom w:val="nil"/>
              <w:right w:val="nil"/>
            </w:tcBorders>
            <w:shd w:val="clear" w:color="auto" w:fill="C9C9C9"/>
          </w:tcPr>
          <w:p w14:paraId="0DA7A71C" w14:textId="77777777" w:rsidR="007F0FDF" w:rsidRDefault="00030555" w:rsidP="00B939DA">
            <w:pPr>
              <w:spacing w:after="0" w:line="259" w:lineRule="auto"/>
              <w:ind w:left="29" w:right="-188" w:firstLine="0"/>
            </w:pPr>
            <w:r>
              <w:rPr>
                <w:b/>
                <w:sz w:val="24"/>
              </w:rPr>
              <w:t>XV.</w:t>
            </w:r>
            <w:r>
              <w:rPr>
                <w:rFonts w:ascii="Arial" w:eastAsia="Arial" w:hAnsi="Arial" w:cs="Arial"/>
                <w:b/>
                <w:sz w:val="24"/>
              </w:rPr>
              <w:t xml:space="preserve"> </w:t>
            </w:r>
          </w:p>
        </w:tc>
        <w:tc>
          <w:tcPr>
            <w:tcW w:w="8673" w:type="dxa"/>
            <w:tcBorders>
              <w:top w:val="nil"/>
              <w:left w:val="nil"/>
              <w:bottom w:val="nil"/>
              <w:right w:val="nil"/>
            </w:tcBorders>
            <w:shd w:val="clear" w:color="auto" w:fill="C9C9C9"/>
          </w:tcPr>
          <w:p w14:paraId="73C28CF9" w14:textId="77777777" w:rsidR="007F0FDF" w:rsidRDefault="00030555" w:rsidP="00B939DA">
            <w:pPr>
              <w:spacing w:after="0" w:line="259" w:lineRule="auto"/>
              <w:ind w:left="281" w:right="-188" w:firstLine="0"/>
              <w:jc w:val="left"/>
            </w:pPr>
            <w:r>
              <w:rPr>
                <w:b/>
                <w:sz w:val="24"/>
              </w:rPr>
              <w:t xml:space="preserve">Sposób oraz termin składania ofert. </w:t>
            </w:r>
          </w:p>
        </w:tc>
      </w:tr>
      <w:tr w:rsidR="007F0FDF" w14:paraId="0943488D" w14:textId="77777777">
        <w:trPr>
          <w:trHeight w:val="1282"/>
        </w:trPr>
        <w:tc>
          <w:tcPr>
            <w:tcW w:w="456" w:type="dxa"/>
            <w:tcBorders>
              <w:top w:val="nil"/>
              <w:left w:val="nil"/>
              <w:bottom w:val="nil"/>
              <w:right w:val="nil"/>
            </w:tcBorders>
          </w:tcPr>
          <w:p w14:paraId="6CC268A4" w14:textId="77777777" w:rsidR="007F0FDF" w:rsidRDefault="00030555" w:rsidP="00B939DA">
            <w:pPr>
              <w:spacing w:after="0" w:line="259" w:lineRule="auto"/>
              <w:ind w:left="29" w:right="-188" w:firstLine="0"/>
              <w:jc w:val="left"/>
            </w:pPr>
            <w:r>
              <w:t>1.</w:t>
            </w:r>
            <w:r>
              <w:rPr>
                <w:rFonts w:ascii="Arial" w:eastAsia="Arial" w:hAnsi="Arial" w:cs="Arial"/>
              </w:rPr>
              <w:t xml:space="preserve"> </w:t>
            </w:r>
          </w:p>
        </w:tc>
        <w:tc>
          <w:tcPr>
            <w:tcW w:w="8673" w:type="dxa"/>
            <w:tcBorders>
              <w:top w:val="nil"/>
              <w:left w:val="nil"/>
              <w:bottom w:val="nil"/>
              <w:right w:val="nil"/>
            </w:tcBorders>
          </w:tcPr>
          <w:p w14:paraId="793544C6" w14:textId="77777777" w:rsidR="007F0FDF" w:rsidRDefault="00030555" w:rsidP="00B939DA">
            <w:pPr>
              <w:spacing w:after="40" w:line="259" w:lineRule="auto"/>
              <w:ind w:left="0" w:right="-188" w:firstLine="0"/>
              <w:jc w:val="center"/>
            </w:pPr>
            <w:r>
              <w:rPr>
                <w:b/>
                <w:sz w:val="24"/>
              </w:rPr>
              <w:t xml:space="preserve"> </w:t>
            </w:r>
          </w:p>
          <w:p w14:paraId="0B9C6109" w14:textId="77777777" w:rsidR="007F0FDF" w:rsidRDefault="00030555" w:rsidP="00B939DA">
            <w:pPr>
              <w:spacing w:after="0" w:line="259" w:lineRule="auto"/>
              <w:ind w:left="0" w:right="-188" w:firstLine="0"/>
            </w:pPr>
            <w:r>
              <w:t xml:space="preserve">Wykonawca składa ofertę za pośrednictwem Formularza do złożenia lub wycofania oferty dostępnego na </w:t>
            </w:r>
            <w:proofErr w:type="spellStart"/>
            <w:r>
              <w:t>ePUAP</w:t>
            </w:r>
            <w:proofErr w:type="spellEnd"/>
            <w:r>
              <w:t xml:space="preserve"> i udostępnionego również na </w:t>
            </w:r>
            <w:proofErr w:type="spellStart"/>
            <w:r>
              <w:t>miniPortalu</w:t>
            </w:r>
            <w:proofErr w:type="spellEnd"/>
            <w:r>
              <w:t xml:space="preserve">. Sposób złożenia oferty opisany został w Instrukcji użytkownika dostępnej na </w:t>
            </w:r>
            <w:proofErr w:type="spellStart"/>
            <w:r>
              <w:t>miniPortalu</w:t>
            </w:r>
            <w:proofErr w:type="spellEnd"/>
            <w:r>
              <w:t xml:space="preserve">. </w:t>
            </w:r>
          </w:p>
        </w:tc>
      </w:tr>
      <w:tr w:rsidR="007F0FDF" w14:paraId="5844C699" w14:textId="77777777">
        <w:trPr>
          <w:trHeight w:val="599"/>
        </w:trPr>
        <w:tc>
          <w:tcPr>
            <w:tcW w:w="456" w:type="dxa"/>
            <w:tcBorders>
              <w:top w:val="nil"/>
              <w:left w:val="nil"/>
              <w:bottom w:val="nil"/>
              <w:right w:val="nil"/>
            </w:tcBorders>
          </w:tcPr>
          <w:p w14:paraId="7542F820" w14:textId="77777777" w:rsidR="007F0FDF" w:rsidRDefault="00030555" w:rsidP="00B939DA">
            <w:pPr>
              <w:spacing w:after="0" w:line="259" w:lineRule="auto"/>
              <w:ind w:left="29" w:right="-188" w:firstLine="0"/>
              <w:jc w:val="left"/>
            </w:pPr>
            <w:r>
              <w:t>2.</w:t>
            </w:r>
            <w:r>
              <w:rPr>
                <w:rFonts w:ascii="Arial" w:eastAsia="Arial" w:hAnsi="Arial" w:cs="Arial"/>
              </w:rPr>
              <w:t xml:space="preserve"> </w:t>
            </w:r>
          </w:p>
        </w:tc>
        <w:tc>
          <w:tcPr>
            <w:tcW w:w="8673" w:type="dxa"/>
            <w:tcBorders>
              <w:top w:val="nil"/>
              <w:left w:val="nil"/>
              <w:bottom w:val="nil"/>
              <w:right w:val="nil"/>
            </w:tcBorders>
          </w:tcPr>
          <w:p w14:paraId="2535D897" w14:textId="647B7746" w:rsidR="007F0FDF" w:rsidRDefault="00030555" w:rsidP="00B939DA">
            <w:pPr>
              <w:spacing w:after="15" w:line="259" w:lineRule="auto"/>
              <w:ind w:left="0" w:right="-188" w:firstLine="0"/>
            </w:pPr>
            <w:r>
              <w:t xml:space="preserve">Ofertę wraz z wymaganymi załącznikami należy złożyć w terminie do </w:t>
            </w:r>
            <w:r w:rsidRPr="00CE1633">
              <w:rPr>
                <w:b/>
                <w:color w:val="auto"/>
              </w:rPr>
              <w:t xml:space="preserve">dnia </w:t>
            </w:r>
            <w:r w:rsidR="00D119C4" w:rsidRPr="00CE1633">
              <w:rPr>
                <w:b/>
                <w:color w:val="auto"/>
              </w:rPr>
              <w:t>2</w:t>
            </w:r>
            <w:r w:rsidR="008A6FC1">
              <w:rPr>
                <w:b/>
                <w:color w:val="auto"/>
              </w:rPr>
              <w:t>7</w:t>
            </w:r>
            <w:r w:rsidRPr="00CE1633">
              <w:rPr>
                <w:b/>
                <w:color w:val="auto"/>
              </w:rPr>
              <w:t>.</w:t>
            </w:r>
            <w:r w:rsidR="00D119C4" w:rsidRPr="00CE1633">
              <w:rPr>
                <w:b/>
                <w:color w:val="auto"/>
              </w:rPr>
              <w:t>0</w:t>
            </w:r>
            <w:r w:rsidR="00CE1633" w:rsidRPr="00CE1633">
              <w:rPr>
                <w:b/>
                <w:color w:val="auto"/>
              </w:rPr>
              <w:t>9</w:t>
            </w:r>
            <w:r w:rsidRPr="00CE1633">
              <w:rPr>
                <w:b/>
                <w:color w:val="auto"/>
              </w:rPr>
              <w:t xml:space="preserve">.2021 r. </w:t>
            </w:r>
            <w:r>
              <w:rPr>
                <w:b/>
              </w:rPr>
              <w:t>do godz.</w:t>
            </w:r>
          </w:p>
          <w:p w14:paraId="1DC2E12A" w14:textId="77777777" w:rsidR="007F0FDF" w:rsidRDefault="00030555" w:rsidP="00B939DA">
            <w:pPr>
              <w:spacing w:after="0" w:line="259" w:lineRule="auto"/>
              <w:ind w:left="0" w:right="-188" w:firstLine="0"/>
              <w:jc w:val="left"/>
            </w:pPr>
            <w:r>
              <w:rPr>
                <w:b/>
              </w:rPr>
              <w:t xml:space="preserve">09:00 </w:t>
            </w:r>
          </w:p>
        </w:tc>
      </w:tr>
      <w:tr w:rsidR="007F0FDF" w14:paraId="2C5D33AD" w14:textId="77777777">
        <w:trPr>
          <w:trHeight w:val="330"/>
        </w:trPr>
        <w:tc>
          <w:tcPr>
            <w:tcW w:w="456" w:type="dxa"/>
            <w:tcBorders>
              <w:top w:val="nil"/>
              <w:left w:val="nil"/>
              <w:bottom w:val="nil"/>
              <w:right w:val="nil"/>
            </w:tcBorders>
          </w:tcPr>
          <w:p w14:paraId="6183BA37" w14:textId="77777777" w:rsidR="007F0FDF" w:rsidRDefault="00030555" w:rsidP="00B939DA">
            <w:pPr>
              <w:spacing w:after="0" w:line="259" w:lineRule="auto"/>
              <w:ind w:left="29" w:right="-188" w:firstLine="0"/>
              <w:jc w:val="left"/>
            </w:pPr>
            <w:r>
              <w:t>3.</w:t>
            </w:r>
            <w:r>
              <w:rPr>
                <w:rFonts w:ascii="Arial" w:eastAsia="Arial" w:hAnsi="Arial" w:cs="Arial"/>
              </w:rPr>
              <w:t xml:space="preserve"> </w:t>
            </w:r>
          </w:p>
        </w:tc>
        <w:tc>
          <w:tcPr>
            <w:tcW w:w="8673" w:type="dxa"/>
            <w:tcBorders>
              <w:top w:val="nil"/>
              <w:left w:val="nil"/>
              <w:bottom w:val="nil"/>
              <w:right w:val="nil"/>
            </w:tcBorders>
          </w:tcPr>
          <w:p w14:paraId="158BB9A2" w14:textId="77777777" w:rsidR="007F0FDF" w:rsidRDefault="00030555" w:rsidP="00B939DA">
            <w:pPr>
              <w:spacing w:after="0" w:line="259" w:lineRule="auto"/>
              <w:ind w:left="0" w:right="-188" w:firstLine="0"/>
              <w:jc w:val="left"/>
            </w:pPr>
            <w:r>
              <w:t xml:space="preserve">Wykonawca może złożyć tylko jedną ofertę. </w:t>
            </w:r>
          </w:p>
        </w:tc>
      </w:tr>
      <w:tr w:rsidR="007F0FDF" w14:paraId="327EF401" w14:textId="77777777">
        <w:trPr>
          <w:trHeight w:val="330"/>
        </w:trPr>
        <w:tc>
          <w:tcPr>
            <w:tcW w:w="456" w:type="dxa"/>
            <w:tcBorders>
              <w:top w:val="nil"/>
              <w:left w:val="nil"/>
              <w:bottom w:val="nil"/>
              <w:right w:val="nil"/>
            </w:tcBorders>
          </w:tcPr>
          <w:p w14:paraId="0E9433B1" w14:textId="77777777" w:rsidR="007F0FDF" w:rsidRDefault="00030555" w:rsidP="00B939DA">
            <w:pPr>
              <w:spacing w:after="0" w:line="259" w:lineRule="auto"/>
              <w:ind w:left="29" w:right="-188" w:firstLine="0"/>
              <w:jc w:val="left"/>
            </w:pPr>
            <w:r>
              <w:t>4.</w:t>
            </w:r>
            <w:r>
              <w:rPr>
                <w:rFonts w:ascii="Arial" w:eastAsia="Arial" w:hAnsi="Arial" w:cs="Arial"/>
              </w:rPr>
              <w:t xml:space="preserve"> </w:t>
            </w:r>
          </w:p>
        </w:tc>
        <w:tc>
          <w:tcPr>
            <w:tcW w:w="8673" w:type="dxa"/>
            <w:tcBorders>
              <w:top w:val="nil"/>
              <w:left w:val="nil"/>
              <w:bottom w:val="nil"/>
              <w:right w:val="nil"/>
            </w:tcBorders>
          </w:tcPr>
          <w:p w14:paraId="668FB77C" w14:textId="77777777" w:rsidR="007F0FDF" w:rsidRDefault="00030555" w:rsidP="00B939DA">
            <w:pPr>
              <w:spacing w:after="0" w:line="259" w:lineRule="auto"/>
              <w:ind w:left="0" w:right="-188" w:firstLine="0"/>
              <w:jc w:val="left"/>
            </w:pPr>
            <w:r>
              <w:t xml:space="preserve">Zamawiający odrzuci ofertę złożoną po terminie składania ofert. </w:t>
            </w:r>
          </w:p>
        </w:tc>
      </w:tr>
      <w:tr w:rsidR="007F0FDF" w14:paraId="5EBD28D6" w14:textId="77777777">
        <w:trPr>
          <w:trHeight w:val="869"/>
        </w:trPr>
        <w:tc>
          <w:tcPr>
            <w:tcW w:w="456" w:type="dxa"/>
            <w:tcBorders>
              <w:top w:val="nil"/>
              <w:left w:val="nil"/>
              <w:bottom w:val="nil"/>
              <w:right w:val="nil"/>
            </w:tcBorders>
          </w:tcPr>
          <w:p w14:paraId="4B6389AD" w14:textId="77777777" w:rsidR="007F0FDF" w:rsidRDefault="00030555" w:rsidP="00B939DA">
            <w:pPr>
              <w:spacing w:after="0" w:line="259" w:lineRule="auto"/>
              <w:ind w:left="29" w:right="-188" w:firstLine="0"/>
              <w:jc w:val="left"/>
            </w:pPr>
            <w:r>
              <w:t>5.</w:t>
            </w:r>
            <w:r>
              <w:rPr>
                <w:rFonts w:ascii="Arial" w:eastAsia="Arial" w:hAnsi="Arial" w:cs="Arial"/>
              </w:rPr>
              <w:t xml:space="preserve"> </w:t>
            </w:r>
          </w:p>
        </w:tc>
        <w:tc>
          <w:tcPr>
            <w:tcW w:w="8673" w:type="dxa"/>
            <w:tcBorders>
              <w:top w:val="nil"/>
              <w:left w:val="nil"/>
              <w:bottom w:val="nil"/>
              <w:right w:val="nil"/>
            </w:tcBorders>
          </w:tcPr>
          <w:p w14:paraId="44A59E58" w14:textId="77777777" w:rsidR="007F0FDF" w:rsidRDefault="00030555" w:rsidP="00B939DA">
            <w:pPr>
              <w:spacing w:after="2" w:line="274" w:lineRule="auto"/>
              <w:ind w:left="0" w:right="-188" w:firstLine="0"/>
            </w:pPr>
            <w:r>
              <w:t xml:space="preserve">Wykonawca po przesłaniu oferty za pomocą Formularza do złożenia lub wycofania oferty na „ekranie sukcesu” otrzyma numer oferty generowany przez </w:t>
            </w:r>
            <w:proofErr w:type="spellStart"/>
            <w:r>
              <w:t>ePUAP</w:t>
            </w:r>
            <w:proofErr w:type="spellEnd"/>
            <w:r>
              <w:t xml:space="preserve">. Ten numer należy zapisać i zachować. </w:t>
            </w:r>
          </w:p>
          <w:p w14:paraId="20B87069" w14:textId="77777777" w:rsidR="007F0FDF" w:rsidRDefault="00030555" w:rsidP="00B939DA">
            <w:pPr>
              <w:spacing w:after="0" w:line="259" w:lineRule="auto"/>
              <w:ind w:left="0" w:right="-188" w:firstLine="0"/>
              <w:jc w:val="left"/>
            </w:pPr>
            <w:r>
              <w:t xml:space="preserve">Będzie on potrzebny w razie ewentualnego wycofania oferty. </w:t>
            </w:r>
          </w:p>
        </w:tc>
      </w:tr>
      <w:tr w:rsidR="007F0FDF" w14:paraId="6B1B92E4" w14:textId="77777777">
        <w:trPr>
          <w:trHeight w:val="869"/>
        </w:trPr>
        <w:tc>
          <w:tcPr>
            <w:tcW w:w="456" w:type="dxa"/>
            <w:tcBorders>
              <w:top w:val="nil"/>
              <w:left w:val="nil"/>
              <w:bottom w:val="nil"/>
              <w:right w:val="nil"/>
            </w:tcBorders>
          </w:tcPr>
          <w:p w14:paraId="19D47887" w14:textId="77777777" w:rsidR="007F0FDF" w:rsidRDefault="00030555" w:rsidP="00B939DA">
            <w:pPr>
              <w:spacing w:after="0" w:line="259" w:lineRule="auto"/>
              <w:ind w:left="29" w:right="-188" w:firstLine="0"/>
              <w:jc w:val="left"/>
            </w:pPr>
            <w:r>
              <w:t>6.</w:t>
            </w:r>
            <w:r>
              <w:rPr>
                <w:rFonts w:ascii="Arial" w:eastAsia="Arial" w:hAnsi="Arial" w:cs="Arial"/>
              </w:rPr>
              <w:t xml:space="preserve"> </w:t>
            </w:r>
          </w:p>
        </w:tc>
        <w:tc>
          <w:tcPr>
            <w:tcW w:w="8673" w:type="dxa"/>
            <w:tcBorders>
              <w:top w:val="nil"/>
              <w:left w:val="nil"/>
              <w:bottom w:val="nil"/>
              <w:right w:val="nil"/>
            </w:tcBorders>
          </w:tcPr>
          <w:p w14:paraId="0720A445" w14:textId="77777777" w:rsidR="007F0FDF" w:rsidRDefault="00030555" w:rsidP="00B939DA">
            <w:pPr>
              <w:spacing w:after="2" w:line="275" w:lineRule="auto"/>
              <w:ind w:left="0" w:right="-188" w:firstLine="0"/>
            </w:pPr>
            <w:r>
              <w:t xml:space="preserve">Wykonawca przed upływem terminu do składania ofert może wycofać ofertę za pośrednictwem Formularza do wycofania oferty dostępnego na </w:t>
            </w:r>
            <w:proofErr w:type="spellStart"/>
            <w:r>
              <w:t>ePUAP</w:t>
            </w:r>
            <w:proofErr w:type="spellEnd"/>
            <w:r>
              <w:t xml:space="preserve"> i udostępnionego również na </w:t>
            </w:r>
            <w:proofErr w:type="spellStart"/>
            <w:r>
              <w:t>miniPortalu</w:t>
            </w:r>
            <w:proofErr w:type="spellEnd"/>
            <w:r>
              <w:t xml:space="preserve">. </w:t>
            </w:r>
          </w:p>
          <w:p w14:paraId="0A4A9AA6" w14:textId="77777777" w:rsidR="007F0FDF" w:rsidRDefault="00030555" w:rsidP="00B939DA">
            <w:pPr>
              <w:spacing w:after="0" w:line="259" w:lineRule="auto"/>
              <w:ind w:left="0" w:right="-188" w:firstLine="0"/>
              <w:jc w:val="left"/>
            </w:pPr>
            <w:r>
              <w:t xml:space="preserve">Sposób wycofania oferty został opisany w Instrukcji użytkownika dostępnej na </w:t>
            </w:r>
            <w:proofErr w:type="spellStart"/>
            <w:r>
              <w:t>miniPortalu</w:t>
            </w:r>
            <w:proofErr w:type="spellEnd"/>
            <w:r>
              <w:t xml:space="preserve">. </w:t>
            </w:r>
          </w:p>
        </w:tc>
      </w:tr>
      <w:tr w:rsidR="007F0FDF" w14:paraId="5340CBDC" w14:textId="77777777">
        <w:trPr>
          <w:trHeight w:val="690"/>
        </w:trPr>
        <w:tc>
          <w:tcPr>
            <w:tcW w:w="9129" w:type="dxa"/>
            <w:gridSpan w:val="2"/>
            <w:tcBorders>
              <w:top w:val="nil"/>
              <w:left w:val="nil"/>
              <w:bottom w:val="nil"/>
              <w:right w:val="nil"/>
            </w:tcBorders>
          </w:tcPr>
          <w:p w14:paraId="1BDF24B3" w14:textId="77777777" w:rsidR="007F0FDF" w:rsidRDefault="00030555" w:rsidP="00B939DA">
            <w:pPr>
              <w:tabs>
                <w:tab w:val="center" w:pos="4095"/>
              </w:tabs>
              <w:spacing w:after="79" w:line="259" w:lineRule="auto"/>
              <w:ind w:left="0" w:right="-188" w:firstLine="0"/>
              <w:jc w:val="left"/>
            </w:pPr>
            <w:r>
              <w:t>7.</w:t>
            </w:r>
            <w:r>
              <w:rPr>
                <w:rFonts w:ascii="Arial" w:eastAsia="Arial" w:hAnsi="Arial" w:cs="Arial"/>
              </w:rPr>
              <w:t xml:space="preserve"> </w:t>
            </w:r>
            <w:r>
              <w:rPr>
                <w:rFonts w:ascii="Arial" w:eastAsia="Arial" w:hAnsi="Arial" w:cs="Arial"/>
              </w:rPr>
              <w:tab/>
            </w:r>
            <w:r>
              <w:t xml:space="preserve">Wykonawca po upływie terminu do składania ofert nie może wycofać złożonej oferty. </w:t>
            </w:r>
          </w:p>
          <w:p w14:paraId="5A8FA1D8" w14:textId="77777777" w:rsidR="007F0FDF" w:rsidRDefault="00030555" w:rsidP="00B939DA">
            <w:pPr>
              <w:spacing w:after="0" w:line="259" w:lineRule="auto"/>
              <w:ind w:left="456" w:right="-188" w:firstLine="0"/>
              <w:jc w:val="left"/>
            </w:pPr>
            <w:r>
              <w:t xml:space="preserve"> </w:t>
            </w:r>
          </w:p>
        </w:tc>
      </w:tr>
      <w:tr w:rsidR="007F0FDF" w14:paraId="7339BBFD" w14:textId="77777777">
        <w:trPr>
          <w:trHeight w:val="324"/>
        </w:trPr>
        <w:tc>
          <w:tcPr>
            <w:tcW w:w="9129" w:type="dxa"/>
            <w:gridSpan w:val="2"/>
            <w:tcBorders>
              <w:top w:val="nil"/>
              <w:left w:val="nil"/>
              <w:bottom w:val="nil"/>
              <w:right w:val="nil"/>
            </w:tcBorders>
            <w:shd w:val="clear" w:color="auto" w:fill="C9C9C9"/>
          </w:tcPr>
          <w:p w14:paraId="77D9A271" w14:textId="77777777" w:rsidR="007F0FDF" w:rsidRDefault="00030555" w:rsidP="00B939DA">
            <w:pPr>
              <w:tabs>
                <w:tab w:val="center" w:pos="1986"/>
              </w:tabs>
              <w:spacing w:after="0" w:line="259" w:lineRule="auto"/>
              <w:ind w:left="0" w:right="-188" w:firstLine="0"/>
              <w:jc w:val="left"/>
            </w:pPr>
            <w:r>
              <w:rPr>
                <w:b/>
                <w:sz w:val="24"/>
              </w:rPr>
              <w:t>XVI.</w:t>
            </w:r>
            <w:r>
              <w:rPr>
                <w:rFonts w:ascii="Arial" w:eastAsia="Arial" w:hAnsi="Arial" w:cs="Arial"/>
                <w:b/>
                <w:sz w:val="24"/>
              </w:rPr>
              <w:t xml:space="preserve"> </w:t>
            </w:r>
            <w:r>
              <w:rPr>
                <w:rFonts w:ascii="Arial" w:eastAsia="Arial" w:hAnsi="Arial" w:cs="Arial"/>
                <w:b/>
                <w:sz w:val="24"/>
              </w:rPr>
              <w:tab/>
            </w:r>
            <w:r>
              <w:rPr>
                <w:b/>
                <w:sz w:val="24"/>
              </w:rPr>
              <w:t xml:space="preserve">Termin otwarcia ofert. </w:t>
            </w:r>
          </w:p>
        </w:tc>
      </w:tr>
    </w:tbl>
    <w:p w14:paraId="08EDCB54" w14:textId="77777777" w:rsidR="007F0FDF" w:rsidRDefault="00030555" w:rsidP="00B939DA">
      <w:pPr>
        <w:spacing w:after="65" w:line="259" w:lineRule="auto"/>
        <w:ind w:left="0" w:right="-188" w:firstLine="0"/>
        <w:jc w:val="center"/>
      </w:pPr>
      <w:r>
        <w:rPr>
          <w:b/>
          <w:sz w:val="24"/>
        </w:rPr>
        <w:t xml:space="preserve"> </w:t>
      </w:r>
    </w:p>
    <w:p w14:paraId="259E1714" w14:textId="3E4A129C" w:rsidR="007F0FDF" w:rsidRDefault="00030555" w:rsidP="00B939DA">
      <w:pPr>
        <w:numPr>
          <w:ilvl w:val="0"/>
          <w:numId w:val="17"/>
        </w:numPr>
        <w:spacing w:after="99" w:line="268" w:lineRule="auto"/>
        <w:ind w:right="-188" w:hanging="427"/>
      </w:pPr>
      <w:r>
        <w:t xml:space="preserve">Otwarcie ofert nastąpi </w:t>
      </w:r>
      <w:r>
        <w:rPr>
          <w:b/>
        </w:rPr>
        <w:t xml:space="preserve">w dniu </w:t>
      </w:r>
      <w:r w:rsidR="00CE1633" w:rsidRPr="00CE1633">
        <w:rPr>
          <w:b/>
          <w:color w:val="auto"/>
        </w:rPr>
        <w:t>2</w:t>
      </w:r>
      <w:r w:rsidR="008A6FC1">
        <w:rPr>
          <w:b/>
          <w:color w:val="auto"/>
        </w:rPr>
        <w:t>7</w:t>
      </w:r>
      <w:r w:rsidR="00D119C4" w:rsidRPr="00CE1633">
        <w:rPr>
          <w:b/>
          <w:color w:val="auto"/>
        </w:rPr>
        <w:t>.0</w:t>
      </w:r>
      <w:r w:rsidR="00CE1633" w:rsidRPr="00CE1633">
        <w:rPr>
          <w:b/>
          <w:color w:val="auto"/>
        </w:rPr>
        <w:t>9</w:t>
      </w:r>
      <w:r w:rsidR="00D119C4" w:rsidRPr="00CE1633">
        <w:rPr>
          <w:b/>
          <w:color w:val="auto"/>
        </w:rPr>
        <w:t>.2021</w:t>
      </w:r>
      <w:r w:rsidRPr="00CE1633">
        <w:rPr>
          <w:b/>
          <w:color w:val="auto"/>
        </w:rPr>
        <w:t xml:space="preserve"> r. </w:t>
      </w:r>
      <w:r>
        <w:rPr>
          <w:b/>
        </w:rPr>
        <w:t xml:space="preserve">o godz. 11:00. </w:t>
      </w:r>
      <w:r>
        <w:t xml:space="preserve"> </w:t>
      </w:r>
    </w:p>
    <w:p w14:paraId="3CE831A2" w14:textId="77777777" w:rsidR="007F0FDF" w:rsidRDefault="00030555" w:rsidP="00B939DA">
      <w:pPr>
        <w:numPr>
          <w:ilvl w:val="0"/>
          <w:numId w:val="17"/>
        </w:numPr>
        <w:spacing w:after="94"/>
        <w:ind w:right="-188" w:hanging="427"/>
      </w:pPr>
      <w:r>
        <w:t xml:space="preserve">Otwarcie ofert jest niejawne. </w:t>
      </w:r>
    </w:p>
    <w:p w14:paraId="32C4E5C0" w14:textId="77777777" w:rsidR="007F0FDF" w:rsidRDefault="00030555" w:rsidP="00B939DA">
      <w:pPr>
        <w:numPr>
          <w:ilvl w:val="0"/>
          <w:numId w:val="17"/>
        </w:numPr>
        <w:spacing w:after="90"/>
        <w:ind w:right="-188" w:hanging="427"/>
      </w:pPr>
      <w:r>
        <w:t xml:space="preserve">Zamawiający, najpóźniej przed otwarciem ofert, udostępnia na stronie internetowej prowadzonego postępowania informację o kwocie, jaką zamierza przeznaczyć na sfinansowanie zamówienia. </w:t>
      </w:r>
    </w:p>
    <w:p w14:paraId="46AEBEAE" w14:textId="77777777" w:rsidR="007F0FDF" w:rsidRDefault="00030555" w:rsidP="00B939DA">
      <w:pPr>
        <w:numPr>
          <w:ilvl w:val="0"/>
          <w:numId w:val="17"/>
        </w:numPr>
        <w:spacing w:after="91"/>
        <w:ind w:right="-188" w:hanging="427"/>
      </w:pPr>
      <w:r>
        <w:t xml:space="preserve">Zamawiający, niezwłocznie po otwarciu ofert, udostępnia na stronie internetowej prowadzonego postępowania informacje o: </w:t>
      </w:r>
    </w:p>
    <w:p w14:paraId="38D60170" w14:textId="77777777" w:rsidR="007F0FDF" w:rsidRDefault="00030555" w:rsidP="00B939DA">
      <w:pPr>
        <w:spacing w:after="84"/>
        <w:ind w:left="730" w:right="-188"/>
      </w:pPr>
      <w:r>
        <w:t>1)</w:t>
      </w:r>
      <w:r>
        <w:rPr>
          <w:rFonts w:ascii="Arial" w:eastAsia="Arial" w:hAnsi="Arial" w:cs="Arial"/>
        </w:rPr>
        <w:t xml:space="preserve"> </w:t>
      </w:r>
      <w:r>
        <w:t>nazwach albo imionach i nazwiskach oraz siedzibach lub miejscach prowadzonej działalności gospodarczej albo miejscach zamieszkania Wykonawców, których oferty zostały otwarte; 2)</w:t>
      </w:r>
      <w:r>
        <w:rPr>
          <w:rFonts w:ascii="Arial" w:eastAsia="Arial" w:hAnsi="Arial" w:cs="Arial"/>
        </w:rPr>
        <w:t xml:space="preserve"> </w:t>
      </w:r>
      <w:r>
        <w:t xml:space="preserve">cenach lub kosztach zawartych w ofertach. </w:t>
      </w:r>
    </w:p>
    <w:p w14:paraId="0501F291" w14:textId="77777777" w:rsidR="007F0FDF" w:rsidRDefault="00030555" w:rsidP="00B939DA">
      <w:pPr>
        <w:numPr>
          <w:ilvl w:val="0"/>
          <w:numId w:val="17"/>
        </w:numPr>
        <w:spacing w:after="90"/>
        <w:ind w:right="-188" w:hanging="427"/>
      </w:pPr>
      <w:r>
        <w:lastRenderedPageBreak/>
        <w:t xml:space="preserve">W przypadku wystąpienia awarii systemu teleinformatycznego, która spowoduje brak możliwości otwarcia ofert w terminie określonym przez Zamawiającego, otwarcie ofert nastąpi niezwłocznie po usunięciu awarii. </w:t>
      </w:r>
    </w:p>
    <w:p w14:paraId="4EFD1883" w14:textId="4ACB7C94" w:rsidR="00F54A9B" w:rsidRDefault="00030555" w:rsidP="00B939DA">
      <w:pPr>
        <w:numPr>
          <w:ilvl w:val="0"/>
          <w:numId w:val="17"/>
        </w:numPr>
        <w:spacing w:after="62"/>
        <w:ind w:right="-188" w:hanging="427"/>
      </w:pPr>
      <w:r>
        <w:t xml:space="preserve">Zamawiający poinformuje o zmianie terminu otwarcia ofert na stronie internetowej prowadzonego postępowania. </w:t>
      </w:r>
    </w:p>
    <w:p w14:paraId="013049CA" w14:textId="77777777" w:rsidR="007F0FDF" w:rsidRDefault="00030555" w:rsidP="00B939DA">
      <w:pPr>
        <w:spacing w:after="0" w:line="259" w:lineRule="auto"/>
        <w:ind w:left="720" w:right="-188" w:firstLine="0"/>
        <w:jc w:val="left"/>
      </w:pPr>
      <w:r>
        <w:rPr>
          <w:b/>
        </w:rPr>
        <w:t xml:space="preserve"> </w:t>
      </w:r>
    </w:p>
    <w:p w14:paraId="348B7E29" w14:textId="77777777" w:rsidR="007F0FDF" w:rsidRDefault="00030555" w:rsidP="00B939DA">
      <w:pPr>
        <w:shd w:val="clear" w:color="auto" w:fill="C9C9C9"/>
        <w:spacing w:after="61" w:line="267" w:lineRule="auto"/>
        <w:ind w:left="288" w:right="-188"/>
      </w:pPr>
      <w:r>
        <w:rPr>
          <w:b/>
          <w:sz w:val="24"/>
        </w:rPr>
        <w:t xml:space="preserve">XVII. Sposób obliczenia ceny. </w:t>
      </w:r>
    </w:p>
    <w:p w14:paraId="6673B213" w14:textId="77777777" w:rsidR="007F0FDF" w:rsidRDefault="00030555" w:rsidP="00B939DA">
      <w:pPr>
        <w:spacing w:after="0" w:line="259" w:lineRule="auto"/>
        <w:ind w:left="293" w:right="-188" w:firstLine="0"/>
        <w:jc w:val="left"/>
      </w:pPr>
      <w:r>
        <w:rPr>
          <w:rFonts w:ascii="Times New Roman" w:eastAsia="Times New Roman" w:hAnsi="Times New Roman" w:cs="Times New Roman"/>
          <w:sz w:val="24"/>
        </w:rPr>
        <w:t xml:space="preserve"> </w:t>
      </w:r>
    </w:p>
    <w:p w14:paraId="7F837DAB" w14:textId="77777777" w:rsidR="007F0FDF" w:rsidRDefault="00030555" w:rsidP="00B939DA">
      <w:pPr>
        <w:numPr>
          <w:ilvl w:val="0"/>
          <w:numId w:val="18"/>
        </w:numPr>
        <w:spacing w:after="90"/>
        <w:ind w:right="-188" w:hanging="427"/>
      </w:pPr>
      <w: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analizy przedmiaru robót, dokumentacji technicznej, specyfikacji technicznej wykonania i odbioru robót budowlanych oraz wnioski wypływające z zalecanej do przeprowadzania wizji lokalnej w terenie. Przedmiar robót jest uzupełnieniem przedmiotu zamówienia i nie może stanowić jedynej podstawy do obliczenia ceny za wykonanie zamówienia. Forma wynagrodzenia ustalona przez Zamawiającego za realizację przedmiotu zamówienia to </w:t>
      </w:r>
      <w:r>
        <w:rPr>
          <w:b/>
        </w:rPr>
        <w:t>RYCZAŁT.</w:t>
      </w:r>
      <w:r>
        <w:t xml:space="preserve"> </w:t>
      </w:r>
    </w:p>
    <w:p w14:paraId="72790DE4" w14:textId="77777777" w:rsidR="007F0FDF" w:rsidRDefault="00030555" w:rsidP="00B939DA">
      <w:pPr>
        <w:numPr>
          <w:ilvl w:val="0"/>
          <w:numId w:val="18"/>
        </w:numPr>
        <w:spacing w:after="91"/>
        <w:ind w:right="-188" w:hanging="427"/>
      </w:pPr>
      <w: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oraz wszystkie inne koszty, które będą musiały być poniesione przy wykonaniu zamówienia w zakresie opisanym w dokumentacji i SWZ. </w:t>
      </w:r>
    </w:p>
    <w:p w14:paraId="2916DEF0" w14:textId="77777777" w:rsidR="007F0FDF" w:rsidRDefault="00030555" w:rsidP="00B939DA">
      <w:pPr>
        <w:numPr>
          <w:ilvl w:val="0"/>
          <w:numId w:val="18"/>
        </w:numPr>
        <w:spacing w:after="88"/>
        <w:ind w:right="-188" w:hanging="427"/>
      </w:pPr>
      <w:r>
        <w:t xml:space="preserve">Cena musi być podana w </w:t>
      </w:r>
      <w:r>
        <w:rPr>
          <w:b/>
        </w:rPr>
        <w:t>złotych</w:t>
      </w:r>
      <w:r>
        <w:t xml:space="preserve"> </w:t>
      </w:r>
      <w:r>
        <w:rPr>
          <w:b/>
        </w:rPr>
        <w:t>polskich</w:t>
      </w:r>
      <w:r>
        <w:t xml:space="preserve"> cyfrowo i słownie, w zaokrągleniu do drugiego miejsca po przecinku. </w:t>
      </w:r>
    </w:p>
    <w:p w14:paraId="6D736172" w14:textId="77777777" w:rsidR="007F0FDF" w:rsidRDefault="00030555" w:rsidP="00B939DA">
      <w:pPr>
        <w:numPr>
          <w:ilvl w:val="0"/>
          <w:numId w:val="18"/>
        </w:numPr>
        <w:spacing w:after="87"/>
        <w:ind w:right="-188" w:hanging="427"/>
      </w:pPr>
      <w:r>
        <w:t xml:space="preserve">W przypadku rozbieżności pomiędzy ceną podaną cyfrowo a słownie, jako wartość właściwa zostanie przyjęta cena podana słownie. </w:t>
      </w:r>
    </w:p>
    <w:p w14:paraId="7E6E3E75" w14:textId="77777777" w:rsidR="007F0FDF" w:rsidRDefault="00030555" w:rsidP="00B939DA">
      <w:pPr>
        <w:numPr>
          <w:ilvl w:val="0"/>
          <w:numId w:val="18"/>
        </w:numPr>
        <w:spacing w:after="90"/>
        <w:ind w:right="-188" w:hanging="427"/>
      </w:pPr>
      <w:r>
        <w:t xml:space="preserve">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Pr>
          <w:b/>
        </w:rPr>
        <w:t>Niezłożenie przez Wykonawcę informacji będzie oznaczało, że taki obowiązek nie powstaje.</w:t>
      </w:r>
      <w:r>
        <w:t xml:space="preserve"> </w:t>
      </w:r>
    </w:p>
    <w:p w14:paraId="665F0C02" w14:textId="77777777" w:rsidR="007F0FDF" w:rsidRDefault="00030555" w:rsidP="00B939DA">
      <w:pPr>
        <w:numPr>
          <w:ilvl w:val="0"/>
          <w:numId w:val="18"/>
        </w:numPr>
        <w:spacing w:after="62"/>
        <w:ind w:right="-188" w:hanging="427"/>
      </w:pPr>
      <w:r>
        <w:t xml:space="preserve">W okolicznościach o których mowa w ust. 5 Zamawiający w celu oceny takiej oferty dolicza do przedstawionej w niej ceny podatek VAT, który miałby obowiązek rozliczyć zgodnie z tymi przepisami. </w:t>
      </w:r>
    </w:p>
    <w:p w14:paraId="675C8C28" w14:textId="77777777" w:rsidR="007F0FDF" w:rsidRDefault="00030555" w:rsidP="00B939DA">
      <w:pPr>
        <w:spacing w:after="111" w:line="259" w:lineRule="auto"/>
        <w:ind w:left="293" w:right="-188" w:firstLine="0"/>
        <w:jc w:val="left"/>
      </w:pPr>
      <w:r>
        <w:rPr>
          <w:b/>
        </w:rPr>
        <w:t xml:space="preserve"> </w:t>
      </w:r>
    </w:p>
    <w:p w14:paraId="6479B5CB" w14:textId="77777777" w:rsidR="007F0FDF" w:rsidRDefault="00030555" w:rsidP="00B939DA">
      <w:pPr>
        <w:shd w:val="clear" w:color="auto" w:fill="C9C9C9"/>
        <w:spacing w:line="267" w:lineRule="auto"/>
        <w:ind w:left="986" w:right="-188" w:hanging="708"/>
      </w:pPr>
      <w:r>
        <w:rPr>
          <w:b/>
          <w:sz w:val="24"/>
        </w:rPr>
        <w:t xml:space="preserve">XVIII. Opis kryteriów oceny ofert, wraz z podaniem wag tych kryteriów i sposobu oceny ofert. </w:t>
      </w:r>
    </w:p>
    <w:p w14:paraId="2C400FBA" w14:textId="77777777" w:rsidR="007F0FDF" w:rsidRDefault="00030555" w:rsidP="00B939DA">
      <w:pPr>
        <w:spacing w:after="100" w:line="259" w:lineRule="auto"/>
        <w:ind w:left="1241" w:right="-188" w:firstLine="0"/>
        <w:jc w:val="center"/>
      </w:pPr>
      <w:r>
        <w:rPr>
          <w:b/>
        </w:rPr>
        <w:t xml:space="preserve"> </w:t>
      </w:r>
    </w:p>
    <w:p w14:paraId="30A82A63" w14:textId="77777777" w:rsidR="007F0FDF" w:rsidRDefault="00030555" w:rsidP="00B939DA">
      <w:pPr>
        <w:numPr>
          <w:ilvl w:val="0"/>
          <w:numId w:val="19"/>
        </w:numPr>
        <w:ind w:right="-188" w:hanging="427"/>
      </w:pPr>
      <w:r>
        <w:t xml:space="preserve">Przy wyborze oferty Zamawiający będzie się kierował kryteriami określonymi poniżej. </w:t>
      </w:r>
    </w:p>
    <w:p w14:paraId="3E6EED4F" w14:textId="77777777" w:rsidR="007F0FDF" w:rsidRDefault="00030555" w:rsidP="00B939DA">
      <w:pPr>
        <w:numPr>
          <w:ilvl w:val="0"/>
          <w:numId w:val="19"/>
        </w:numPr>
        <w:ind w:right="-188" w:hanging="427"/>
      </w:pPr>
      <w:r>
        <w:t xml:space="preserve">Ocenie będą podlegać wyłącznie oferty nie podlegające odrzuceniu. </w:t>
      </w:r>
    </w:p>
    <w:p w14:paraId="4092C545" w14:textId="77777777" w:rsidR="007F0FDF" w:rsidRDefault="00030555" w:rsidP="00B939DA">
      <w:pPr>
        <w:numPr>
          <w:ilvl w:val="0"/>
          <w:numId w:val="19"/>
        </w:numPr>
        <w:ind w:right="-188" w:hanging="427"/>
      </w:pPr>
      <w:r>
        <w:t xml:space="preserve">Za najkorzystniejszą zostanie uznana oferta z najwyższą ilością punktów określonych w kryteriach. </w:t>
      </w:r>
    </w:p>
    <w:p w14:paraId="59A6AC2D" w14:textId="77777777" w:rsidR="007F0FDF" w:rsidRDefault="00030555" w:rsidP="00B939DA">
      <w:pPr>
        <w:numPr>
          <w:ilvl w:val="0"/>
          <w:numId w:val="19"/>
        </w:numPr>
        <w:ind w:right="-188" w:hanging="427"/>
      </w:pPr>
      <w:r>
        <w:t xml:space="preserve">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A281875" w14:textId="77777777" w:rsidR="007F0FDF" w:rsidRDefault="00030555" w:rsidP="00B939DA">
      <w:pPr>
        <w:numPr>
          <w:ilvl w:val="0"/>
          <w:numId w:val="19"/>
        </w:numPr>
        <w:ind w:right="-188" w:hanging="427"/>
      </w:pPr>
      <w: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F3F1FBD" w14:textId="77777777" w:rsidR="007F0FDF" w:rsidRDefault="00030555" w:rsidP="00B939DA">
      <w:pPr>
        <w:numPr>
          <w:ilvl w:val="0"/>
          <w:numId w:val="19"/>
        </w:numPr>
        <w:ind w:right="-188" w:hanging="427"/>
      </w:pPr>
      <w:r>
        <w:t xml:space="preserve">Zamawiający wybiera najkorzystniejszą ofertą w terminie związania ofertą określonym w SWZ. </w:t>
      </w:r>
    </w:p>
    <w:p w14:paraId="53B16A54" w14:textId="77777777" w:rsidR="007F0FDF" w:rsidRDefault="00030555" w:rsidP="00B939DA">
      <w:pPr>
        <w:numPr>
          <w:ilvl w:val="0"/>
          <w:numId w:val="19"/>
        </w:numPr>
        <w:ind w:right="-188" w:hanging="427"/>
      </w:pPr>
      <w:r>
        <w:lastRenderedPageBreak/>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14:paraId="5848FC18" w14:textId="77777777" w:rsidR="007F0FDF" w:rsidRDefault="00030555" w:rsidP="00B939DA">
      <w:pPr>
        <w:numPr>
          <w:ilvl w:val="0"/>
          <w:numId w:val="19"/>
        </w:numPr>
        <w:ind w:right="-188" w:hanging="427"/>
      </w:pPr>
      <w:r>
        <w:t xml:space="preserve">W przypadku braku zgody, o której mowa w ust. 7, oferta podlega odrzuceniu, a Zamawiający zwraca sią o wyrażenie takiej zgody do kolejnego Wykonawcy, którego oferta została najwyżej oceniona, chyba, że zachodzą przesłanki do unieważnienia postępowania. </w:t>
      </w:r>
    </w:p>
    <w:p w14:paraId="02FC0DEC" w14:textId="77777777" w:rsidR="007F0FDF" w:rsidRDefault="00030555" w:rsidP="00B939DA">
      <w:pPr>
        <w:numPr>
          <w:ilvl w:val="0"/>
          <w:numId w:val="19"/>
        </w:numPr>
        <w:spacing w:after="9"/>
        <w:ind w:right="-188" w:hanging="427"/>
      </w:pPr>
      <w:r>
        <w:t xml:space="preserve">Kryteria i ich opis: </w:t>
      </w:r>
    </w:p>
    <w:p w14:paraId="3EB2C9BD" w14:textId="23B641C8" w:rsidR="007F0FDF" w:rsidRDefault="00030555" w:rsidP="00B939DA">
      <w:pPr>
        <w:spacing w:after="0" w:line="259" w:lineRule="auto"/>
        <w:ind w:left="720" w:right="-188" w:firstLine="0"/>
        <w:jc w:val="left"/>
      </w:pPr>
      <w:r>
        <w:t xml:space="preserve"> </w:t>
      </w:r>
    </w:p>
    <w:tbl>
      <w:tblPr>
        <w:tblStyle w:val="TableGrid"/>
        <w:tblW w:w="9153" w:type="dxa"/>
        <w:tblInd w:w="252" w:type="dxa"/>
        <w:tblCellMar>
          <w:right w:w="5" w:type="dxa"/>
        </w:tblCellMar>
        <w:tblLook w:val="04A0" w:firstRow="1" w:lastRow="0" w:firstColumn="1" w:lastColumn="0" w:noHBand="0" w:noVBand="1"/>
      </w:tblPr>
      <w:tblGrid>
        <w:gridCol w:w="994"/>
        <w:gridCol w:w="6522"/>
        <w:gridCol w:w="1637"/>
      </w:tblGrid>
      <w:tr w:rsidR="007F0FDF" w14:paraId="6DB301FE" w14:textId="77777777">
        <w:trPr>
          <w:trHeight w:val="574"/>
        </w:trPr>
        <w:tc>
          <w:tcPr>
            <w:tcW w:w="994" w:type="dxa"/>
            <w:tcBorders>
              <w:top w:val="double" w:sz="4" w:space="0" w:color="000000"/>
              <w:left w:val="double" w:sz="4" w:space="0" w:color="000000"/>
              <w:bottom w:val="double" w:sz="4" w:space="0" w:color="000000"/>
              <w:right w:val="double" w:sz="4" w:space="0" w:color="000000"/>
            </w:tcBorders>
            <w:vAlign w:val="center"/>
          </w:tcPr>
          <w:p w14:paraId="6BF23CF6" w14:textId="77777777" w:rsidR="007F0FDF" w:rsidRDefault="00030555" w:rsidP="00B939DA">
            <w:pPr>
              <w:spacing w:after="0" w:line="259" w:lineRule="auto"/>
              <w:ind w:left="142" w:right="-188" w:firstLine="0"/>
              <w:jc w:val="left"/>
            </w:pPr>
            <w:r>
              <w:rPr>
                <w:b/>
              </w:rPr>
              <w:t xml:space="preserve">Nr kryt. </w:t>
            </w:r>
          </w:p>
        </w:tc>
        <w:tc>
          <w:tcPr>
            <w:tcW w:w="6522" w:type="dxa"/>
            <w:tcBorders>
              <w:top w:val="double" w:sz="4" w:space="0" w:color="000000"/>
              <w:left w:val="double" w:sz="4" w:space="0" w:color="000000"/>
              <w:bottom w:val="double" w:sz="4" w:space="0" w:color="000000"/>
              <w:right w:val="double" w:sz="4" w:space="0" w:color="000000"/>
            </w:tcBorders>
            <w:vAlign w:val="center"/>
          </w:tcPr>
          <w:p w14:paraId="47199963" w14:textId="77777777" w:rsidR="007F0FDF" w:rsidRDefault="00030555" w:rsidP="00B939DA">
            <w:pPr>
              <w:spacing w:after="0" w:line="259" w:lineRule="auto"/>
              <w:ind w:left="2" w:right="-188" w:firstLine="0"/>
              <w:jc w:val="center"/>
            </w:pPr>
            <w:r>
              <w:rPr>
                <w:b/>
              </w:rPr>
              <w:t xml:space="preserve">Opis kryteriów oceny </w:t>
            </w:r>
          </w:p>
        </w:tc>
        <w:tc>
          <w:tcPr>
            <w:tcW w:w="1637" w:type="dxa"/>
            <w:tcBorders>
              <w:top w:val="double" w:sz="4" w:space="0" w:color="000000"/>
              <w:left w:val="double" w:sz="4" w:space="0" w:color="000000"/>
              <w:bottom w:val="double" w:sz="4" w:space="0" w:color="000000"/>
              <w:right w:val="double" w:sz="4" w:space="0" w:color="000000"/>
            </w:tcBorders>
            <w:vAlign w:val="center"/>
          </w:tcPr>
          <w:p w14:paraId="3C1E33B9" w14:textId="77777777" w:rsidR="007F0FDF" w:rsidRDefault="00030555" w:rsidP="00B939DA">
            <w:pPr>
              <w:spacing w:after="0" w:line="259" w:lineRule="auto"/>
              <w:ind w:left="3" w:right="-188" w:firstLine="0"/>
              <w:jc w:val="center"/>
            </w:pPr>
            <w:r>
              <w:rPr>
                <w:b/>
              </w:rPr>
              <w:t xml:space="preserve">Znaczenie </w:t>
            </w:r>
          </w:p>
        </w:tc>
      </w:tr>
      <w:tr w:rsidR="00D7260D" w14:paraId="4BA58C2C" w14:textId="77777777" w:rsidTr="00C57FB8">
        <w:trPr>
          <w:trHeight w:val="574"/>
        </w:trPr>
        <w:tc>
          <w:tcPr>
            <w:tcW w:w="9153" w:type="dxa"/>
            <w:gridSpan w:val="3"/>
            <w:tcBorders>
              <w:top w:val="double" w:sz="4" w:space="0" w:color="000000"/>
              <w:left w:val="double" w:sz="4" w:space="0" w:color="000000"/>
              <w:bottom w:val="double" w:sz="4" w:space="0" w:color="000000"/>
              <w:right w:val="double" w:sz="4" w:space="0" w:color="000000"/>
            </w:tcBorders>
            <w:vAlign w:val="center"/>
          </w:tcPr>
          <w:p w14:paraId="5ECBCDDD" w14:textId="7D7A9F06" w:rsidR="00D7260D" w:rsidRDefault="00D7260D" w:rsidP="00B939DA">
            <w:pPr>
              <w:spacing w:after="0" w:line="259" w:lineRule="auto"/>
              <w:ind w:left="3" w:right="-188" w:firstLine="0"/>
              <w:jc w:val="center"/>
              <w:rPr>
                <w:b/>
              </w:rPr>
            </w:pPr>
            <w:r>
              <w:rPr>
                <w:b/>
              </w:rPr>
              <w:t>Dla zadania 1-3</w:t>
            </w:r>
          </w:p>
        </w:tc>
      </w:tr>
      <w:tr w:rsidR="007F0FDF" w14:paraId="451FC2F0" w14:textId="77777777">
        <w:trPr>
          <w:trHeight w:val="514"/>
        </w:trPr>
        <w:tc>
          <w:tcPr>
            <w:tcW w:w="994" w:type="dxa"/>
            <w:tcBorders>
              <w:top w:val="double" w:sz="4" w:space="0" w:color="000000"/>
              <w:left w:val="double" w:sz="4" w:space="0" w:color="000000"/>
              <w:bottom w:val="double" w:sz="4" w:space="0" w:color="000000"/>
              <w:right w:val="double" w:sz="4" w:space="0" w:color="000000"/>
            </w:tcBorders>
            <w:vAlign w:val="center"/>
          </w:tcPr>
          <w:p w14:paraId="0760598C" w14:textId="77777777" w:rsidR="007F0FDF" w:rsidRDefault="00030555" w:rsidP="00B939DA">
            <w:pPr>
              <w:spacing w:after="0" w:line="259" w:lineRule="auto"/>
              <w:ind w:left="3" w:right="-188" w:firstLine="0"/>
              <w:jc w:val="center"/>
            </w:pPr>
            <w:r>
              <w:rPr>
                <w:b/>
              </w:rPr>
              <w:t xml:space="preserve">1 </w:t>
            </w:r>
          </w:p>
        </w:tc>
        <w:tc>
          <w:tcPr>
            <w:tcW w:w="6522" w:type="dxa"/>
            <w:tcBorders>
              <w:top w:val="double" w:sz="4" w:space="0" w:color="000000"/>
              <w:left w:val="double" w:sz="4" w:space="0" w:color="000000"/>
              <w:bottom w:val="double" w:sz="4" w:space="0" w:color="000000"/>
              <w:right w:val="double" w:sz="4" w:space="0" w:color="000000"/>
            </w:tcBorders>
            <w:vAlign w:val="center"/>
          </w:tcPr>
          <w:p w14:paraId="16581578" w14:textId="77777777" w:rsidR="007F0FDF" w:rsidRDefault="00030555" w:rsidP="00B939DA">
            <w:pPr>
              <w:spacing w:after="0" w:line="259" w:lineRule="auto"/>
              <w:ind w:left="70" w:right="-188" w:firstLine="0"/>
              <w:jc w:val="left"/>
            </w:pPr>
            <w:r>
              <w:rPr>
                <w:b/>
              </w:rPr>
              <w:t xml:space="preserve">Cena brutto </w:t>
            </w:r>
          </w:p>
        </w:tc>
        <w:tc>
          <w:tcPr>
            <w:tcW w:w="1637" w:type="dxa"/>
            <w:tcBorders>
              <w:top w:val="double" w:sz="4" w:space="0" w:color="000000"/>
              <w:left w:val="double" w:sz="4" w:space="0" w:color="000000"/>
              <w:bottom w:val="double" w:sz="4" w:space="0" w:color="000000"/>
              <w:right w:val="double" w:sz="4" w:space="0" w:color="000000"/>
            </w:tcBorders>
            <w:vAlign w:val="center"/>
          </w:tcPr>
          <w:p w14:paraId="4C3C6C9E" w14:textId="77777777" w:rsidR="007F0FDF" w:rsidRDefault="00030555" w:rsidP="00B939DA">
            <w:pPr>
              <w:spacing w:after="0" w:line="259" w:lineRule="auto"/>
              <w:ind w:left="4" w:right="-188" w:firstLine="0"/>
              <w:jc w:val="center"/>
            </w:pPr>
            <w:r>
              <w:rPr>
                <w:b/>
              </w:rPr>
              <w:t xml:space="preserve">60% </w:t>
            </w:r>
          </w:p>
        </w:tc>
      </w:tr>
      <w:tr w:rsidR="007F0FDF" w14:paraId="7A6FC0E4" w14:textId="77777777">
        <w:trPr>
          <w:trHeight w:val="514"/>
        </w:trPr>
        <w:tc>
          <w:tcPr>
            <w:tcW w:w="994" w:type="dxa"/>
            <w:tcBorders>
              <w:top w:val="double" w:sz="4" w:space="0" w:color="000000"/>
              <w:left w:val="double" w:sz="4" w:space="0" w:color="000000"/>
              <w:bottom w:val="double" w:sz="4" w:space="0" w:color="000000"/>
              <w:right w:val="double" w:sz="4" w:space="0" w:color="000000"/>
            </w:tcBorders>
            <w:vAlign w:val="center"/>
          </w:tcPr>
          <w:p w14:paraId="6E864D59" w14:textId="77777777" w:rsidR="007F0FDF" w:rsidRDefault="00030555" w:rsidP="00B939DA">
            <w:pPr>
              <w:spacing w:after="0" w:line="259" w:lineRule="auto"/>
              <w:ind w:left="3" w:right="-188" w:firstLine="0"/>
              <w:jc w:val="center"/>
            </w:pPr>
            <w:r>
              <w:rPr>
                <w:b/>
              </w:rPr>
              <w:t xml:space="preserve">2 </w:t>
            </w:r>
          </w:p>
        </w:tc>
        <w:tc>
          <w:tcPr>
            <w:tcW w:w="6522" w:type="dxa"/>
            <w:tcBorders>
              <w:top w:val="double" w:sz="4" w:space="0" w:color="000000"/>
              <w:left w:val="double" w:sz="4" w:space="0" w:color="000000"/>
              <w:bottom w:val="double" w:sz="4" w:space="0" w:color="000000"/>
              <w:right w:val="double" w:sz="4" w:space="0" w:color="000000"/>
            </w:tcBorders>
            <w:vAlign w:val="center"/>
          </w:tcPr>
          <w:p w14:paraId="31523935" w14:textId="77777777" w:rsidR="007F0FDF" w:rsidRDefault="00030555" w:rsidP="00B939DA">
            <w:pPr>
              <w:spacing w:after="0" w:line="259" w:lineRule="auto"/>
              <w:ind w:left="70" w:right="-188" w:firstLine="0"/>
              <w:jc w:val="left"/>
            </w:pPr>
            <w:r>
              <w:rPr>
                <w:b/>
              </w:rPr>
              <w:t xml:space="preserve">Wydłużony okres udzielonej gwarancji jakości  </w:t>
            </w:r>
            <w:r>
              <w:t xml:space="preserve">  </w:t>
            </w:r>
            <w:r>
              <w:rPr>
                <w:b/>
              </w:rPr>
              <w:t xml:space="preserve"> </w:t>
            </w:r>
          </w:p>
        </w:tc>
        <w:tc>
          <w:tcPr>
            <w:tcW w:w="1637" w:type="dxa"/>
            <w:tcBorders>
              <w:top w:val="double" w:sz="4" w:space="0" w:color="000000"/>
              <w:left w:val="double" w:sz="4" w:space="0" w:color="000000"/>
              <w:bottom w:val="double" w:sz="4" w:space="0" w:color="000000"/>
              <w:right w:val="double" w:sz="4" w:space="0" w:color="000000"/>
            </w:tcBorders>
            <w:vAlign w:val="center"/>
          </w:tcPr>
          <w:p w14:paraId="3A69730E" w14:textId="77777777" w:rsidR="007F0FDF" w:rsidRDefault="00030555" w:rsidP="00B939DA">
            <w:pPr>
              <w:spacing w:after="0" w:line="259" w:lineRule="auto"/>
              <w:ind w:left="4" w:right="-188" w:firstLine="0"/>
              <w:jc w:val="center"/>
            </w:pPr>
            <w:r>
              <w:rPr>
                <w:b/>
              </w:rPr>
              <w:t xml:space="preserve">40% </w:t>
            </w:r>
          </w:p>
        </w:tc>
      </w:tr>
      <w:tr w:rsidR="007F0FDF" w14:paraId="4C2E1B65" w14:textId="77777777">
        <w:trPr>
          <w:trHeight w:val="514"/>
        </w:trPr>
        <w:tc>
          <w:tcPr>
            <w:tcW w:w="994" w:type="dxa"/>
            <w:tcBorders>
              <w:top w:val="double" w:sz="4" w:space="0" w:color="000000"/>
              <w:left w:val="double" w:sz="4" w:space="0" w:color="000000"/>
              <w:bottom w:val="double" w:sz="4" w:space="0" w:color="000000"/>
              <w:right w:val="nil"/>
            </w:tcBorders>
          </w:tcPr>
          <w:p w14:paraId="2C47DEBE" w14:textId="77777777" w:rsidR="007F0FDF" w:rsidRDefault="007F0FDF" w:rsidP="00B939DA">
            <w:pPr>
              <w:spacing w:after="160" w:line="259" w:lineRule="auto"/>
              <w:ind w:left="0" w:right="-188" w:firstLine="0"/>
              <w:jc w:val="left"/>
            </w:pPr>
          </w:p>
        </w:tc>
        <w:tc>
          <w:tcPr>
            <w:tcW w:w="6522" w:type="dxa"/>
            <w:tcBorders>
              <w:top w:val="double" w:sz="4" w:space="0" w:color="000000"/>
              <w:left w:val="nil"/>
              <w:bottom w:val="double" w:sz="4" w:space="0" w:color="000000"/>
              <w:right w:val="nil"/>
            </w:tcBorders>
            <w:vAlign w:val="center"/>
          </w:tcPr>
          <w:p w14:paraId="5C38F8DC" w14:textId="77777777" w:rsidR="007F0FDF" w:rsidRDefault="00030555" w:rsidP="00B939DA">
            <w:pPr>
              <w:spacing w:after="0" w:line="259" w:lineRule="auto"/>
              <w:ind w:left="0" w:right="-188" w:firstLine="0"/>
              <w:jc w:val="right"/>
            </w:pPr>
            <w:r>
              <w:rPr>
                <w:b/>
              </w:rPr>
              <w:t>Razem</w:t>
            </w:r>
          </w:p>
        </w:tc>
        <w:tc>
          <w:tcPr>
            <w:tcW w:w="1637" w:type="dxa"/>
            <w:tcBorders>
              <w:top w:val="double" w:sz="4" w:space="0" w:color="000000"/>
              <w:left w:val="nil"/>
              <w:bottom w:val="double" w:sz="4" w:space="0" w:color="000000"/>
              <w:right w:val="double" w:sz="4" w:space="0" w:color="000000"/>
            </w:tcBorders>
            <w:vAlign w:val="center"/>
          </w:tcPr>
          <w:p w14:paraId="10B007F6" w14:textId="77777777" w:rsidR="007F0FDF" w:rsidRDefault="00030555" w:rsidP="00B939DA">
            <w:pPr>
              <w:spacing w:after="0" w:line="259" w:lineRule="auto"/>
              <w:ind w:left="-5" w:right="-188" w:firstLine="0"/>
            </w:pPr>
            <w:r>
              <w:rPr>
                <w:b/>
              </w:rPr>
              <w:t xml:space="preserve">: 100% = 100 pkt </w:t>
            </w:r>
          </w:p>
        </w:tc>
      </w:tr>
    </w:tbl>
    <w:p w14:paraId="19186620" w14:textId="77777777" w:rsidR="007F0FDF" w:rsidRDefault="00030555" w:rsidP="00B939DA">
      <w:pPr>
        <w:spacing w:after="0" w:line="259" w:lineRule="auto"/>
        <w:ind w:left="0" w:right="-188" w:firstLine="0"/>
        <w:jc w:val="left"/>
      </w:pPr>
      <w:r>
        <w:t xml:space="preserve"> </w:t>
      </w:r>
    </w:p>
    <w:tbl>
      <w:tblPr>
        <w:tblStyle w:val="TableGrid"/>
        <w:tblW w:w="9149" w:type="dxa"/>
        <w:tblInd w:w="254" w:type="dxa"/>
        <w:tblCellMar>
          <w:top w:w="41" w:type="dxa"/>
          <w:left w:w="38" w:type="dxa"/>
        </w:tblCellMar>
        <w:tblLook w:val="04A0" w:firstRow="1" w:lastRow="0" w:firstColumn="1" w:lastColumn="0" w:noHBand="0" w:noVBand="1"/>
      </w:tblPr>
      <w:tblGrid>
        <w:gridCol w:w="991"/>
        <w:gridCol w:w="5670"/>
        <w:gridCol w:w="1212"/>
        <w:gridCol w:w="1276"/>
      </w:tblGrid>
      <w:tr w:rsidR="007F0FDF" w14:paraId="6506A865" w14:textId="77777777" w:rsidTr="00D7260D">
        <w:trPr>
          <w:trHeight w:val="1899"/>
        </w:trPr>
        <w:tc>
          <w:tcPr>
            <w:tcW w:w="991"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812A59A" w14:textId="77777777" w:rsidR="007F0FDF" w:rsidRDefault="00030555" w:rsidP="00B939DA">
            <w:pPr>
              <w:spacing w:after="0" w:line="259" w:lineRule="auto"/>
              <w:ind w:left="0" w:right="-188" w:firstLine="0"/>
              <w:jc w:val="center"/>
            </w:pPr>
            <w:r>
              <w:t xml:space="preserve">l.p. </w:t>
            </w:r>
          </w:p>
        </w:tc>
        <w:tc>
          <w:tcPr>
            <w:tcW w:w="5670"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E67E5D3" w14:textId="77777777" w:rsidR="007F0FDF" w:rsidRDefault="00030555" w:rsidP="00B939DA">
            <w:pPr>
              <w:spacing w:after="0" w:line="259" w:lineRule="auto"/>
              <w:ind w:left="0" w:right="-188" w:firstLine="0"/>
              <w:jc w:val="center"/>
            </w:pPr>
            <w:r>
              <w:t xml:space="preserve">Kryterium </w:t>
            </w:r>
          </w:p>
        </w:tc>
        <w:tc>
          <w:tcPr>
            <w:tcW w:w="121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52E8CA89" w14:textId="77777777" w:rsidR="007F0FDF" w:rsidRDefault="00030555" w:rsidP="00B939DA">
            <w:pPr>
              <w:spacing w:after="0" w:line="259" w:lineRule="auto"/>
              <w:ind w:left="19" w:right="-188" w:firstLine="84"/>
              <w:jc w:val="left"/>
            </w:pPr>
            <w:r>
              <w:t xml:space="preserve">Znaczenie procentowe kryterium </w:t>
            </w:r>
          </w:p>
        </w:tc>
        <w:tc>
          <w:tcPr>
            <w:tcW w:w="1276" w:type="dxa"/>
            <w:tcBorders>
              <w:top w:val="single" w:sz="6" w:space="0" w:color="000000"/>
              <w:left w:val="single" w:sz="6" w:space="0" w:color="000000"/>
              <w:bottom w:val="single" w:sz="6" w:space="0" w:color="000000"/>
              <w:right w:val="single" w:sz="6" w:space="0" w:color="000000"/>
            </w:tcBorders>
            <w:shd w:val="clear" w:color="auto" w:fill="E6E6E6"/>
          </w:tcPr>
          <w:p w14:paraId="47AEBF6A" w14:textId="77777777" w:rsidR="007F0FDF" w:rsidRDefault="00030555" w:rsidP="00B939DA">
            <w:pPr>
              <w:spacing w:after="0" w:line="274" w:lineRule="auto"/>
              <w:ind w:left="0" w:right="-188" w:firstLine="0"/>
              <w:jc w:val="center"/>
            </w:pPr>
            <w:r>
              <w:t xml:space="preserve">Maksymalna ilość punktów </w:t>
            </w:r>
          </w:p>
          <w:p w14:paraId="15F21097" w14:textId="77777777" w:rsidR="007F0FDF" w:rsidRDefault="00030555" w:rsidP="00B939DA">
            <w:pPr>
              <w:spacing w:after="17" w:line="259" w:lineRule="auto"/>
              <w:ind w:left="0" w:right="-188" w:firstLine="0"/>
              <w:jc w:val="center"/>
            </w:pPr>
            <w:r>
              <w:t xml:space="preserve">jakie może </w:t>
            </w:r>
          </w:p>
          <w:p w14:paraId="0273247C" w14:textId="77777777" w:rsidR="007F0FDF" w:rsidRDefault="00030555" w:rsidP="00B939DA">
            <w:pPr>
              <w:spacing w:after="0" w:line="274" w:lineRule="auto"/>
              <w:ind w:left="0" w:right="-188" w:firstLine="0"/>
              <w:jc w:val="center"/>
            </w:pPr>
            <w:r>
              <w:t xml:space="preserve">otrzymać oferta </w:t>
            </w:r>
          </w:p>
          <w:p w14:paraId="164B624C" w14:textId="77777777" w:rsidR="007F0FDF" w:rsidRDefault="00030555" w:rsidP="00B939DA">
            <w:pPr>
              <w:spacing w:after="0" w:line="259" w:lineRule="auto"/>
              <w:ind w:left="0" w:right="-188" w:firstLine="0"/>
              <w:jc w:val="center"/>
            </w:pPr>
            <w:r>
              <w:t xml:space="preserve">za dane kryterium </w:t>
            </w:r>
          </w:p>
        </w:tc>
      </w:tr>
      <w:tr w:rsidR="00D7260D" w14:paraId="3DBAEC03" w14:textId="77777777" w:rsidTr="00D7260D">
        <w:trPr>
          <w:trHeight w:val="487"/>
        </w:trPr>
        <w:tc>
          <w:tcPr>
            <w:tcW w:w="9149" w:type="dxa"/>
            <w:gridSpan w:val="4"/>
            <w:tcBorders>
              <w:top w:val="single" w:sz="6" w:space="0" w:color="000000"/>
              <w:left w:val="single" w:sz="6" w:space="0" w:color="000000"/>
              <w:bottom w:val="single" w:sz="6" w:space="0" w:color="000000"/>
              <w:right w:val="single" w:sz="6" w:space="0" w:color="000000"/>
            </w:tcBorders>
            <w:shd w:val="clear" w:color="auto" w:fill="E6E6E6"/>
            <w:vAlign w:val="center"/>
          </w:tcPr>
          <w:p w14:paraId="536751D3" w14:textId="25A13B2E" w:rsidR="00D7260D" w:rsidRDefault="00D7260D" w:rsidP="00B939DA">
            <w:pPr>
              <w:spacing w:after="0" w:line="274" w:lineRule="auto"/>
              <w:ind w:left="0" w:right="-188" w:firstLine="0"/>
              <w:jc w:val="center"/>
            </w:pPr>
            <w:r>
              <w:t>Dla zadania 1-3</w:t>
            </w:r>
          </w:p>
        </w:tc>
      </w:tr>
      <w:tr w:rsidR="007F0FDF" w14:paraId="49151968" w14:textId="77777777" w:rsidTr="00D7260D">
        <w:trPr>
          <w:trHeight w:val="2056"/>
        </w:trPr>
        <w:tc>
          <w:tcPr>
            <w:tcW w:w="991" w:type="dxa"/>
            <w:tcBorders>
              <w:top w:val="single" w:sz="6" w:space="0" w:color="000000"/>
              <w:left w:val="single" w:sz="6" w:space="0" w:color="000000"/>
              <w:bottom w:val="single" w:sz="6" w:space="0" w:color="000000"/>
              <w:right w:val="single" w:sz="6" w:space="0" w:color="000000"/>
            </w:tcBorders>
            <w:vAlign w:val="center"/>
          </w:tcPr>
          <w:p w14:paraId="4B7710AB" w14:textId="77777777" w:rsidR="007F0FDF" w:rsidRDefault="00030555" w:rsidP="00B939DA">
            <w:pPr>
              <w:spacing w:after="0" w:line="259" w:lineRule="auto"/>
              <w:ind w:left="31" w:right="-188" w:firstLine="0"/>
              <w:jc w:val="center"/>
            </w:pPr>
            <w:r>
              <w:rPr>
                <w:b/>
              </w:rPr>
              <w:t xml:space="preserve">1 </w:t>
            </w:r>
          </w:p>
        </w:tc>
        <w:tc>
          <w:tcPr>
            <w:tcW w:w="5670" w:type="dxa"/>
            <w:tcBorders>
              <w:top w:val="single" w:sz="6" w:space="0" w:color="000000"/>
              <w:left w:val="single" w:sz="6" w:space="0" w:color="000000"/>
              <w:bottom w:val="single" w:sz="6" w:space="0" w:color="000000"/>
              <w:right w:val="single" w:sz="6" w:space="0" w:color="000000"/>
            </w:tcBorders>
            <w:vAlign w:val="center"/>
          </w:tcPr>
          <w:p w14:paraId="31C75221" w14:textId="77777777" w:rsidR="007F0FDF" w:rsidRDefault="00030555" w:rsidP="00B939DA">
            <w:pPr>
              <w:spacing w:after="77" w:line="259" w:lineRule="auto"/>
              <w:ind w:left="107" w:right="-188" w:firstLine="0"/>
              <w:jc w:val="left"/>
            </w:pPr>
            <w:r>
              <w:rPr>
                <w:b/>
              </w:rPr>
              <w:t xml:space="preserve">Cena brutto </w:t>
            </w:r>
          </w:p>
          <w:p w14:paraId="46A685F1" w14:textId="77777777" w:rsidR="007F0FDF" w:rsidRDefault="00030555" w:rsidP="00B939DA">
            <w:pPr>
              <w:spacing w:after="0" w:line="336" w:lineRule="auto"/>
              <w:ind w:left="107" w:right="-188" w:firstLine="0"/>
              <w:jc w:val="left"/>
            </w:pPr>
            <w:r>
              <w:t xml:space="preserve">Liczba punktów = </w:t>
            </w:r>
            <w:proofErr w:type="spellStart"/>
            <w:r>
              <w:t>Cn</w:t>
            </w:r>
            <w:proofErr w:type="spellEnd"/>
            <w:r>
              <w:t>/</w:t>
            </w:r>
            <w:proofErr w:type="spellStart"/>
            <w:r>
              <w:t>Cb</w:t>
            </w:r>
            <w:proofErr w:type="spellEnd"/>
            <w:r>
              <w:t xml:space="preserve"> x 60 gdzie: </w:t>
            </w:r>
          </w:p>
          <w:p w14:paraId="7D6D531A" w14:textId="77777777" w:rsidR="007F0FDF" w:rsidRDefault="00030555" w:rsidP="00B939DA">
            <w:pPr>
              <w:numPr>
                <w:ilvl w:val="0"/>
                <w:numId w:val="27"/>
              </w:numPr>
              <w:spacing w:after="77" w:line="259" w:lineRule="auto"/>
              <w:ind w:right="-188" w:hanging="110"/>
              <w:jc w:val="left"/>
            </w:pPr>
            <w:proofErr w:type="spellStart"/>
            <w:r>
              <w:t>Cn</w:t>
            </w:r>
            <w:proofErr w:type="spellEnd"/>
            <w:r>
              <w:t xml:space="preserve"> – najniższa cena spośród wszystkich ofert nie odrzuconych </w:t>
            </w:r>
          </w:p>
          <w:p w14:paraId="661A0381" w14:textId="77777777" w:rsidR="007F0FDF" w:rsidRDefault="00030555" w:rsidP="00B939DA">
            <w:pPr>
              <w:numPr>
                <w:ilvl w:val="0"/>
                <w:numId w:val="27"/>
              </w:numPr>
              <w:spacing w:after="75" w:line="259" w:lineRule="auto"/>
              <w:ind w:right="-188" w:hanging="110"/>
              <w:jc w:val="left"/>
            </w:pPr>
            <w:proofErr w:type="spellStart"/>
            <w:r>
              <w:t>Cb</w:t>
            </w:r>
            <w:proofErr w:type="spellEnd"/>
            <w:r>
              <w:t xml:space="preserve"> – cena oferty badanej </w:t>
            </w:r>
          </w:p>
          <w:p w14:paraId="0F055DD5" w14:textId="77777777" w:rsidR="007F0FDF" w:rsidRDefault="00030555" w:rsidP="00B939DA">
            <w:pPr>
              <w:numPr>
                <w:ilvl w:val="0"/>
                <w:numId w:val="27"/>
              </w:numPr>
              <w:spacing w:after="0" w:line="259" w:lineRule="auto"/>
              <w:ind w:right="-188" w:hanging="110"/>
              <w:jc w:val="left"/>
            </w:pPr>
            <w:r>
              <w:t xml:space="preserve">60 - wskaźnik stały </w:t>
            </w:r>
          </w:p>
        </w:tc>
        <w:tc>
          <w:tcPr>
            <w:tcW w:w="1212" w:type="dxa"/>
            <w:tcBorders>
              <w:top w:val="single" w:sz="6" w:space="0" w:color="000000"/>
              <w:left w:val="single" w:sz="6" w:space="0" w:color="000000"/>
              <w:bottom w:val="single" w:sz="6" w:space="0" w:color="000000"/>
              <w:right w:val="single" w:sz="6" w:space="0" w:color="000000"/>
            </w:tcBorders>
          </w:tcPr>
          <w:p w14:paraId="5BED726B" w14:textId="77777777" w:rsidR="007F0FDF" w:rsidRDefault="00030555" w:rsidP="00B939DA">
            <w:pPr>
              <w:spacing w:after="0" w:line="259" w:lineRule="auto"/>
              <w:ind w:left="0" w:right="-188" w:firstLine="0"/>
              <w:jc w:val="center"/>
            </w:pPr>
            <w:r>
              <w:t xml:space="preserve">60 % </w:t>
            </w:r>
          </w:p>
        </w:tc>
        <w:tc>
          <w:tcPr>
            <w:tcW w:w="1276" w:type="dxa"/>
            <w:tcBorders>
              <w:top w:val="single" w:sz="6" w:space="0" w:color="000000"/>
              <w:left w:val="single" w:sz="6" w:space="0" w:color="000000"/>
              <w:bottom w:val="single" w:sz="6" w:space="0" w:color="000000"/>
              <w:right w:val="single" w:sz="6" w:space="0" w:color="000000"/>
            </w:tcBorders>
          </w:tcPr>
          <w:p w14:paraId="3F4B5BFF" w14:textId="77777777" w:rsidR="007F0FDF" w:rsidRDefault="00030555" w:rsidP="00B939DA">
            <w:pPr>
              <w:spacing w:after="0" w:line="259" w:lineRule="auto"/>
              <w:ind w:left="0" w:right="-188" w:firstLine="0"/>
              <w:jc w:val="center"/>
            </w:pPr>
            <w:r>
              <w:t xml:space="preserve">60 pkt </w:t>
            </w:r>
          </w:p>
        </w:tc>
      </w:tr>
      <w:tr w:rsidR="007F0FDF" w14:paraId="6B9FD348" w14:textId="77777777" w:rsidTr="00D7260D">
        <w:trPr>
          <w:trHeight w:val="3015"/>
        </w:trPr>
        <w:tc>
          <w:tcPr>
            <w:tcW w:w="991" w:type="dxa"/>
            <w:tcBorders>
              <w:top w:val="single" w:sz="6" w:space="0" w:color="000000"/>
              <w:left w:val="single" w:sz="6" w:space="0" w:color="000000"/>
              <w:bottom w:val="single" w:sz="6" w:space="0" w:color="000000"/>
              <w:right w:val="single" w:sz="6" w:space="0" w:color="000000"/>
            </w:tcBorders>
            <w:vAlign w:val="center"/>
          </w:tcPr>
          <w:p w14:paraId="497C8778" w14:textId="5900C0B7" w:rsidR="007F0FDF" w:rsidRDefault="00C56750" w:rsidP="00B939DA">
            <w:pPr>
              <w:spacing w:after="0" w:line="259" w:lineRule="auto"/>
              <w:ind w:left="31" w:right="-188" w:firstLine="0"/>
              <w:jc w:val="center"/>
            </w:pPr>
            <w:r>
              <w:rPr>
                <w:b/>
              </w:rPr>
              <w:t>2</w:t>
            </w:r>
            <w:r w:rsidR="00030555">
              <w:rPr>
                <w:b/>
              </w:rPr>
              <w:t xml:space="preserve"> </w:t>
            </w:r>
          </w:p>
        </w:tc>
        <w:tc>
          <w:tcPr>
            <w:tcW w:w="5670" w:type="dxa"/>
            <w:tcBorders>
              <w:top w:val="single" w:sz="6" w:space="0" w:color="000000"/>
              <w:left w:val="single" w:sz="6" w:space="0" w:color="000000"/>
              <w:bottom w:val="single" w:sz="6" w:space="0" w:color="000000"/>
              <w:right w:val="single" w:sz="6" w:space="0" w:color="000000"/>
            </w:tcBorders>
            <w:vAlign w:val="center"/>
          </w:tcPr>
          <w:p w14:paraId="4965D485" w14:textId="77777777" w:rsidR="007F0FDF" w:rsidRDefault="00030555" w:rsidP="00B939DA">
            <w:pPr>
              <w:spacing w:after="60" w:line="274" w:lineRule="auto"/>
              <w:ind w:left="32" w:right="-188" w:firstLine="0"/>
              <w:jc w:val="left"/>
            </w:pPr>
            <w:r>
              <w:rPr>
                <w:b/>
              </w:rPr>
              <w:t>Okres wydłużonego okresu udzielonej gwarancji jakości</w:t>
            </w:r>
            <w:r>
              <w:t xml:space="preserve">  na wykonane roboty budowlane. </w:t>
            </w:r>
            <w:r>
              <w:rPr>
                <w:b/>
              </w:rPr>
              <w:t xml:space="preserve"> </w:t>
            </w:r>
          </w:p>
          <w:p w14:paraId="6296C88F" w14:textId="77777777" w:rsidR="007F0FDF" w:rsidRDefault="00030555" w:rsidP="00B939DA">
            <w:pPr>
              <w:spacing w:after="77" w:line="259" w:lineRule="auto"/>
              <w:ind w:left="32" w:right="-188" w:firstLine="0"/>
              <w:jc w:val="left"/>
            </w:pPr>
            <w:r>
              <w:t xml:space="preserve">Za udzielenie gwarancji jakości na okres: </w:t>
            </w:r>
          </w:p>
          <w:p w14:paraId="12BFA64D" w14:textId="77777777" w:rsidR="00F54A9B" w:rsidRDefault="00030555" w:rsidP="00B939DA">
            <w:pPr>
              <w:spacing w:after="6" w:line="330" w:lineRule="auto"/>
              <w:ind w:left="392" w:right="-188" w:hanging="360"/>
              <w:jc w:val="left"/>
            </w:pPr>
            <w:r>
              <w:t xml:space="preserve">poniżej 36 miesięcy, oferta zostanie odrzucona </w:t>
            </w:r>
          </w:p>
          <w:p w14:paraId="4D98F269" w14:textId="4505623F" w:rsidR="007F0FDF" w:rsidRDefault="00030555" w:rsidP="00B939DA">
            <w:pPr>
              <w:pStyle w:val="Akapitzlist"/>
              <w:numPr>
                <w:ilvl w:val="0"/>
                <w:numId w:val="29"/>
              </w:numPr>
              <w:spacing w:after="6" w:line="330" w:lineRule="auto"/>
              <w:ind w:left="694" w:right="-188" w:hanging="284"/>
              <w:jc w:val="left"/>
            </w:pPr>
            <w:r>
              <w:t xml:space="preserve">36 miesięcy, wykonawca otrzyma – 0 pkt. </w:t>
            </w:r>
          </w:p>
          <w:p w14:paraId="7F988586" w14:textId="77777777" w:rsidR="007F0FDF" w:rsidRDefault="00030555" w:rsidP="00B939DA">
            <w:pPr>
              <w:numPr>
                <w:ilvl w:val="0"/>
                <w:numId w:val="28"/>
              </w:numPr>
              <w:spacing w:after="84" w:line="259" w:lineRule="auto"/>
              <w:ind w:right="-188" w:hanging="348"/>
              <w:jc w:val="left"/>
            </w:pPr>
            <w:r>
              <w:t xml:space="preserve">48 miesięcy, wykonawca otrzyma – 20 pkt. </w:t>
            </w:r>
          </w:p>
          <w:p w14:paraId="19476EA7" w14:textId="77777777" w:rsidR="007F0FDF" w:rsidRDefault="00030555" w:rsidP="00B939DA">
            <w:pPr>
              <w:numPr>
                <w:ilvl w:val="0"/>
                <w:numId w:val="28"/>
              </w:numPr>
              <w:spacing w:after="49" w:line="259" w:lineRule="auto"/>
              <w:ind w:right="-188" w:hanging="348"/>
              <w:jc w:val="left"/>
            </w:pPr>
            <w:r>
              <w:t xml:space="preserve">60 miesięcy, wykonawca otrzyma – 40 pkt. </w:t>
            </w:r>
          </w:p>
          <w:p w14:paraId="646CB1A4" w14:textId="77777777" w:rsidR="007F0FDF" w:rsidRDefault="00030555" w:rsidP="00B939DA">
            <w:pPr>
              <w:spacing w:after="75" w:line="259" w:lineRule="auto"/>
              <w:ind w:left="32" w:right="-188" w:firstLine="0"/>
              <w:jc w:val="left"/>
            </w:pPr>
            <w:r>
              <w:rPr>
                <w:b/>
              </w:rPr>
              <w:t xml:space="preserve"> </w:t>
            </w:r>
          </w:p>
          <w:p w14:paraId="38E7CA87" w14:textId="77777777" w:rsidR="007F0FDF" w:rsidRDefault="00030555" w:rsidP="00B939DA">
            <w:pPr>
              <w:spacing w:after="0" w:line="259" w:lineRule="auto"/>
              <w:ind w:left="32" w:right="-188" w:firstLine="0"/>
              <w:jc w:val="left"/>
            </w:pPr>
            <w:r>
              <w:rPr>
                <w:b/>
              </w:rPr>
              <w:t xml:space="preserve">Informację należy wskazać w Formularzu ofertowym. </w:t>
            </w:r>
          </w:p>
        </w:tc>
        <w:tc>
          <w:tcPr>
            <w:tcW w:w="1212" w:type="dxa"/>
            <w:tcBorders>
              <w:top w:val="single" w:sz="6" w:space="0" w:color="000000"/>
              <w:left w:val="single" w:sz="6" w:space="0" w:color="000000"/>
              <w:bottom w:val="single" w:sz="6" w:space="0" w:color="000000"/>
              <w:right w:val="single" w:sz="6" w:space="0" w:color="000000"/>
            </w:tcBorders>
          </w:tcPr>
          <w:p w14:paraId="2F5170BD" w14:textId="77777777" w:rsidR="007F0FDF" w:rsidRDefault="00030555" w:rsidP="00B939DA">
            <w:pPr>
              <w:spacing w:after="0" w:line="259" w:lineRule="auto"/>
              <w:ind w:left="0" w:right="-188" w:firstLine="0"/>
              <w:jc w:val="center"/>
            </w:pPr>
            <w:r>
              <w:t xml:space="preserve">40% </w:t>
            </w:r>
          </w:p>
        </w:tc>
        <w:tc>
          <w:tcPr>
            <w:tcW w:w="1276" w:type="dxa"/>
            <w:tcBorders>
              <w:top w:val="single" w:sz="6" w:space="0" w:color="000000"/>
              <w:left w:val="single" w:sz="6" w:space="0" w:color="000000"/>
              <w:bottom w:val="single" w:sz="6" w:space="0" w:color="000000"/>
              <w:right w:val="single" w:sz="6" w:space="0" w:color="000000"/>
            </w:tcBorders>
          </w:tcPr>
          <w:p w14:paraId="625ED860" w14:textId="77777777" w:rsidR="007F0FDF" w:rsidRDefault="00030555" w:rsidP="00B939DA">
            <w:pPr>
              <w:spacing w:after="0" w:line="259" w:lineRule="auto"/>
              <w:ind w:left="0" w:right="-188" w:firstLine="0"/>
              <w:jc w:val="center"/>
            </w:pPr>
            <w:r>
              <w:t xml:space="preserve">40 pkt </w:t>
            </w:r>
          </w:p>
        </w:tc>
      </w:tr>
    </w:tbl>
    <w:p w14:paraId="6D796D63" w14:textId="77777777" w:rsidR="007F0FDF" w:rsidRDefault="00030555" w:rsidP="00B939DA">
      <w:pPr>
        <w:shd w:val="clear" w:color="auto" w:fill="C9C9C9"/>
        <w:spacing w:after="94" w:line="267" w:lineRule="auto"/>
        <w:ind w:left="288" w:right="-188"/>
      </w:pPr>
      <w:r>
        <w:rPr>
          <w:b/>
          <w:sz w:val="24"/>
        </w:rPr>
        <w:t xml:space="preserve">XIX. Wykaz podmiotowych środków dowodowych składanych na wezwanie. </w:t>
      </w:r>
    </w:p>
    <w:p w14:paraId="66664F19" w14:textId="77777777" w:rsidR="007F0FDF" w:rsidRDefault="00030555" w:rsidP="00B939DA">
      <w:pPr>
        <w:spacing w:after="4" w:line="268" w:lineRule="auto"/>
        <w:ind w:left="586" w:right="-188"/>
      </w:pPr>
      <w:r>
        <w:rPr>
          <w:b/>
        </w:rPr>
        <w:t xml:space="preserve">Wykonawca, którego oferta zostanie uznana za najkorzystniejszą na wezwanie Zamawiającego w terminie nie krótszym niż 5 dni od dnia wezwania, składa podmiotowe środki dowodowe na potwierdzenie spełniania warunków udziału w postępowaniu i braku podstaw wykluczenia: </w:t>
      </w:r>
    </w:p>
    <w:tbl>
      <w:tblPr>
        <w:tblStyle w:val="TableGrid"/>
        <w:tblW w:w="9129" w:type="dxa"/>
        <w:tblInd w:w="264" w:type="dxa"/>
        <w:tblCellMar>
          <w:left w:w="106" w:type="dxa"/>
          <w:right w:w="21" w:type="dxa"/>
        </w:tblCellMar>
        <w:tblLook w:val="04A0" w:firstRow="1" w:lastRow="0" w:firstColumn="1" w:lastColumn="0" w:noHBand="0" w:noVBand="1"/>
      </w:tblPr>
      <w:tblGrid>
        <w:gridCol w:w="418"/>
        <w:gridCol w:w="8711"/>
      </w:tblGrid>
      <w:tr w:rsidR="007F0FDF" w14:paraId="6C2852B2"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7DF54DB7" w14:textId="77777777" w:rsidR="007F0FDF" w:rsidRDefault="00030555" w:rsidP="00B939DA">
            <w:pPr>
              <w:spacing w:after="0" w:line="259" w:lineRule="auto"/>
              <w:ind w:left="2" w:right="-188" w:firstLine="0"/>
              <w:jc w:val="left"/>
            </w:pPr>
            <w:r>
              <w:rPr>
                <w:b/>
              </w:rPr>
              <w:lastRenderedPageBreak/>
              <w:t xml:space="preserve">1) </w:t>
            </w:r>
          </w:p>
        </w:tc>
        <w:tc>
          <w:tcPr>
            <w:tcW w:w="8711" w:type="dxa"/>
            <w:tcBorders>
              <w:top w:val="single" w:sz="4" w:space="0" w:color="000000"/>
              <w:left w:val="single" w:sz="4" w:space="0" w:color="000000"/>
              <w:bottom w:val="single" w:sz="4" w:space="0" w:color="000000"/>
              <w:right w:val="single" w:sz="4" w:space="0" w:color="000000"/>
            </w:tcBorders>
            <w:vAlign w:val="center"/>
          </w:tcPr>
          <w:p w14:paraId="46B36B4D" w14:textId="77777777" w:rsidR="007F0FDF" w:rsidRDefault="00030555" w:rsidP="00B939DA">
            <w:pPr>
              <w:spacing w:after="0" w:line="259" w:lineRule="auto"/>
              <w:ind w:left="0" w:right="-188" w:firstLine="0"/>
            </w:pPr>
            <w:r>
              <w:rPr>
                <w:b/>
              </w:rPr>
              <w:t xml:space="preserve">Wykaz wykonanych robót potwierdzający opisany warunek wraz z dowodami potwierdzającymi należyte wykonanie tych robót. </w:t>
            </w:r>
          </w:p>
        </w:tc>
      </w:tr>
      <w:tr w:rsidR="007F0FDF" w14:paraId="73D13463" w14:textId="77777777">
        <w:trPr>
          <w:trHeight w:val="790"/>
        </w:trPr>
        <w:tc>
          <w:tcPr>
            <w:tcW w:w="418" w:type="dxa"/>
            <w:tcBorders>
              <w:top w:val="single" w:sz="4" w:space="0" w:color="000000"/>
              <w:left w:val="single" w:sz="4" w:space="0" w:color="000000"/>
              <w:bottom w:val="single" w:sz="4" w:space="0" w:color="000000"/>
              <w:right w:val="single" w:sz="4" w:space="0" w:color="000000"/>
            </w:tcBorders>
            <w:vAlign w:val="center"/>
          </w:tcPr>
          <w:p w14:paraId="61F95BD1" w14:textId="77777777" w:rsidR="007F0FDF" w:rsidRDefault="00030555" w:rsidP="00B939DA">
            <w:pPr>
              <w:spacing w:after="0" w:line="259" w:lineRule="auto"/>
              <w:ind w:left="2" w:right="-188" w:firstLine="0"/>
              <w:jc w:val="left"/>
            </w:pPr>
            <w:r>
              <w:rPr>
                <w:b/>
              </w:rPr>
              <w:t xml:space="preserve">2) </w:t>
            </w:r>
          </w:p>
        </w:tc>
        <w:tc>
          <w:tcPr>
            <w:tcW w:w="8711" w:type="dxa"/>
            <w:tcBorders>
              <w:top w:val="single" w:sz="4" w:space="0" w:color="000000"/>
              <w:left w:val="single" w:sz="4" w:space="0" w:color="000000"/>
              <w:bottom w:val="single" w:sz="4" w:space="0" w:color="000000"/>
              <w:right w:val="single" w:sz="4" w:space="0" w:color="000000"/>
            </w:tcBorders>
            <w:vAlign w:val="center"/>
          </w:tcPr>
          <w:p w14:paraId="36444328" w14:textId="3885B357" w:rsidR="007F0FDF" w:rsidRDefault="00030555" w:rsidP="00B939DA">
            <w:pPr>
              <w:spacing w:after="0" w:line="259" w:lineRule="auto"/>
              <w:ind w:left="0" w:right="-188" w:firstLine="0"/>
            </w:pPr>
            <w:r>
              <w:rPr>
                <w:b/>
              </w:rPr>
              <w:t>Wykazu osób, które będą uczestniczyć w wykonywaniu zamówienia wraz z oświadczenie</w:t>
            </w:r>
            <w:r w:rsidR="00F54A9B">
              <w:rPr>
                <w:b/>
              </w:rPr>
              <w:t>m</w:t>
            </w:r>
            <w:r>
              <w:rPr>
                <w:b/>
              </w:rPr>
              <w:t xml:space="preserve">  o posiadanych uprawnieniach. </w:t>
            </w:r>
          </w:p>
        </w:tc>
      </w:tr>
      <w:tr w:rsidR="007F0FDF" w14:paraId="628E3DE9" w14:textId="77777777">
        <w:trPr>
          <w:trHeight w:val="518"/>
        </w:trPr>
        <w:tc>
          <w:tcPr>
            <w:tcW w:w="418" w:type="dxa"/>
            <w:tcBorders>
              <w:top w:val="single" w:sz="4" w:space="0" w:color="000000"/>
              <w:left w:val="single" w:sz="4" w:space="0" w:color="000000"/>
              <w:bottom w:val="single" w:sz="4" w:space="0" w:color="000000"/>
              <w:right w:val="single" w:sz="4" w:space="0" w:color="000000"/>
            </w:tcBorders>
            <w:vAlign w:val="center"/>
          </w:tcPr>
          <w:p w14:paraId="3BD3B885" w14:textId="77777777" w:rsidR="007F0FDF" w:rsidRDefault="00030555" w:rsidP="00B939DA">
            <w:pPr>
              <w:spacing w:after="0" w:line="259" w:lineRule="auto"/>
              <w:ind w:left="2" w:right="-188" w:firstLine="0"/>
              <w:jc w:val="left"/>
            </w:pPr>
            <w:r>
              <w:rPr>
                <w:b/>
              </w:rPr>
              <w:t xml:space="preserve">3) </w:t>
            </w:r>
          </w:p>
        </w:tc>
        <w:tc>
          <w:tcPr>
            <w:tcW w:w="8711" w:type="dxa"/>
            <w:tcBorders>
              <w:top w:val="single" w:sz="4" w:space="0" w:color="000000"/>
              <w:left w:val="single" w:sz="4" w:space="0" w:color="000000"/>
              <w:bottom w:val="single" w:sz="4" w:space="0" w:color="000000"/>
              <w:right w:val="single" w:sz="4" w:space="0" w:color="000000"/>
            </w:tcBorders>
            <w:vAlign w:val="center"/>
          </w:tcPr>
          <w:p w14:paraId="445A9837" w14:textId="77777777" w:rsidR="007F0FDF" w:rsidRDefault="00030555" w:rsidP="00B939DA">
            <w:pPr>
              <w:spacing w:after="0" w:line="259" w:lineRule="auto"/>
              <w:ind w:left="0" w:right="-188" w:firstLine="0"/>
              <w:jc w:val="left"/>
            </w:pPr>
            <w:r>
              <w:rPr>
                <w:b/>
              </w:rPr>
              <w:t xml:space="preserve">Potwierdzenie, że Wykonawca jest ubezpieczony od odpowiedzialności cywilnej. </w:t>
            </w:r>
          </w:p>
        </w:tc>
      </w:tr>
    </w:tbl>
    <w:p w14:paraId="6BD1262F" w14:textId="6A3B4077" w:rsidR="00F54A9B" w:rsidRDefault="00030555" w:rsidP="00B939DA">
      <w:pPr>
        <w:spacing w:after="0" w:line="259" w:lineRule="auto"/>
        <w:ind w:left="293" w:right="-188" w:firstLine="0"/>
        <w:jc w:val="left"/>
        <w:rPr>
          <w:b/>
          <w:sz w:val="24"/>
        </w:rPr>
      </w:pPr>
      <w:r>
        <w:rPr>
          <w:b/>
          <w:sz w:val="24"/>
        </w:rPr>
        <w:t xml:space="preserve"> </w:t>
      </w:r>
    </w:p>
    <w:p w14:paraId="50724226" w14:textId="77777777" w:rsidR="00F54A9B" w:rsidRDefault="00F54A9B" w:rsidP="00B939DA">
      <w:pPr>
        <w:spacing w:after="0" w:line="259" w:lineRule="auto"/>
        <w:ind w:left="293" w:right="-188" w:firstLine="0"/>
        <w:jc w:val="left"/>
      </w:pPr>
    </w:p>
    <w:tbl>
      <w:tblPr>
        <w:tblStyle w:val="TableGrid"/>
        <w:tblW w:w="9131" w:type="dxa"/>
        <w:tblInd w:w="264" w:type="dxa"/>
        <w:tblCellMar>
          <w:top w:w="34" w:type="dxa"/>
          <w:left w:w="29" w:type="dxa"/>
        </w:tblCellMar>
        <w:tblLook w:val="04A0" w:firstRow="1" w:lastRow="0" w:firstColumn="1" w:lastColumn="0" w:noHBand="0" w:noVBand="1"/>
      </w:tblPr>
      <w:tblGrid>
        <w:gridCol w:w="456"/>
        <w:gridCol w:w="8675"/>
      </w:tblGrid>
      <w:tr w:rsidR="007F0FDF" w14:paraId="3BB7E607" w14:textId="77777777">
        <w:trPr>
          <w:trHeight w:val="557"/>
        </w:trPr>
        <w:tc>
          <w:tcPr>
            <w:tcW w:w="456" w:type="dxa"/>
            <w:tcBorders>
              <w:top w:val="nil"/>
              <w:left w:val="nil"/>
              <w:bottom w:val="nil"/>
              <w:right w:val="nil"/>
            </w:tcBorders>
            <w:shd w:val="clear" w:color="auto" w:fill="C9C9C9"/>
          </w:tcPr>
          <w:p w14:paraId="7C7066E3" w14:textId="77777777" w:rsidR="007F0FDF" w:rsidRDefault="00030555" w:rsidP="00B939DA">
            <w:pPr>
              <w:spacing w:after="0" w:line="259" w:lineRule="auto"/>
              <w:ind w:left="0" w:right="-188" w:firstLine="0"/>
            </w:pPr>
            <w:r>
              <w:rPr>
                <w:b/>
                <w:sz w:val="24"/>
              </w:rPr>
              <w:t xml:space="preserve">XX. </w:t>
            </w:r>
          </w:p>
        </w:tc>
        <w:tc>
          <w:tcPr>
            <w:tcW w:w="8675" w:type="dxa"/>
            <w:tcBorders>
              <w:top w:val="nil"/>
              <w:left w:val="nil"/>
              <w:bottom w:val="nil"/>
              <w:right w:val="nil"/>
            </w:tcBorders>
            <w:shd w:val="clear" w:color="auto" w:fill="C9C9C9"/>
          </w:tcPr>
          <w:p w14:paraId="7F27FA3D" w14:textId="77777777" w:rsidR="007F0FDF" w:rsidRDefault="00030555" w:rsidP="00B939DA">
            <w:pPr>
              <w:spacing w:after="0" w:line="259" w:lineRule="auto"/>
              <w:ind w:left="110" w:right="-188" w:firstLine="0"/>
            </w:pPr>
            <w:r>
              <w:rPr>
                <w:b/>
                <w:sz w:val="24"/>
              </w:rPr>
              <w:t xml:space="preserve">Informacje o formalnościach, jakie muszą zostać dopełnione po wyborze oferty w celu zawarcia umowy w sprawie zamówienia publicznego. </w:t>
            </w:r>
          </w:p>
        </w:tc>
      </w:tr>
    </w:tbl>
    <w:p w14:paraId="19007BBA" w14:textId="77777777" w:rsidR="007F0FDF" w:rsidRDefault="00030555" w:rsidP="00B939DA">
      <w:pPr>
        <w:numPr>
          <w:ilvl w:val="0"/>
          <w:numId w:val="20"/>
        </w:numPr>
        <w:spacing w:after="93"/>
        <w:ind w:right="-188" w:hanging="427"/>
      </w:pPr>
      <w:r>
        <w:t xml:space="preserve">Zamawiający zawiera umowę w sprawie zamówienia publicznego, z uwzględnieniem art. 577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4297589A" w14:textId="77777777" w:rsidR="007F0FDF" w:rsidRDefault="00030555" w:rsidP="00B939DA">
      <w:pPr>
        <w:numPr>
          <w:ilvl w:val="0"/>
          <w:numId w:val="20"/>
        </w:numPr>
        <w:spacing w:after="96"/>
        <w:ind w:right="-188" w:hanging="427"/>
      </w:pPr>
      <w:r>
        <w:t xml:space="preserve">Zamawiający może zawrzeć umowę w sprawie zamówienia publicznego przed upływem terminu,  o którym mowa w ust. 1, jeżeli w postępowaniu o udzielenie zamówienia złożono tylko jedną ofertą. </w:t>
      </w:r>
    </w:p>
    <w:p w14:paraId="432ED11B" w14:textId="77777777" w:rsidR="007F0FDF" w:rsidRDefault="00030555" w:rsidP="00B939DA">
      <w:pPr>
        <w:numPr>
          <w:ilvl w:val="0"/>
          <w:numId w:val="20"/>
        </w:numPr>
        <w:spacing w:after="96"/>
        <w:ind w:right="-188" w:hanging="427"/>
      </w:pPr>
      <w:r>
        <w:t xml:space="preserve">Wykonawca, którego oferta została wybrana jako najkorzystniejsza, zostanie poinformowany przez Zamawiającego o miejscu i terminie podpisania umowy. </w:t>
      </w:r>
    </w:p>
    <w:p w14:paraId="7618C562" w14:textId="77777777" w:rsidR="007F0FDF" w:rsidRDefault="00030555" w:rsidP="00B939DA">
      <w:pPr>
        <w:numPr>
          <w:ilvl w:val="0"/>
          <w:numId w:val="20"/>
        </w:numPr>
        <w:spacing w:after="96"/>
        <w:ind w:right="-188" w:hanging="427"/>
      </w:pPr>
      <w:r>
        <w:t xml:space="preserve">Wykonawca, o którym mowa w ust. 1, ma obowiązek zawrzeć umowę w sprawie zamówienia na warunkach określonych w projektowanych postanowieniach umowy, które stanowią Załącznik do SWZ. Umowa zostanie uzupełniona o zapisy wynikające ze złożonej oferty. </w:t>
      </w:r>
    </w:p>
    <w:p w14:paraId="2F5932DE" w14:textId="77777777" w:rsidR="007F0FDF" w:rsidRDefault="00030555" w:rsidP="00B939DA">
      <w:pPr>
        <w:numPr>
          <w:ilvl w:val="0"/>
          <w:numId w:val="20"/>
        </w:numPr>
        <w:spacing w:after="96"/>
        <w:ind w:right="-188" w:hanging="427"/>
      </w:pPr>
      <w:r>
        <w:t xml:space="preserve">Przed podpisaniem umowy Wykonawcy wspólnie ubiegający się o udzielenie zamówienia  (w przypadku wyboru ich oferty jako najkorzystniejszej) przedstawią Zamawiającemu umowę regulującą współpracę tych Wykonawców. </w:t>
      </w:r>
    </w:p>
    <w:p w14:paraId="0C0148A4" w14:textId="77777777" w:rsidR="007F0FDF" w:rsidRDefault="00030555" w:rsidP="00B939DA">
      <w:pPr>
        <w:numPr>
          <w:ilvl w:val="0"/>
          <w:numId w:val="20"/>
        </w:numPr>
        <w:spacing w:after="65"/>
        <w:ind w:right="-188" w:hanging="427"/>
      </w:pPr>
      <w: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284C74D3" w14:textId="77777777" w:rsidR="007F0FDF" w:rsidRDefault="00030555" w:rsidP="00B939DA">
      <w:pPr>
        <w:numPr>
          <w:ilvl w:val="0"/>
          <w:numId w:val="20"/>
        </w:numPr>
        <w:spacing w:after="39" w:line="268" w:lineRule="auto"/>
        <w:ind w:right="-188" w:hanging="427"/>
      </w:pPr>
      <w:r>
        <w:rPr>
          <w:b/>
        </w:rPr>
        <w:t xml:space="preserve">Wykonawca przed zawarciem umowy zobowiązany jest do złożenia:  </w:t>
      </w:r>
    </w:p>
    <w:p w14:paraId="182A93CD" w14:textId="16FD88A2" w:rsidR="007F0FDF" w:rsidRDefault="00030555" w:rsidP="00B939DA">
      <w:pPr>
        <w:numPr>
          <w:ilvl w:val="1"/>
          <w:numId w:val="20"/>
        </w:numPr>
        <w:ind w:right="-188" w:hanging="348"/>
      </w:pPr>
      <w:r>
        <w:t xml:space="preserve">Umowy regulującej współpracę Wykonawców wspólnie ubiegających </w:t>
      </w:r>
      <w:r>
        <w:tab/>
        <w:t>się</w:t>
      </w:r>
      <w:r w:rsidR="00BA1A0C">
        <w:t xml:space="preserve"> </w:t>
      </w:r>
      <w:r>
        <w:t>o udzielenie</w:t>
      </w:r>
      <w:r w:rsidR="00234E7E">
        <w:t xml:space="preserve"> </w:t>
      </w:r>
      <w:r>
        <w:t xml:space="preserve">zamówienia. </w:t>
      </w:r>
    </w:p>
    <w:p w14:paraId="3474EE73" w14:textId="77777777" w:rsidR="007F0FDF" w:rsidRDefault="00030555" w:rsidP="00B939DA">
      <w:pPr>
        <w:numPr>
          <w:ilvl w:val="1"/>
          <w:numId w:val="20"/>
        </w:numPr>
        <w:ind w:right="-188" w:hanging="348"/>
      </w:pPr>
      <w:r>
        <w:t xml:space="preserve">Kopii stosownych uprawnień budowlanych wraz z aktualnymi zaświadczeniami o przynależności do właściwej izby samorządu zawodowego, jeżeli wobec wskazanej osoby powstaje taki obowiązek (ważne na dzień otwarcia ofert). </w:t>
      </w:r>
    </w:p>
    <w:p w14:paraId="04EC767E" w14:textId="77777777" w:rsidR="007F0FDF" w:rsidRDefault="00030555" w:rsidP="00B939DA">
      <w:pPr>
        <w:numPr>
          <w:ilvl w:val="1"/>
          <w:numId w:val="20"/>
        </w:numPr>
        <w:ind w:right="-188" w:hanging="348"/>
      </w:pPr>
      <w:r>
        <w:t xml:space="preserve">Listy pracowników własnych i podwykonawców wykonujących bezpośrednio roboty budowlane (nie dotyczy osób nadzorujących) wraz z oświadczeniem, że okazane do wglądu kopie umów o pracę osób wymienionych na tej liście są zgodne z prawdą. </w:t>
      </w:r>
    </w:p>
    <w:p w14:paraId="7E8A6289" w14:textId="77777777" w:rsidR="007F0FDF" w:rsidRDefault="00030555" w:rsidP="00B939DA">
      <w:pPr>
        <w:numPr>
          <w:ilvl w:val="1"/>
          <w:numId w:val="20"/>
        </w:numPr>
        <w:spacing w:after="3"/>
        <w:ind w:right="-188" w:hanging="348"/>
      </w:pPr>
      <w: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takiej konfiguracji z uwagi na częściowe fakturowanie będzie traktowane jako próba wyłudzenia nienależnego wynagrodzenia za wykonane roboty). Zamawiający ma prawo do weryfikacji złożonego kosztorysu na każdym etapie realizacji umowy i żądania jego poprawienia do cen rynkowych w pozycjach spornych do wysokości minimalnych cen SEKOCENBUD.  </w:t>
      </w:r>
    </w:p>
    <w:p w14:paraId="15090C95" w14:textId="37428EE1" w:rsidR="007F0FDF" w:rsidRDefault="00030555" w:rsidP="00F42D99">
      <w:pPr>
        <w:spacing w:after="5"/>
        <w:ind w:left="1011" w:right="-188"/>
      </w:pPr>
      <w:r>
        <w:t xml:space="preserve">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 </w:t>
      </w:r>
    </w:p>
    <w:p w14:paraId="17347E82" w14:textId="77777777" w:rsidR="007F0FDF" w:rsidRDefault="00030555" w:rsidP="00B939DA">
      <w:pPr>
        <w:shd w:val="clear" w:color="auto" w:fill="C9C9C9"/>
        <w:spacing w:after="4" w:line="267" w:lineRule="auto"/>
        <w:ind w:left="844" w:right="-188" w:hanging="566"/>
      </w:pPr>
      <w:r>
        <w:rPr>
          <w:b/>
          <w:sz w:val="24"/>
        </w:rPr>
        <w:t>XXI.</w:t>
      </w:r>
      <w:r>
        <w:rPr>
          <w:rFonts w:ascii="Arial" w:eastAsia="Arial" w:hAnsi="Arial" w:cs="Arial"/>
          <w:b/>
          <w:sz w:val="24"/>
        </w:rPr>
        <w:t xml:space="preserve"> </w:t>
      </w:r>
      <w:r>
        <w:rPr>
          <w:b/>
          <w:sz w:val="24"/>
        </w:rPr>
        <w:t xml:space="preserve">Projektowane postanowienia umowy w sprawie zamówienia publicznego, które zostaną wprowadzone do treści tej umowy. </w:t>
      </w:r>
    </w:p>
    <w:p w14:paraId="53E5F48D" w14:textId="77777777" w:rsidR="007F0FDF" w:rsidRDefault="00030555" w:rsidP="00B939DA">
      <w:pPr>
        <w:spacing w:after="15" w:line="259" w:lineRule="auto"/>
        <w:ind w:left="293" w:right="-188" w:firstLine="0"/>
        <w:jc w:val="left"/>
      </w:pPr>
      <w:r>
        <w:rPr>
          <w:b/>
        </w:rPr>
        <w:t xml:space="preserve"> </w:t>
      </w:r>
    </w:p>
    <w:p w14:paraId="37E3AF52" w14:textId="77777777" w:rsidR="007F0FDF" w:rsidRDefault="00030555" w:rsidP="00B939DA">
      <w:pPr>
        <w:spacing w:after="5"/>
        <w:ind w:left="288" w:right="-188"/>
      </w:pPr>
      <w:r>
        <w:lastRenderedPageBreak/>
        <w:t>Projektowane postanowienia umowy w sprawie zamówienia publicznego, które zostaną wprowadzone do treści tej umowy, określone zostały w załączniku do SWZ.</w:t>
      </w:r>
      <w:r>
        <w:rPr>
          <w:sz w:val="16"/>
        </w:rPr>
        <w:t xml:space="preserve"> </w:t>
      </w:r>
      <w:r>
        <w:t xml:space="preserve"> </w:t>
      </w:r>
    </w:p>
    <w:p w14:paraId="34C9BE6C" w14:textId="77777777" w:rsidR="007F0FDF" w:rsidRDefault="00030555" w:rsidP="00B939DA">
      <w:pPr>
        <w:spacing w:after="0" w:line="259" w:lineRule="auto"/>
        <w:ind w:left="720" w:right="-188" w:firstLine="0"/>
        <w:jc w:val="left"/>
      </w:pPr>
      <w:r>
        <w:t xml:space="preserve"> </w:t>
      </w:r>
    </w:p>
    <w:tbl>
      <w:tblPr>
        <w:tblStyle w:val="TableGrid"/>
        <w:tblW w:w="9129" w:type="dxa"/>
        <w:tblInd w:w="264" w:type="dxa"/>
        <w:tblCellMar>
          <w:top w:w="38" w:type="dxa"/>
        </w:tblCellMar>
        <w:tblLook w:val="04A0" w:firstRow="1" w:lastRow="0" w:firstColumn="1" w:lastColumn="0" w:noHBand="0" w:noVBand="1"/>
      </w:tblPr>
      <w:tblGrid>
        <w:gridCol w:w="3708"/>
        <w:gridCol w:w="1063"/>
        <w:gridCol w:w="1221"/>
        <w:gridCol w:w="1075"/>
        <w:gridCol w:w="451"/>
        <w:gridCol w:w="1611"/>
      </w:tblGrid>
      <w:tr w:rsidR="007F0FDF" w14:paraId="05B6179F" w14:textId="77777777">
        <w:trPr>
          <w:trHeight w:val="648"/>
        </w:trPr>
        <w:tc>
          <w:tcPr>
            <w:tcW w:w="3708" w:type="dxa"/>
            <w:tcBorders>
              <w:top w:val="nil"/>
              <w:left w:val="nil"/>
              <w:bottom w:val="nil"/>
              <w:right w:val="nil"/>
            </w:tcBorders>
            <w:shd w:val="clear" w:color="auto" w:fill="C9C9C9"/>
          </w:tcPr>
          <w:p w14:paraId="3A9B02B6" w14:textId="77777777" w:rsidR="007F0FDF" w:rsidRDefault="00030555" w:rsidP="00B939DA">
            <w:pPr>
              <w:spacing w:after="0" w:line="259" w:lineRule="auto"/>
              <w:ind w:left="595" w:right="-188" w:hanging="566"/>
              <w:jc w:val="left"/>
            </w:pPr>
            <w:r>
              <w:rPr>
                <w:b/>
                <w:sz w:val="24"/>
              </w:rPr>
              <w:t>XXII.</w:t>
            </w:r>
            <w:r>
              <w:rPr>
                <w:rFonts w:ascii="Arial" w:eastAsia="Arial" w:hAnsi="Arial" w:cs="Arial"/>
                <w:b/>
                <w:sz w:val="24"/>
              </w:rPr>
              <w:t xml:space="preserve"> </w:t>
            </w:r>
            <w:r>
              <w:rPr>
                <w:b/>
                <w:sz w:val="24"/>
              </w:rPr>
              <w:t xml:space="preserve">Zamawiający </w:t>
            </w:r>
            <w:r>
              <w:rPr>
                <w:b/>
                <w:sz w:val="24"/>
              </w:rPr>
              <w:tab/>
              <w:t xml:space="preserve">dopuszcza okolicznościach. </w:t>
            </w:r>
          </w:p>
        </w:tc>
        <w:tc>
          <w:tcPr>
            <w:tcW w:w="1063" w:type="dxa"/>
            <w:tcBorders>
              <w:top w:val="nil"/>
              <w:left w:val="nil"/>
              <w:bottom w:val="nil"/>
              <w:right w:val="nil"/>
            </w:tcBorders>
            <w:shd w:val="clear" w:color="auto" w:fill="C9C9C9"/>
          </w:tcPr>
          <w:p w14:paraId="67C3D2E9" w14:textId="77777777" w:rsidR="007F0FDF" w:rsidRDefault="00030555" w:rsidP="00B939DA">
            <w:pPr>
              <w:spacing w:after="0" w:line="259" w:lineRule="auto"/>
              <w:ind w:left="0" w:right="-188" w:firstLine="0"/>
              <w:jc w:val="left"/>
            </w:pPr>
            <w:r>
              <w:rPr>
                <w:b/>
                <w:sz w:val="24"/>
              </w:rPr>
              <w:t xml:space="preserve">zmianę </w:t>
            </w:r>
          </w:p>
        </w:tc>
        <w:tc>
          <w:tcPr>
            <w:tcW w:w="1221" w:type="dxa"/>
            <w:tcBorders>
              <w:top w:val="nil"/>
              <w:left w:val="nil"/>
              <w:bottom w:val="nil"/>
              <w:right w:val="nil"/>
            </w:tcBorders>
            <w:shd w:val="clear" w:color="auto" w:fill="C9C9C9"/>
          </w:tcPr>
          <w:p w14:paraId="5E7F29D5" w14:textId="77777777" w:rsidR="007F0FDF" w:rsidRDefault="00030555" w:rsidP="00B939DA">
            <w:pPr>
              <w:spacing w:after="0" w:line="259" w:lineRule="auto"/>
              <w:ind w:left="0" w:right="-188" w:firstLine="0"/>
              <w:jc w:val="left"/>
            </w:pPr>
            <w:r>
              <w:rPr>
                <w:b/>
                <w:sz w:val="24"/>
              </w:rPr>
              <w:t xml:space="preserve">zawartej </w:t>
            </w:r>
          </w:p>
        </w:tc>
        <w:tc>
          <w:tcPr>
            <w:tcW w:w="1075" w:type="dxa"/>
            <w:tcBorders>
              <w:top w:val="nil"/>
              <w:left w:val="nil"/>
              <w:bottom w:val="nil"/>
              <w:right w:val="nil"/>
            </w:tcBorders>
            <w:shd w:val="clear" w:color="auto" w:fill="C9C9C9"/>
          </w:tcPr>
          <w:p w14:paraId="4F74AD84" w14:textId="77777777" w:rsidR="007F0FDF" w:rsidRDefault="00030555" w:rsidP="00B939DA">
            <w:pPr>
              <w:spacing w:after="0" w:line="259" w:lineRule="auto"/>
              <w:ind w:left="0" w:right="-188" w:firstLine="0"/>
              <w:jc w:val="left"/>
            </w:pPr>
            <w:r>
              <w:rPr>
                <w:b/>
                <w:sz w:val="24"/>
              </w:rPr>
              <w:t xml:space="preserve">umowy </w:t>
            </w:r>
          </w:p>
        </w:tc>
        <w:tc>
          <w:tcPr>
            <w:tcW w:w="451" w:type="dxa"/>
            <w:tcBorders>
              <w:top w:val="nil"/>
              <w:left w:val="nil"/>
              <w:bottom w:val="nil"/>
              <w:right w:val="nil"/>
            </w:tcBorders>
            <w:shd w:val="clear" w:color="auto" w:fill="C9C9C9"/>
          </w:tcPr>
          <w:p w14:paraId="4A317253" w14:textId="77777777" w:rsidR="007F0FDF" w:rsidRDefault="00030555" w:rsidP="00B939DA">
            <w:pPr>
              <w:spacing w:after="0" w:line="259" w:lineRule="auto"/>
              <w:ind w:left="0" w:right="-188" w:firstLine="0"/>
              <w:jc w:val="left"/>
            </w:pPr>
            <w:r>
              <w:rPr>
                <w:b/>
                <w:sz w:val="24"/>
              </w:rPr>
              <w:t xml:space="preserve">w </w:t>
            </w:r>
          </w:p>
        </w:tc>
        <w:tc>
          <w:tcPr>
            <w:tcW w:w="1611" w:type="dxa"/>
            <w:tcBorders>
              <w:top w:val="nil"/>
              <w:left w:val="nil"/>
              <w:bottom w:val="nil"/>
              <w:right w:val="nil"/>
            </w:tcBorders>
            <w:shd w:val="clear" w:color="auto" w:fill="C9C9C9"/>
          </w:tcPr>
          <w:p w14:paraId="65FBBE08" w14:textId="77777777" w:rsidR="007F0FDF" w:rsidRDefault="00030555" w:rsidP="00B939DA">
            <w:pPr>
              <w:spacing w:after="0" w:line="259" w:lineRule="auto"/>
              <w:ind w:left="0" w:right="-188" w:firstLine="0"/>
            </w:pPr>
            <w:r>
              <w:rPr>
                <w:b/>
                <w:sz w:val="24"/>
              </w:rPr>
              <w:t xml:space="preserve">następujących </w:t>
            </w:r>
          </w:p>
        </w:tc>
      </w:tr>
    </w:tbl>
    <w:p w14:paraId="35B4D2A7" w14:textId="77777777" w:rsidR="007F0FDF" w:rsidRDefault="00030555" w:rsidP="00B939DA">
      <w:pPr>
        <w:spacing w:after="5" w:line="259" w:lineRule="auto"/>
        <w:ind w:left="0" w:right="-188" w:firstLine="0"/>
        <w:jc w:val="left"/>
      </w:pPr>
      <w:r>
        <w:rPr>
          <w:b/>
          <w:sz w:val="24"/>
        </w:rPr>
        <w:t xml:space="preserve"> </w:t>
      </w:r>
    </w:p>
    <w:p w14:paraId="75022ABB" w14:textId="77777777" w:rsidR="007F0FDF" w:rsidRDefault="00030555" w:rsidP="00B939DA">
      <w:pPr>
        <w:numPr>
          <w:ilvl w:val="0"/>
          <w:numId w:val="21"/>
        </w:numPr>
        <w:ind w:right="-188" w:hanging="427"/>
      </w:pPr>
      <w:r>
        <w:t xml:space="preserve">Dopuszcza się stosowanie robót zamiennych w następujących okolicznościach: </w:t>
      </w:r>
    </w:p>
    <w:p w14:paraId="6F2E2E82" w14:textId="77777777" w:rsidR="007F0FDF" w:rsidRDefault="00030555" w:rsidP="00B939DA">
      <w:pPr>
        <w:numPr>
          <w:ilvl w:val="1"/>
          <w:numId w:val="21"/>
        </w:numPr>
        <w:ind w:right="-188" w:hanging="281"/>
      </w:pPr>
      <w: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 </w:t>
      </w:r>
    </w:p>
    <w:p w14:paraId="59BB24B1" w14:textId="77777777" w:rsidR="007F0FDF" w:rsidRDefault="00030555" w:rsidP="00B939DA">
      <w:pPr>
        <w:numPr>
          <w:ilvl w:val="1"/>
          <w:numId w:val="21"/>
        </w:numPr>
        <w:ind w:right="-188" w:hanging="281"/>
      </w:pPr>
      <w:r>
        <w:t xml:space="preserve">w przypadku gdy z punktu widzenia Zamawiającego zachodzi potrzeba zmiany rozwiązań technicznych wynikających z umowy Zamawiający sporządza protokół robót zamiennych, a następnie dostarcza dokumentację na te roboty. </w:t>
      </w:r>
    </w:p>
    <w:p w14:paraId="7B7B70B1" w14:textId="77777777" w:rsidR="007F0FDF" w:rsidRDefault="00030555" w:rsidP="00B939DA">
      <w:pPr>
        <w:numPr>
          <w:ilvl w:val="1"/>
          <w:numId w:val="21"/>
        </w:numPr>
        <w:ind w:right="-188" w:hanging="281"/>
      </w:pPr>
      <w:r>
        <w:t xml:space="preserve">konieczności wykonania robót zamiennych w stosunku do przewidzianych w dokumentacji w sytuacji gdy wykonanie tych robót będzie niezbędne do prawidłowego i zgodnego z zasadami wiedzy technicznej i obowiązującymi przepisami wykonania przedmiotu umowy. </w:t>
      </w:r>
    </w:p>
    <w:p w14:paraId="499F20B3" w14:textId="77777777" w:rsidR="007F0FDF" w:rsidRDefault="00030555" w:rsidP="00B939DA">
      <w:pPr>
        <w:numPr>
          <w:ilvl w:val="1"/>
          <w:numId w:val="21"/>
        </w:numPr>
        <w:ind w:right="-188" w:hanging="281"/>
      </w:pPr>
      <w:r>
        <w:t xml:space="preserve">konieczność zrealizowania OPZ przy zastosowaniu innych rozwiązań technicznych lub materiałowych ze względu na zmiany obowiązującego prawa, a zmiany te uniemożliwią przekazanie obiektu do użytkowania. </w:t>
      </w:r>
    </w:p>
    <w:p w14:paraId="78B64A2A" w14:textId="77777777" w:rsidR="007F0FDF" w:rsidRDefault="00030555" w:rsidP="00B939DA">
      <w:pPr>
        <w:numPr>
          <w:ilvl w:val="1"/>
          <w:numId w:val="21"/>
        </w:numPr>
        <w:ind w:right="-188" w:hanging="281"/>
      </w:pPr>
      <w: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044836FB" w14:textId="77777777" w:rsidR="007F0FDF" w:rsidRDefault="00030555" w:rsidP="00B939DA">
      <w:pPr>
        <w:numPr>
          <w:ilvl w:val="1"/>
          <w:numId w:val="21"/>
        </w:numPr>
        <w:ind w:right="-188" w:hanging="281"/>
      </w:pPr>
      <w:r>
        <w:t xml:space="preserve">W przypadku, gdy określone w pkt 2) zmiany spowodują wzrost kosztów, roboty te będą traktowane jako dodatkowe i Zamawiający sporządzi aneks na wykonanie robót dodatkowych. </w:t>
      </w:r>
    </w:p>
    <w:p w14:paraId="6171E943" w14:textId="77777777" w:rsidR="007F0FDF" w:rsidRDefault="00030555" w:rsidP="00B939DA">
      <w:pPr>
        <w:numPr>
          <w:ilvl w:val="1"/>
          <w:numId w:val="21"/>
        </w:numPr>
        <w:ind w:right="-188" w:hanging="281"/>
      </w:pPr>
      <w: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t>sekocenbud</w:t>
      </w:r>
      <w:proofErr w:type="spellEnd"/>
      <w:r>
        <w:t xml:space="preserve"> dla woj. realizacji przedmiotu zamówienia lub udokumentowaną najniższą cenę z trzech porównywalnych cen z hurtowni z tymi materiałami. </w:t>
      </w:r>
    </w:p>
    <w:p w14:paraId="6A0EA460" w14:textId="77777777" w:rsidR="007F0FDF" w:rsidRDefault="00030555" w:rsidP="00B939DA">
      <w:pPr>
        <w:numPr>
          <w:ilvl w:val="1"/>
          <w:numId w:val="21"/>
        </w:numPr>
        <w:ind w:right="-188" w:hanging="281"/>
      </w:pPr>
      <w:r>
        <w:t xml:space="preserve">Zmiany wynagrodzenia wskazanego w umowie w przypadku zlecenia robót dodatkowych lub wystąpienia okoliczności skutkujących zmianą wynagrodzenia na warunkach określonych w art. 455 ust. 2 ustawy </w:t>
      </w:r>
      <w:proofErr w:type="spellStart"/>
      <w:r>
        <w:t>Pzp</w:t>
      </w:r>
      <w:proofErr w:type="spellEnd"/>
      <w:r>
        <w:t xml:space="preserve">. </w:t>
      </w:r>
    </w:p>
    <w:p w14:paraId="4EC4EC70" w14:textId="77777777" w:rsidR="007F0FDF" w:rsidRDefault="00030555" w:rsidP="00B939DA">
      <w:pPr>
        <w:numPr>
          <w:ilvl w:val="0"/>
          <w:numId w:val="21"/>
        </w:numPr>
        <w:ind w:right="-188" w:hanging="427"/>
      </w:pPr>
      <w:r>
        <w:t>Zamawiającemu przysługuje prawo zmniejszenia wynagrodzenia w przypadku: 1)</w:t>
      </w:r>
      <w:r>
        <w:rPr>
          <w:rFonts w:ascii="Arial" w:eastAsia="Arial" w:hAnsi="Arial" w:cs="Arial"/>
        </w:rPr>
        <w:t xml:space="preserve"> </w:t>
      </w:r>
      <w:r>
        <w:t xml:space="preserve">Rezygnacji z części zakresu robót do wykonania. </w:t>
      </w:r>
    </w:p>
    <w:p w14:paraId="73AF5E4D" w14:textId="77777777" w:rsidR="007F0FDF" w:rsidRDefault="00030555" w:rsidP="00B939DA">
      <w:pPr>
        <w:numPr>
          <w:ilvl w:val="1"/>
          <w:numId w:val="22"/>
        </w:numPr>
        <w:ind w:right="-188" w:hanging="281"/>
      </w:pPr>
      <w:r>
        <w:t xml:space="preserve">Braku konieczności wykonania robót wynikłych z błędów stwierdzonych w OPZ </w:t>
      </w:r>
    </w:p>
    <w:p w14:paraId="29C1931B" w14:textId="77777777" w:rsidR="007F0FDF" w:rsidRDefault="00030555" w:rsidP="00B939DA">
      <w:pPr>
        <w:numPr>
          <w:ilvl w:val="1"/>
          <w:numId w:val="22"/>
        </w:numPr>
        <w:ind w:right="-188" w:hanging="281"/>
      </w:pPr>
      <w:r>
        <w:t xml:space="preserve">Modyfikacji przedmiotu zamówienia w związku z wystąpieniem robót dodatkowych lub powtarzających za roboty zaniechane  </w:t>
      </w:r>
    </w:p>
    <w:p w14:paraId="02353247" w14:textId="77777777" w:rsidR="007F0FDF" w:rsidRDefault="00030555" w:rsidP="00B939DA">
      <w:pPr>
        <w:numPr>
          <w:ilvl w:val="1"/>
          <w:numId w:val="22"/>
        </w:numPr>
        <w:ind w:right="-188" w:hanging="281"/>
      </w:pPr>
      <w:r>
        <w:t xml:space="preserve">Jeżeli wartość robót zamiennych będzie mniejsza od podstawowych. </w:t>
      </w:r>
    </w:p>
    <w:p w14:paraId="4DD67B80" w14:textId="77777777" w:rsidR="007F0FDF" w:rsidRDefault="00030555" w:rsidP="00B939DA">
      <w:pPr>
        <w:numPr>
          <w:ilvl w:val="1"/>
          <w:numId w:val="22"/>
        </w:numPr>
        <w:ind w:right="-188" w:hanging="281"/>
      </w:pPr>
      <w:r>
        <w:t xml:space="preserve">Zmniejszenie wynagrodzenia o którym mowa w pkt 1) - 4) następuje w oparciu  o kosztorys ofertowy Wykonawcy. </w:t>
      </w:r>
    </w:p>
    <w:p w14:paraId="384CAFB3" w14:textId="77777777" w:rsidR="007F0FDF" w:rsidRDefault="00030555" w:rsidP="00B939DA">
      <w:pPr>
        <w:numPr>
          <w:ilvl w:val="0"/>
          <w:numId w:val="21"/>
        </w:numPr>
        <w:ind w:right="-188" w:hanging="427"/>
      </w:pPr>
      <w:r>
        <w:t xml:space="preserve">Zmiana terminu związanego z wykonaniem umowy, która uprawnia do zmiany harmonogramu finansowo rzeczowego który wymaga akceptacji Zamawiającego nastąpi w następujących okolicznościach: </w:t>
      </w:r>
    </w:p>
    <w:p w14:paraId="70FD3A78" w14:textId="77777777" w:rsidR="007F0FDF" w:rsidRDefault="00030555" w:rsidP="00B939DA">
      <w:pPr>
        <w:numPr>
          <w:ilvl w:val="1"/>
          <w:numId w:val="21"/>
        </w:numPr>
        <w:ind w:right="-188" w:hanging="281"/>
      </w:pPr>
      <w:r>
        <w:t>Zmiana terminu przewidzianego na zmianę częściowego terminu i zakończenie przedmiotu umowy, tj</w:t>
      </w:r>
      <w:r>
        <w:rPr>
          <w:b/>
        </w:rPr>
        <w:t xml:space="preserve">.: </w:t>
      </w:r>
    </w:p>
    <w:p w14:paraId="3DB902A2" w14:textId="77777777" w:rsidR="007F0FDF" w:rsidRDefault="00030555" w:rsidP="00B939DA">
      <w:pPr>
        <w:numPr>
          <w:ilvl w:val="2"/>
          <w:numId w:val="21"/>
        </w:numPr>
        <w:ind w:right="-188" w:hanging="286"/>
      </w:pPr>
      <w:r>
        <w:t xml:space="preserve">zmiany spowodowane warunkami atmosferycznymi w szczególności warunki atmosferyczne odbiegające od typowych dla pory roku lub utrzymują się przez dłuższy okres czasu co  uniemożliwia prowadzenie robót budowlanych z uwagi na uwarunkowania techniczne  i technologiczne wynikające z norm,  </w:t>
      </w:r>
    </w:p>
    <w:p w14:paraId="7DA6D032" w14:textId="77777777" w:rsidR="007F0FDF" w:rsidRDefault="00030555" w:rsidP="00B939DA">
      <w:pPr>
        <w:numPr>
          <w:ilvl w:val="2"/>
          <w:numId w:val="21"/>
        </w:numPr>
        <w:ind w:right="-188" w:hanging="286"/>
      </w:pPr>
      <w:r>
        <w:lastRenderedPageBreak/>
        <w:t xml:space="preserve">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 </w:t>
      </w:r>
    </w:p>
    <w:p w14:paraId="038E1C15" w14:textId="77777777" w:rsidR="007F0FDF" w:rsidRDefault="00030555" w:rsidP="00B939DA">
      <w:pPr>
        <w:numPr>
          <w:ilvl w:val="2"/>
          <w:numId w:val="21"/>
        </w:numPr>
        <w:ind w:right="-188" w:hanging="286"/>
      </w:pPr>
      <w:r>
        <w:t xml:space="preserve">konieczność usunięcia błędów lub wprowadzenie zmian w OPZ o czas niezbędny do ich usunięcia, </w:t>
      </w:r>
    </w:p>
    <w:p w14:paraId="7DD8064D" w14:textId="77777777" w:rsidR="007F0FDF" w:rsidRDefault="00030555" w:rsidP="00B939DA">
      <w:pPr>
        <w:numPr>
          <w:ilvl w:val="2"/>
          <w:numId w:val="21"/>
        </w:numPr>
        <w:ind w:right="-188" w:hanging="286"/>
      </w:pPr>
      <w:r>
        <w:t xml:space="preserve">przestojów i opóźnień zawinionych przez Zamawiającego,  </w:t>
      </w:r>
    </w:p>
    <w:p w14:paraId="6376AC69" w14:textId="77777777" w:rsidR="007F0FDF" w:rsidRDefault="00030555" w:rsidP="00B939DA">
      <w:pPr>
        <w:numPr>
          <w:ilvl w:val="2"/>
          <w:numId w:val="21"/>
        </w:numPr>
        <w:ind w:right="-188" w:hanging="286"/>
      </w:pPr>
      <w:r>
        <w:t xml:space="preserve">wystąpienia okoliczności, których strony umowy nie były w stanie przewidzieć, pomimo  zachowania należytej staranności,  </w:t>
      </w:r>
    </w:p>
    <w:p w14:paraId="5AC11C79" w14:textId="77777777" w:rsidR="007F0FDF" w:rsidRDefault="00030555" w:rsidP="00B939DA">
      <w:pPr>
        <w:numPr>
          <w:ilvl w:val="2"/>
          <w:numId w:val="21"/>
        </w:numPr>
        <w:ind w:right="-188" w:hanging="286"/>
      </w:pPr>
      <w:r>
        <w:t xml:space="preserve">wykopalisk archeologicznych lub niewypałów uniemożliwiających wykonanie dalszych robót  </w:t>
      </w:r>
    </w:p>
    <w:p w14:paraId="3D6E301D" w14:textId="77777777" w:rsidR="007F0FDF" w:rsidRDefault="00030555" w:rsidP="00B939DA">
      <w:pPr>
        <w:numPr>
          <w:ilvl w:val="2"/>
          <w:numId w:val="21"/>
        </w:numPr>
        <w:ind w:right="-188" w:hanging="286"/>
      </w:pPr>
      <w:r>
        <w:t xml:space="preserve">wydłużenie o czas powstały w wyniku nie zawarcia umowy w pierwotnym terminie związania ofertę o czas pierwotnie zakładany do wykonania przedmiotu zamówienia. </w:t>
      </w:r>
    </w:p>
    <w:p w14:paraId="4738A06D" w14:textId="77777777" w:rsidR="007F0FDF" w:rsidRDefault="00030555" w:rsidP="00B939DA">
      <w:pPr>
        <w:numPr>
          <w:ilvl w:val="2"/>
          <w:numId w:val="21"/>
        </w:numPr>
        <w:ind w:right="-188" w:hanging="286"/>
      </w:pPr>
      <w:r>
        <w:t xml:space="preserve">czas niezbędny na wykonanie robót zamiennych lub dodatkowych, </w:t>
      </w:r>
    </w:p>
    <w:p w14:paraId="626F51E8" w14:textId="77777777" w:rsidR="007F0FDF" w:rsidRDefault="00030555" w:rsidP="00B939DA">
      <w:pPr>
        <w:numPr>
          <w:ilvl w:val="2"/>
          <w:numId w:val="21"/>
        </w:numPr>
        <w:ind w:right="-188" w:hanging="286"/>
      </w:pPr>
      <w:r>
        <w:t xml:space="preserve">Zmiany będące następstwem działania organów administracji, w szczególności: </w:t>
      </w:r>
    </w:p>
    <w:p w14:paraId="63A62917" w14:textId="77777777" w:rsidR="007F0FDF" w:rsidRDefault="00030555" w:rsidP="00B939DA">
      <w:pPr>
        <w:numPr>
          <w:ilvl w:val="3"/>
          <w:numId w:val="21"/>
        </w:numPr>
        <w:ind w:right="-188" w:hanging="204"/>
      </w:pPr>
      <w:r>
        <w:t xml:space="preserve">przekroczenia zakreślonych przez prawo terminów wydawania przez organy administracji decyzji, zezwoleń itp. </w:t>
      </w:r>
    </w:p>
    <w:p w14:paraId="78834233" w14:textId="77777777" w:rsidR="007F0FDF" w:rsidRDefault="00030555" w:rsidP="00B939DA">
      <w:pPr>
        <w:numPr>
          <w:ilvl w:val="3"/>
          <w:numId w:val="21"/>
        </w:numPr>
        <w:ind w:right="-188" w:hanging="204"/>
      </w:pPr>
      <w:r>
        <w:t xml:space="preserve">odmowa wydania przez organ administracji wymaganych decyzji, zezwoleń, uzgodnień na skutek błędów w OPZ. </w:t>
      </w:r>
    </w:p>
    <w:p w14:paraId="5E8F9F7A" w14:textId="77777777" w:rsidR="007F0FDF" w:rsidRDefault="00030555" w:rsidP="00B939DA">
      <w:pPr>
        <w:numPr>
          <w:ilvl w:val="2"/>
          <w:numId w:val="21"/>
        </w:numPr>
        <w:ind w:right="-188" w:hanging="286"/>
      </w:pPr>
      <w:r>
        <w:t xml:space="preserve">skrócenie terminu realizacji zakresów częściowych oraz terminu końcowego, </w:t>
      </w:r>
    </w:p>
    <w:p w14:paraId="46E5FC63" w14:textId="77777777" w:rsidR="007F0FDF" w:rsidRDefault="00030555" w:rsidP="00B939DA">
      <w:pPr>
        <w:numPr>
          <w:ilvl w:val="2"/>
          <w:numId w:val="21"/>
        </w:numPr>
        <w:ind w:right="-188" w:hanging="286"/>
      </w:pPr>
      <w:r>
        <w:t xml:space="preserve">zmiana terminów cząstkowych bez zmiany terminu końcowego jest dopuszczalna  w   okolicznościach niespowodowanych działalnością Wykonawcy, </w:t>
      </w:r>
    </w:p>
    <w:p w14:paraId="00103F7B" w14:textId="77777777" w:rsidR="007F0FDF" w:rsidRDefault="00030555" w:rsidP="00B939DA">
      <w:pPr>
        <w:numPr>
          <w:ilvl w:val="2"/>
          <w:numId w:val="21"/>
        </w:numPr>
        <w:ind w:right="-188" w:hanging="286"/>
      </w:pPr>
      <w:r>
        <w:t xml:space="preserve">wydłużenie terminu związanego z wydłużeniem terminu odbioru końcowego ponad termin wskazany w umowie w tym wydłużenie terminu na usunięcia wad i usterek podczas odbioru końcowego. </w:t>
      </w:r>
    </w:p>
    <w:p w14:paraId="0A5FF92D" w14:textId="77777777" w:rsidR="007F0FDF" w:rsidRDefault="00030555" w:rsidP="00B939DA">
      <w:pPr>
        <w:ind w:left="705" w:right="-188" w:hanging="427"/>
      </w:pPr>
      <w:r>
        <w:t>3.</w:t>
      </w:r>
      <w:r>
        <w:rPr>
          <w:rFonts w:ascii="Arial" w:eastAsia="Arial" w:hAnsi="Arial" w:cs="Arial"/>
        </w:rPr>
        <w:t xml:space="preserve"> </w:t>
      </w:r>
      <w:r>
        <w:t xml:space="preserve">Zmiany materiałowe, dopuszcza się wprowadzenie zmiany materiałów i urządzeń przedstawionych w ofercie pod warunkiem, że:  </w:t>
      </w:r>
    </w:p>
    <w:p w14:paraId="1EE6DC43" w14:textId="77777777" w:rsidR="007F0FDF" w:rsidRDefault="00030555" w:rsidP="00B939DA">
      <w:pPr>
        <w:numPr>
          <w:ilvl w:val="0"/>
          <w:numId w:val="23"/>
        </w:numPr>
        <w:ind w:right="-188" w:hanging="281"/>
      </w:pPr>
      <w:r>
        <w:t xml:space="preserve">spowodują obniżenie kosztów ponoszonych przez Zamawiającego na eksploatację i konserwację wykonanego przedmiotu umowy;  </w:t>
      </w:r>
    </w:p>
    <w:p w14:paraId="199CBE38" w14:textId="77777777" w:rsidR="007F0FDF" w:rsidRDefault="00030555" w:rsidP="00B939DA">
      <w:pPr>
        <w:numPr>
          <w:ilvl w:val="0"/>
          <w:numId w:val="23"/>
        </w:numPr>
        <w:ind w:right="-188" w:hanging="281"/>
      </w:pPr>
      <w:r>
        <w:t xml:space="preserve">wynikają z aktualizacji rozwiązań z uwagi na postęp technologiczny lub zmiany obowiązujących przepisów (następca zmienianego materiału lub urządzenia); </w:t>
      </w:r>
    </w:p>
    <w:p w14:paraId="2D3A1D5F" w14:textId="77777777" w:rsidR="007F0FDF" w:rsidRDefault="00030555" w:rsidP="00B939DA">
      <w:pPr>
        <w:numPr>
          <w:ilvl w:val="0"/>
          <w:numId w:val="23"/>
        </w:numPr>
        <w:ind w:right="-188" w:hanging="281"/>
      </w:pPr>
      <w:r>
        <w:t xml:space="preserve">zmiana materiałów lub urządzeń o parametrach tożsamych lub lepszych od przyjętych w ofercie w przypadku wycofania lub niedostępność na rynku materiału lub urządzenia oferowanego; </w:t>
      </w:r>
    </w:p>
    <w:p w14:paraId="298593BD" w14:textId="77777777" w:rsidR="007F0FDF" w:rsidRDefault="00030555" w:rsidP="00B939DA">
      <w:pPr>
        <w:numPr>
          <w:ilvl w:val="0"/>
          <w:numId w:val="23"/>
        </w:numPr>
        <w:spacing w:after="4"/>
        <w:ind w:right="-188" w:hanging="281"/>
      </w:pPr>
      <w:r>
        <w:t xml:space="preserve">zmiana materiałów lub urządzeń o parametrach tożsamych lub lepszych od przyjętych w ofercie po uzyskaniu pisemnej zgody Zamawiającego, pod warunkiem iż niniejsza zmiana nie powoduje zmiany ceny ofertowej; </w:t>
      </w:r>
    </w:p>
    <w:p w14:paraId="0481856B" w14:textId="77777777" w:rsidR="007F0FDF" w:rsidRDefault="00030555" w:rsidP="00B939DA">
      <w:pPr>
        <w:spacing w:after="5"/>
        <w:ind w:left="705" w:right="-188" w:hanging="427"/>
      </w:pPr>
      <w:r>
        <w:t xml:space="preserve">5. Dokonanie zamiany kierownika budowy (robót) na osobę o kwalifikacjach wymaganych w SWZ oraz zmianę osób zatrudnionych na umowę o pracę. </w:t>
      </w:r>
    </w:p>
    <w:p w14:paraId="77E7FF7B" w14:textId="77777777" w:rsidR="007F0FDF" w:rsidRDefault="00030555" w:rsidP="00B939DA">
      <w:pPr>
        <w:spacing w:after="15" w:line="259" w:lineRule="auto"/>
        <w:ind w:left="293" w:right="-188" w:firstLine="0"/>
        <w:jc w:val="left"/>
      </w:pPr>
      <w:r>
        <w:t xml:space="preserve"> </w:t>
      </w:r>
    </w:p>
    <w:p w14:paraId="1A4118EF" w14:textId="77777777" w:rsidR="007F0FDF" w:rsidRDefault="00030555" w:rsidP="00B939DA">
      <w:pPr>
        <w:spacing w:after="5"/>
        <w:ind w:left="288" w:right="-188"/>
      </w:pPr>
      <w:r>
        <w:t xml:space="preserve">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 </w:t>
      </w:r>
    </w:p>
    <w:p w14:paraId="4E66370E" w14:textId="77777777" w:rsidR="007F0FDF" w:rsidRDefault="00030555" w:rsidP="00B939DA">
      <w:pPr>
        <w:spacing w:after="81" w:line="259" w:lineRule="auto"/>
        <w:ind w:left="1001" w:right="-188" w:firstLine="0"/>
        <w:jc w:val="left"/>
      </w:pPr>
      <w:r>
        <w:t xml:space="preserve"> </w:t>
      </w:r>
    </w:p>
    <w:p w14:paraId="425AF0B3" w14:textId="77777777" w:rsidR="007F0FDF" w:rsidRDefault="00030555" w:rsidP="00B939DA">
      <w:pPr>
        <w:shd w:val="clear" w:color="auto" w:fill="BFBFBF"/>
        <w:spacing w:after="39" w:line="267" w:lineRule="auto"/>
        <w:ind w:left="288" w:right="-188"/>
      </w:pPr>
      <w:r>
        <w:rPr>
          <w:b/>
          <w:sz w:val="24"/>
        </w:rPr>
        <w:t>XXIII.</w:t>
      </w:r>
      <w:r>
        <w:rPr>
          <w:rFonts w:ascii="Arial" w:eastAsia="Arial" w:hAnsi="Arial" w:cs="Arial"/>
          <w:b/>
          <w:sz w:val="24"/>
        </w:rPr>
        <w:t xml:space="preserve"> </w:t>
      </w:r>
      <w:r>
        <w:rPr>
          <w:b/>
          <w:sz w:val="24"/>
        </w:rPr>
        <w:t xml:space="preserve">Pouczenie o środkach ochrony prawnej przysługujących Wykonawcy. </w:t>
      </w:r>
    </w:p>
    <w:p w14:paraId="35D0C9FC" w14:textId="77777777" w:rsidR="007F0FDF" w:rsidRDefault="00030555" w:rsidP="00B939DA">
      <w:pPr>
        <w:spacing w:after="29" w:line="259" w:lineRule="auto"/>
        <w:ind w:left="0" w:right="-188" w:firstLine="0"/>
        <w:jc w:val="center"/>
      </w:pPr>
      <w:r>
        <w:rPr>
          <w:b/>
          <w:sz w:val="24"/>
        </w:rPr>
        <w:t xml:space="preserve"> </w:t>
      </w:r>
    </w:p>
    <w:p w14:paraId="25E1A2EA" w14:textId="77777777" w:rsidR="007F0FDF" w:rsidRDefault="00030555" w:rsidP="00B939DA">
      <w:pPr>
        <w:numPr>
          <w:ilvl w:val="0"/>
          <w:numId w:val="24"/>
        </w:numPr>
        <w:spacing w:after="188"/>
        <w:ind w:right="-188" w:hanging="427"/>
      </w:pPr>
      <w:r>
        <w:t xml:space="preserve">Środki ochrony prawnej przysługują Wykonawcy, jeżeli ma lub miał interes w uzyskaniu zamówienia oraz poniósł lub może ponieść szkodę w wyniku naruszenia przez Zamawiającego przepisów ustawy </w:t>
      </w:r>
      <w:proofErr w:type="spellStart"/>
      <w:r>
        <w:t>Pzp</w:t>
      </w:r>
      <w:proofErr w:type="spellEnd"/>
      <w:r>
        <w:t xml:space="preserve">. </w:t>
      </w:r>
    </w:p>
    <w:p w14:paraId="5C33A0BB" w14:textId="77777777" w:rsidR="007F0FDF" w:rsidRDefault="00030555" w:rsidP="00B939DA">
      <w:pPr>
        <w:numPr>
          <w:ilvl w:val="0"/>
          <w:numId w:val="24"/>
        </w:numPr>
        <w:spacing w:after="195"/>
        <w:ind w:right="-188" w:hanging="427"/>
      </w:pPr>
      <w:r>
        <w:t xml:space="preserve">Odwołanie przysługuje na: </w:t>
      </w:r>
    </w:p>
    <w:p w14:paraId="43AA08D7" w14:textId="77777777" w:rsidR="007F0FDF" w:rsidRDefault="00030555" w:rsidP="00B939DA">
      <w:pPr>
        <w:numPr>
          <w:ilvl w:val="1"/>
          <w:numId w:val="24"/>
        </w:numPr>
        <w:spacing w:after="148"/>
        <w:ind w:right="-188" w:hanging="281"/>
      </w:pPr>
      <w:r>
        <w:t xml:space="preserve">niezgodną z przepisami ustawy czynność Zamawiającego, podjętą w postępowaniu o udzielenie zamówienia, w tym na projektowane postanowienie umowy; </w:t>
      </w:r>
    </w:p>
    <w:p w14:paraId="6D21F0F3" w14:textId="77777777" w:rsidR="007F0FDF" w:rsidRDefault="00030555" w:rsidP="00B939DA">
      <w:pPr>
        <w:numPr>
          <w:ilvl w:val="1"/>
          <w:numId w:val="24"/>
        </w:numPr>
        <w:spacing w:after="147"/>
        <w:ind w:right="-188" w:hanging="281"/>
      </w:pPr>
      <w:r>
        <w:t xml:space="preserve">zaniechanie czynności w postępowaniu o udzielenie zamówienia, do której Zamawiający był obowiązany na podstawie ustawy. </w:t>
      </w:r>
    </w:p>
    <w:p w14:paraId="4A259A1B" w14:textId="77777777" w:rsidR="007F0FDF" w:rsidRDefault="00030555" w:rsidP="00B939DA">
      <w:pPr>
        <w:numPr>
          <w:ilvl w:val="0"/>
          <w:numId w:val="24"/>
        </w:numPr>
        <w:spacing w:after="150"/>
        <w:ind w:right="-188" w:hanging="427"/>
      </w:pPr>
      <w:r>
        <w:lastRenderedPageBreak/>
        <w:t xml:space="preserve">Odwołanie wnosi się do Prezesa Krajowej Izby Odwoławczej w formie pisemnej albo w formie elektronicznej albo w postaci elektronicznej opatrzone podpisem zaufanym. </w:t>
      </w:r>
    </w:p>
    <w:p w14:paraId="1F95D327" w14:textId="77777777" w:rsidR="007F0FDF" w:rsidRDefault="00030555" w:rsidP="00B939DA">
      <w:pPr>
        <w:numPr>
          <w:ilvl w:val="0"/>
          <w:numId w:val="24"/>
        </w:numPr>
        <w:spacing w:after="148"/>
        <w:ind w:right="-188" w:hanging="427"/>
      </w:pPr>
      <w:r>
        <w:t xml:space="preserve">Na orzeczenie Krajowej Izby Odwoławczej oraz postanowienie Prezesa Krajowej Izby Odwoławczej, o którym mowa w art. 519 ust. 1 ustawy </w:t>
      </w:r>
      <w:proofErr w:type="spellStart"/>
      <w:r>
        <w:t>Pzp</w:t>
      </w:r>
      <w:proofErr w:type="spellEnd"/>
      <w:r>
        <w:t xml:space="preserve">, stronom oraz uczestnikom postępowania odwoławczego przysługuje skarga do sądu. Skargę wnosi się do Sądu Okręgowego w Warszawie za pośrednictwem Prezesa Krajowej Izby Odwoławczej. </w:t>
      </w:r>
    </w:p>
    <w:p w14:paraId="51D254BC" w14:textId="77777777" w:rsidR="007F0FDF" w:rsidRDefault="00030555" w:rsidP="00B939DA">
      <w:pPr>
        <w:numPr>
          <w:ilvl w:val="0"/>
          <w:numId w:val="24"/>
        </w:numPr>
        <w:spacing w:after="125"/>
        <w:ind w:right="-188" w:hanging="427"/>
      </w:pPr>
      <w:r>
        <w:t xml:space="preserve">Szczegółowe informacje dotyczące środków ochrony prawnej określone są w Dziale IX „Środki ochrony prawnej” ustawy </w:t>
      </w:r>
      <w:proofErr w:type="spellStart"/>
      <w:r>
        <w:t>Pzp</w:t>
      </w:r>
      <w:proofErr w:type="spellEnd"/>
      <w:r>
        <w:t xml:space="preserve">. </w:t>
      </w:r>
    </w:p>
    <w:p w14:paraId="0D099AC6" w14:textId="77777777" w:rsidR="007F0FDF" w:rsidRDefault="00030555" w:rsidP="00B939DA">
      <w:pPr>
        <w:spacing w:after="0" w:line="259" w:lineRule="auto"/>
        <w:ind w:left="576" w:right="-188" w:firstLine="0"/>
        <w:jc w:val="left"/>
      </w:pPr>
      <w:r>
        <w:t xml:space="preserve"> </w:t>
      </w:r>
    </w:p>
    <w:p w14:paraId="448355AD" w14:textId="77777777" w:rsidR="007F0FDF" w:rsidRDefault="00030555" w:rsidP="00B939DA">
      <w:pPr>
        <w:shd w:val="clear" w:color="auto" w:fill="C9C9C9"/>
        <w:spacing w:after="4" w:line="267" w:lineRule="auto"/>
        <w:ind w:left="288" w:right="-188"/>
      </w:pPr>
      <w:r>
        <w:rPr>
          <w:b/>
          <w:sz w:val="24"/>
        </w:rPr>
        <w:t xml:space="preserve">XXIV. Informacje dodatkowe dotyczące składania ofert. </w:t>
      </w:r>
    </w:p>
    <w:p w14:paraId="7D7AAD14" w14:textId="77777777" w:rsidR="007F0FDF" w:rsidRDefault="00030555" w:rsidP="00B939DA">
      <w:pPr>
        <w:numPr>
          <w:ilvl w:val="0"/>
          <w:numId w:val="25"/>
        </w:numPr>
        <w:ind w:right="-188" w:hanging="427"/>
      </w:pPr>
      <w:r>
        <w:t xml:space="preserve">Niniejsza SWZ oraz wszystkie dokumenty do niej dołączone mogą być użyte jedynie w celu sporządzenia oferty. </w:t>
      </w:r>
    </w:p>
    <w:p w14:paraId="664ED34C" w14:textId="77777777" w:rsidR="007F0FDF" w:rsidRDefault="00030555" w:rsidP="00B939DA">
      <w:pPr>
        <w:numPr>
          <w:ilvl w:val="0"/>
          <w:numId w:val="25"/>
        </w:numPr>
        <w:ind w:right="-188" w:hanging="427"/>
      </w:pPr>
      <w:r>
        <w:t xml:space="preserve">Wykonawca przedstawia ofertę zgodnie z wymaganiami określonymi w niniejszej  SWZ.   </w:t>
      </w:r>
    </w:p>
    <w:p w14:paraId="790CEE56" w14:textId="77777777" w:rsidR="007F0FDF" w:rsidRDefault="00030555" w:rsidP="00B939DA">
      <w:pPr>
        <w:numPr>
          <w:ilvl w:val="0"/>
          <w:numId w:val="25"/>
        </w:numPr>
        <w:ind w:right="-188" w:hanging="427"/>
      </w:pPr>
      <w:r>
        <w:t xml:space="preserve">Wykonawca ponosi wszystkie koszty związane z przygotowaniem i złożeniem oferty, Zamawiający nie przewiduje zwrotu kosztów udziału w postępowaniu. </w:t>
      </w:r>
    </w:p>
    <w:p w14:paraId="00205062" w14:textId="77777777" w:rsidR="007F0FDF" w:rsidRDefault="00030555" w:rsidP="00B939DA">
      <w:pPr>
        <w:numPr>
          <w:ilvl w:val="0"/>
          <w:numId w:val="25"/>
        </w:numPr>
        <w:ind w:right="-188" w:hanging="427"/>
      </w:pPr>
      <w:r>
        <w:t xml:space="preserve">Zamawiający nie przewiduje składania ofert wariantowych. </w:t>
      </w:r>
    </w:p>
    <w:p w14:paraId="72B86BE2" w14:textId="77777777" w:rsidR="007F0FDF" w:rsidRDefault="00030555" w:rsidP="00B939DA">
      <w:pPr>
        <w:numPr>
          <w:ilvl w:val="0"/>
          <w:numId w:val="25"/>
        </w:numPr>
        <w:ind w:right="-188" w:hanging="427"/>
      </w:pPr>
      <w:r>
        <w:t xml:space="preserve">Zamawiający nie przewiduje aukcji elektronicznej. </w:t>
      </w:r>
    </w:p>
    <w:p w14:paraId="280FA45B" w14:textId="42D20FDA" w:rsidR="007F0FDF" w:rsidRDefault="00030555" w:rsidP="00B939DA">
      <w:pPr>
        <w:numPr>
          <w:ilvl w:val="0"/>
          <w:numId w:val="25"/>
        </w:numPr>
        <w:spacing w:after="157"/>
        <w:ind w:right="-188" w:hanging="427"/>
      </w:pPr>
      <w:r>
        <w:t xml:space="preserve">Zamawiający </w:t>
      </w:r>
      <w:r w:rsidR="00234E7E">
        <w:t xml:space="preserve">nie </w:t>
      </w:r>
      <w:r>
        <w:t>przewiduje udzieleni</w:t>
      </w:r>
      <w:r w:rsidR="00234E7E">
        <w:t>a</w:t>
      </w:r>
      <w:r>
        <w:t xml:space="preserve"> zamówień powtarzających: </w:t>
      </w:r>
    </w:p>
    <w:p w14:paraId="7C9FD5C8" w14:textId="12EB9F17" w:rsidR="007F0FDF" w:rsidRDefault="007F0FDF" w:rsidP="00B939DA">
      <w:pPr>
        <w:spacing w:after="0" w:line="259" w:lineRule="auto"/>
        <w:ind w:left="576" w:right="-188" w:firstLine="0"/>
        <w:jc w:val="left"/>
      </w:pPr>
    </w:p>
    <w:tbl>
      <w:tblPr>
        <w:tblStyle w:val="TableGrid"/>
        <w:tblW w:w="9129" w:type="dxa"/>
        <w:tblInd w:w="264" w:type="dxa"/>
        <w:tblCellMar>
          <w:top w:w="37" w:type="dxa"/>
        </w:tblCellMar>
        <w:tblLook w:val="04A0" w:firstRow="1" w:lastRow="0" w:firstColumn="1" w:lastColumn="0" w:noHBand="0" w:noVBand="1"/>
      </w:tblPr>
      <w:tblGrid>
        <w:gridCol w:w="737"/>
        <w:gridCol w:w="4412"/>
        <w:gridCol w:w="3980"/>
      </w:tblGrid>
      <w:tr w:rsidR="007F0FDF" w14:paraId="75522965" w14:textId="77777777">
        <w:trPr>
          <w:trHeight w:val="302"/>
        </w:trPr>
        <w:tc>
          <w:tcPr>
            <w:tcW w:w="737" w:type="dxa"/>
            <w:tcBorders>
              <w:top w:val="nil"/>
              <w:left w:val="nil"/>
              <w:bottom w:val="nil"/>
              <w:right w:val="nil"/>
            </w:tcBorders>
            <w:shd w:val="clear" w:color="auto" w:fill="C9C9C9"/>
          </w:tcPr>
          <w:p w14:paraId="1AD95D15" w14:textId="77777777" w:rsidR="007F0FDF" w:rsidRDefault="00030555" w:rsidP="00B939DA">
            <w:pPr>
              <w:spacing w:after="0" w:line="259" w:lineRule="auto"/>
              <w:ind w:left="29" w:right="-188" w:firstLine="0"/>
              <w:jc w:val="left"/>
            </w:pPr>
            <w:r>
              <w:rPr>
                <w:b/>
                <w:sz w:val="24"/>
              </w:rPr>
              <w:t>XXV.</w:t>
            </w:r>
            <w:r>
              <w:rPr>
                <w:rFonts w:ascii="Arial" w:eastAsia="Arial" w:hAnsi="Arial" w:cs="Arial"/>
                <w:b/>
                <w:sz w:val="24"/>
              </w:rPr>
              <w:t xml:space="preserve"> </w:t>
            </w:r>
          </w:p>
        </w:tc>
        <w:tc>
          <w:tcPr>
            <w:tcW w:w="4412" w:type="dxa"/>
            <w:tcBorders>
              <w:top w:val="nil"/>
              <w:left w:val="nil"/>
              <w:bottom w:val="nil"/>
              <w:right w:val="nil"/>
            </w:tcBorders>
            <w:shd w:val="clear" w:color="auto" w:fill="C9C9C9"/>
          </w:tcPr>
          <w:p w14:paraId="1FD4B92F" w14:textId="77777777" w:rsidR="007F0FDF" w:rsidRDefault="00030555" w:rsidP="00B939DA">
            <w:pPr>
              <w:spacing w:after="0" w:line="259" w:lineRule="auto"/>
              <w:ind w:left="0" w:right="-188" w:firstLine="0"/>
            </w:pPr>
            <w:r>
              <w:rPr>
                <w:b/>
                <w:sz w:val="24"/>
              </w:rPr>
              <w:t>Klauzula informacyjna dotycząca RODO.</w:t>
            </w:r>
          </w:p>
        </w:tc>
        <w:tc>
          <w:tcPr>
            <w:tcW w:w="3980" w:type="dxa"/>
            <w:tcBorders>
              <w:top w:val="nil"/>
              <w:left w:val="nil"/>
              <w:bottom w:val="nil"/>
              <w:right w:val="nil"/>
            </w:tcBorders>
            <w:shd w:val="clear" w:color="auto" w:fill="C9C9C9"/>
          </w:tcPr>
          <w:p w14:paraId="3ED10FA6" w14:textId="77777777" w:rsidR="007F0FDF" w:rsidRDefault="00030555" w:rsidP="00B939DA">
            <w:pPr>
              <w:spacing w:after="0" w:line="259" w:lineRule="auto"/>
              <w:ind w:left="0" w:right="-188" w:firstLine="0"/>
              <w:jc w:val="left"/>
            </w:pPr>
            <w:r>
              <w:rPr>
                <w:b/>
                <w:sz w:val="24"/>
              </w:rPr>
              <w:t xml:space="preserve"> </w:t>
            </w:r>
          </w:p>
        </w:tc>
      </w:tr>
    </w:tbl>
    <w:p w14:paraId="6C0AFC94" w14:textId="77777777" w:rsidR="007F0FDF" w:rsidRDefault="00030555" w:rsidP="00B939DA">
      <w:pPr>
        <w:spacing w:after="0" w:line="259" w:lineRule="auto"/>
        <w:ind w:left="0" w:right="-188" w:firstLine="0"/>
        <w:jc w:val="center"/>
      </w:pPr>
      <w:r>
        <w:rPr>
          <w:b/>
          <w:sz w:val="24"/>
        </w:rPr>
        <w:t xml:space="preserve"> </w:t>
      </w:r>
    </w:p>
    <w:p w14:paraId="5170FF2D" w14:textId="77777777" w:rsidR="00470475" w:rsidRPr="00470475" w:rsidRDefault="00470475" w:rsidP="00B939DA">
      <w:pPr>
        <w:spacing w:after="0" w:line="276" w:lineRule="auto"/>
        <w:ind w:left="426" w:right="-188" w:firstLine="1"/>
        <w:rPr>
          <w:rFonts w:eastAsia="Times New Roman" w:cs="Times New Roman"/>
          <w:color w:val="auto"/>
          <w:szCs w:val="20"/>
          <w:lang w:eastAsia="x-none"/>
        </w:rPr>
      </w:pPr>
      <w:r w:rsidRPr="00470475">
        <w:rPr>
          <w:rFonts w:eastAsia="Times New Roman" w:cs="Times New Roman"/>
          <w:color w:val="auto"/>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6FA3F3B" w14:textId="2F904F5D" w:rsidR="00470475" w:rsidRPr="00470475" w:rsidRDefault="00470475" w:rsidP="00B939DA">
      <w:pPr>
        <w:numPr>
          <w:ilvl w:val="2"/>
          <w:numId w:val="33"/>
        </w:numPr>
        <w:spacing w:after="0" w:line="276" w:lineRule="auto"/>
        <w:ind w:left="993" w:right="-188" w:hanging="284"/>
        <w:rPr>
          <w:rFonts w:eastAsia="Times New Roman" w:cs="Arial"/>
          <w:b/>
          <w:bCs/>
          <w:color w:val="auto"/>
          <w:szCs w:val="20"/>
        </w:rPr>
      </w:pPr>
      <w:r w:rsidRPr="00470475">
        <w:rPr>
          <w:rFonts w:eastAsia="Times New Roman" w:cs="Times New Roman"/>
          <w:color w:val="auto"/>
          <w:szCs w:val="20"/>
          <w:lang w:eastAsia="x-none"/>
        </w:rPr>
        <w:t xml:space="preserve">administratorem Pani/Pana danych osobowych jest </w:t>
      </w:r>
      <w:r w:rsidRPr="00470475">
        <w:rPr>
          <w:rFonts w:eastAsia="Times New Roman" w:cs="Arial"/>
          <w:b/>
          <w:bCs/>
          <w:color w:val="auto"/>
          <w:szCs w:val="20"/>
        </w:rPr>
        <w:t xml:space="preserve">Gmina Skalbmierz ul. </w:t>
      </w:r>
      <w:proofErr w:type="spellStart"/>
      <w:r w:rsidRPr="00470475">
        <w:rPr>
          <w:rFonts w:eastAsia="Times New Roman" w:cs="Arial"/>
          <w:b/>
          <w:bCs/>
          <w:color w:val="auto"/>
          <w:szCs w:val="20"/>
        </w:rPr>
        <w:t>T.Kościuszki</w:t>
      </w:r>
      <w:proofErr w:type="spellEnd"/>
      <w:r w:rsidRPr="00470475">
        <w:rPr>
          <w:rFonts w:eastAsia="Times New Roman" w:cs="Arial"/>
          <w:b/>
          <w:bCs/>
          <w:color w:val="auto"/>
          <w:szCs w:val="20"/>
        </w:rPr>
        <w:t xml:space="preserve"> 1, 28-530 Skalbmierz </w:t>
      </w:r>
    </w:p>
    <w:p w14:paraId="7958AB1F" w14:textId="77777777" w:rsidR="00470475" w:rsidRPr="00470475" w:rsidRDefault="00470475" w:rsidP="00B939DA">
      <w:pPr>
        <w:numPr>
          <w:ilvl w:val="0"/>
          <w:numId w:val="30"/>
        </w:numPr>
        <w:spacing w:after="0" w:line="276" w:lineRule="auto"/>
        <w:ind w:left="993" w:right="-188"/>
        <w:rPr>
          <w:rFonts w:eastAsia="Times New Roman" w:cs="Times New Roman"/>
          <w:color w:val="auto"/>
          <w:szCs w:val="20"/>
          <w:lang w:eastAsia="x-none"/>
        </w:rPr>
      </w:pPr>
      <w:r w:rsidRPr="00470475">
        <w:rPr>
          <w:rFonts w:eastAsia="Times New Roman" w:cs="Times New Roman"/>
          <w:color w:val="auto"/>
          <w:szCs w:val="20"/>
          <w:lang w:eastAsia="x-none"/>
        </w:rPr>
        <w:t>Pani/Pana dane osobowe przetwarzane będą na podstawie art. 6 ust. 1 lit. c</w:t>
      </w:r>
      <w:r w:rsidRPr="00470475">
        <w:rPr>
          <w:rFonts w:eastAsia="Times New Roman" w:cs="Times New Roman"/>
          <w:i/>
          <w:color w:val="auto"/>
          <w:szCs w:val="20"/>
          <w:lang w:eastAsia="x-none"/>
        </w:rPr>
        <w:t xml:space="preserve"> </w:t>
      </w:r>
      <w:r w:rsidRPr="00470475">
        <w:rPr>
          <w:rFonts w:eastAsia="Times New Roman" w:cs="Times New Roman"/>
          <w:color w:val="auto"/>
          <w:szCs w:val="20"/>
          <w:lang w:eastAsia="x-none"/>
        </w:rPr>
        <w:t>RODO w celu związanym z niniejszym postępowaniem o udzielenie zamówienia publicznego;</w:t>
      </w:r>
    </w:p>
    <w:p w14:paraId="59A9CBA8" w14:textId="77777777" w:rsidR="00470475" w:rsidRPr="00470475" w:rsidRDefault="00470475" w:rsidP="00B939DA">
      <w:pPr>
        <w:numPr>
          <w:ilvl w:val="0"/>
          <w:numId w:val="30"/>
        </w:numPr>
        <w:spacing w:after="0" w:line="276" w:lineRule="auto"/>
        <w:ind w:left="993" w:right="-188"/>
        <w:rPr>
          <w:rFonts w:eastAsia="Times New Roman" w:cs="Times New Roman"/>
          <w:color w:val="auto"/>
          <w:szCs w:val="20"/>
          <w:lang w:eastAsia="x-none"/>
        </w:rPr>
      </w:pPr>
      <w:r w:rsidRPr="00470475">
        <w:rPr>
          <w:rFonts w:eastAsia="Times New Roman" w:cs="Times New Roman"/>
          <w:color w:val="auto"/>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470475">
        <w:rPr>
          <w:rFonts w:eastAsia="Times New Roman" w:cs="Times New Roman"/>
          <w:color w:val="auto"/>
          <w:szCs w:val="20"/>
          <w:lang w:eastAsia="x-none"/>
        </w:rPr>
        <w:t>późn</w:t>
      </w:r>
      <w:proofErr w:type="spellEnd"/>
      <w:r w:rsidRPr="00470475">
        <w:rPr>
          <w:rFonts w:eastAsia="Times New Roman" w:cs="Times New Roman"/>
          <w:color w:val="auto"/>
          <w:szCs w:val="20"/>
          <w:lang w:eastAsia="x-none"/>
        </w:rPr>
        <w:t xml:space="preserve">. zm.);  </w:t>
      </w:r>
    </w:p>
    <w:p w14:paraId="61F6CE8F" w14:textId="77777777" w:rsidR="00470475" w:rsidRPr="00470475" w:rsidRDefault="00470475" w:rsidP="00B939DA">
      <w:pPr>
        <w:numPr>
          <w:ilvl w:val="0"/>
          <w:numId w:val="30"/>
        </w:numPr>
        <w:spacing w:after="0" w:line="276" w:lineRule="auto"/>
        <w:ind w:left="993" w:right="-188"/>
        <w:rPr>
          <w:rFonts w:eastAsia="Times New Roman" w:cs="Times New Roman"/>
          <w:color w:val="auto"/>
          <w:szCs w:val="20"/>
          <w:lang w:eastAsia="x-none"/>
        </w:rPr>
      </w:pPr>
      <w:r w:rsidRPr="00470475">
        <w:rPr>
          <w:rFonts w:eastAsia="Times New Roman" w:cs="Times New Roman"/>
          <w:color w:val="auto"/>
          <w:szCs w:val="20"/>
          <w:lang w:eastAsia="x-none"/>
        </w:rPr>
        <w:t xml:space="preserve">Pani/Pana dane osobowe będą przechowywane, zgodnie z art. 78 ust. 1 ustawy </w:t>
      </w:r>
      <w:proofErr w:type="spellStart"/>
      <w:r w:rsidRPr="00470475">
        <w:rPr>
          <w:rFonts w:eastAsia="Times New Roman" w:cs="Times New Roman"/>
          <w:color w:val="auto"/>
          <w:szCs w:val="20"/>
          <w:lang w:eastAsia="x-none"/>
        </w:rPr>
        <w:t>Pzp</w:t>
      </w:r>
      <w:proofErr w:type="spellEnd"/>
      <w:r w:rsidRPr="00470475">
        <w:rPr>
          <w:rFonts w:eastAsia="Times New Roman" w:cs="Times New Roman"/>
          <w:color w:val="auto"/>
          <w:szCs w:val="20"/>
          <w:lang w:eastAsia="x-none"/>
        </w:rPr>
        <w:t>, przez okres 4 lat od dnia zakończenia postępowania o udzielenie zamówienia lub na okres przechowywania tych danych zgodnie z wytycznymi o dofinansowania z środków UE;</w:t>
      </w:r>
    </w:p>
    <w:p w14:paraId="545F3EAE" w14:textId="77777777" w:rsidR="00470475" w:rsidRPr="00470475" w:rsidRDefault="00470475" w:rsidP="00B939DA">
      <w:pPr>
        <w:numPr>
          <w:ilvl w:val="0"/>
          <w:numId w:val="30"/>
        </w:numPr>
        <w:spacing w:after="0" w:line="276" w:lineRule="auto"/>
        <w:ind w:left="993" w:right="-188"/>
        <w:rPr>
          <w:rFonts w:eastAsia="Times New Roman" w:cs="Times New Roman"/>
          <w:b/>
          <w:i/>
          <w:color w:val="auto"/>
          <w:szCs w:val="20"/>
          <w:lang w:eastAsia="x-none"/>
        </w:rPr>
      </w:pPr>
      <w:r w:rsidRPr="00470475">
        <w:rPr>
          <w:rFonts w:eastAsia="Times New Roman" w:cs="Times New Roman"/>
          <w:color w:val="auto"/>
          <w:szCs w:val="20"/>
          <w:lang w:eastAsia="x-none"/>
        </w:rPr>
        <w:t xml:space="preserve">obowiązek podania przez Panią/Pana danych osobowych bezpośrednio Pani/Pana dotyczących jest wymogiem ustawowym określonym w przepisach ustawy </w:t>
      </w:r>
      <w:proofErr w:type="spellStart"/>
      <w:r w:rsidRPr="00470475">
        <w:rPr>
          <w:rFonts w:eastAsia="Times New Roman" w:cs="Times New Roman"/>
          <w:color w:val="auto"/>
          <w:szCs w:val="20"/>
          <w:lang w:eastAsia="x-none"/>
        </w:rPr>
        <w:t>Pzp</w:t>
      </w:r>
      <w:proofErr w:type="spellEnd"/>
      <w:r w:rsidRPr="00470475">
        <w:rPr>
          <w:rFonts w:eastAsia="Times New Roman" w:cs="Times New Roman"/>
          <w:color w:val="auto"/>
          <w:szCs w:val="20"/>
          <w:lang w:eastAsia="x-none"/>
        </w:rPr>
        <w:t xml:space="preserve">, związanym z udziałem w postępowaniu o udzielenie zamówienia publicznego; konsekwencje niepodania określonych danych wynikają z ustawy </w:t>
      </w:r>
      <w:proofErr w:type="spellStart"/>
      <w:r w:rsidRPr="00470475">
        <w:rPr>
          <w:rFonts w:eastAsia="Times New Roman" w:cs="Times New Roman"/>
          <w:color w:val="auto"/>
          <w:szCs w:val="20"/>
          <w:lang w:eastAsia="x-none"/>
        </w:rPr>
        <w:t>Pzp</w:t>
      </w:r>
      <w:proofErr w:type="spellEnd"/>
      <w:r w:rsidRPr="00470475">
        <w:rPr>
          <w:rFonts w:eastAsia="Times New Roman" w:cs="Times New Roman"/>
          <w:color w:val="auto"/>
          <w:szCs w:val="20"/>
          <w:lang w:eastAsia="x-none"/>
        </w:rPr>
        <w:t xml:space="preserve">;  </w:t>
      </w:r>
    </w:p>
    <w:p w14:paraId="64F48747" w14:textId="77777777" w:rsidR="00470475" w:rsidRPr="00470475" w:rsidRDefault="00470475" w:rsidP="00B939DA">
      <w:pPr>
        <w:numPr>
          <w:ilvl w:val="0"/>
          <w:numId w:val="30"/>
        </w:numPr>
        <w:spacing w:after="0" w:line="276" w:lineRule="auto"/>
        <w:ind w:left="993" w:right="-188"/>
        <w:rPr>
          <w:rFonts w:eastAsia="Times New Roman" w:cs="Times New Roman"/>
          <w:color w:val="auto"/>
          <w:szCs w:val="20"/>
          <w:lang w:eastAsia="x-none"/>
        </w:rPr>
      </w:pPr>
      <w:r w:rsidRPr="00470475">
        <w:rPr>
          <w:rFonts w:eastAsia="Times New Roman" w:cs="Times New Roman"/>
          <w:color w:val="auto"/>
          <w:szCs w:val="20"/>
          <w:lang w:eastAsia="x-none"/>
        </w:rPr>
        <w:t>w odniesieniu do Pani/Pana danych osobowych decyzje nie będą podejmowane w sposób zautomatyzowany, stosowanie do art. 22 RODO;</w:t>
      </w:r>
    </w:p>
    <w:p w14:paraId="13F6A87B" w14:textId="77777777" w:rsidR="00470475" w:rsidRPr="00470475" w:rsidRDefault="00470475" w:rsidP="00B939DA">
      <w:pPr>
        <w:numPr>
          <w:ilvl w:val="0"/>
          <w:numId w:val="30"/>
        </w:numPr>
        <w:spacing w:after="0" w:line="276" w:lineRule="auto"/>
        <w:ind w:left="993" w:right="-188"/>
        <w:rPr>
          <w:rFonts w:eastAsia="Times New Roman" w:cs="Times New Roman"/>
          <w:color w:val="auto"/>
          <w:szCs w:val="20"/>
          <w:lang w:eastAsia="x-none"/>
        </w:rPr>
      </w:pPr>
      <w:r w:rsidRPr="00470475">
        <w:rPr>
          <w:rFonts w:eastAsia="Times New Roman" w:cs="Times New Roman"/>
          <w:color w:val="auto"/>
          <w:szCs w:val="20"/>
          <w:lang w:eastAsia="x-none"/>
        </w:rPr>
        <w:t>posiada Pani/Pan:</w:t>
      </w:r>
    </w:p>
    <w:p w14:paraId="78AA298F" w14:textId="77777777" w:rsidR="00470475" w:rsidRPr="00470475" w:rsidRDefault="00470475" w:rsidP="00B939DA">
      <w:pPr>
        <w:numPr>
          <w:ilvl w:val="0"/>
          <w:numId w:val="31"/>
        </w:numPr>
        <w:spacing w:after="0" w:line="276" w:lineRule="auto"/>
        <w:ind w:left="1276" w:right="-188"/>
        <w:rPr>
          <w:rFonts w:eastAsia="Times New Roman" w:cs="Times New Roman"/>
          <w:color w:val="auto"/>
          <w:szCs w:val="20"/>
          <w:lang w:eastAsia="x-none"/>
        </w:rPr>
      </w:pPr>
      <w:r w:rsidRPr="00470475">
        <w:rPr>
          <w:rFonts w:eastAsia="Times New Roman" w:cs="Times New Roman"/>
          <w:color w:val="auto"/>
          <w:szCs w:val="20"/>
          <w:lang w:eastAsia="x-none"/>
        </w:rPr>
        <w:t>na podstawie art. 15 RODO prawo dostępu do danych osobowych Pani/Pana dotyczących;</w:t>
      </w:r>
    </w:p>
    <w:p w14:paraId="3309399A" w14:textId="77777777" w:rsidR="00470475" w:rsidRPr="00470475" w:rsidRDefault="00470475" w:rsidP="00B939DA">
      <w:pPr>
        <w:numPr>
          <w:ilvl w:val="0"/>
          <w:numId w:val="31"/>
        </w:numPr>
        <w:spacing w:after="0" w:line="276" w:lineRule="auto"/>
        <w:ind w:left="1276" w:right="-188"/>
        <w:rPr>
          <w:rFonts w:eastAsia="Times New Roman" w:cs="Times New Roman"/>
          <w:color w:val="auto"/>
          <w:szCs w:val="20"/>
          <w:lang w:eastAsia="x-none"/>
        </w:rPr>
      </w:pPr>
      <w:r w:rsidRPr="00470475">
        <w:rPr>
          <w:rFonts w:eastAsia="Times New Roman" w:cs="Times New Roman"/>
          <w:color w:val="auto"/>
          <w:szCs w:val="20"/>
          <w:lang w:eastAsia="x-none"/>
        </w:rPr>
        <w:t xml:space="preserve">na podstawie art. 16 RODO prawo do sprostowania Pani/Pana danych osobowych </w:t>
      </w:r>
      <w:r w:rsidRPr="00470475">
        <w:rPr>
          <w:rFonts w:eastAsia="Times New Roman" w:cs="Times New Roman"/>
          <w:b/>
          <w:color w:val="auto"/>
          <w:szCs w:val="20"/>
          <w:vertAlign w:val="superscript"/>
          <w:lang w:eastAsia="x-none"/>
        </w:rPr>
        <w:t>**</w:t>
      </w:r>
      <w:r w:rsidRPr="00470475">
        <w:rPr>
          <w:rFonts w:eastAsia="Times New Roman" w:cs="Times New Roman"/>
          <w:color w:val="auto"/>
          <w:szCs w:val="20"/>
          <w:lang w:eastAsia="x-none"/>
        </w:rPr>
        <w:t>;</w:t>
      </w:r>
    </w:p>
    <w:p w14:paraId="03F39D18" w14:textId="77777777" w:rsidR="00470475" w:rsidRPr="00470475" w:rsidRDefault="00470475" w:rsidP="00B939DA">
      <w:pPr>
        <w:numPr>
          <w:ilvl w:val="0"/>
          <w:numId w:val="31"/>
        </w:numPr>
        <w:spacing w:after="0" w:line="276" w:lineRule="auto"/>
        <w:ind w:left="1276" w:right="-188"/>
        <w:rPr>
          <w:rFonts w:eastAsia="Times New Roman" w:cs="Times New Roman"/>
          <w:color w:val="auto"/>
          <w:szCs w:val="20"/>
          <w:lang w:eastAsia="x-none"/>
        </w:rPr>
      </w:pPr>
      <w:r w:rsidRPr="00470475">
        <w:rPr>
          <w:rFonts w:eastAsia="Times New Roman" w:cs="Times New Roman"/>
          <w:color w:val="auto"/>
          <w:szCs w:val="20"/>
          <w:lang w:eastAsia="x-none"/>
        </w:rPr>
        <w:t xml:space="preserve">na podstawie art. 18 RODO prawo żądania od administratora ograniczenia przetwarzania danych osobowych z zastrzeżeniem przypadków, o których mowa w art. 18 ust. 2 RODO ***;  </w:t>
      </w:r>
    </w:p>
    <w:p w14:paraId="33DE5485" w14:textId="77777777" w:rsidR="00470475" w:rsidRPr="00470475" w:rsidRDefault="00470475" w:rsidP="00B939DA">
      <w:pPr>
        <w:numPr>
          <w:ilvl w:val="0"/>
          <w:numId w:val="31"/>
        </w:numPr>
        <w:spacing w:after="0" w:line="276" w:lineRule="auto"/>
        <w:ind w:left="1276" w:right="-188"/>
        <w:rPr>
          <w:rFonts w:eastAsia="Times New Roman" w:cs="Times New Roman"/>
          <w:i/>
          <w:color w:val="auto"/>
          <w:szCs w:val="20"/>
          <w:lang w:eastAsia="x-none"/>
        </w:rPr>
      </w:pPr>
      <w:r w:rsidRPr="00470475">
        <w:rPr>
          <w:rFonts w:eastAsia="Times New Roman" w:cs="Times New Roman"/>
          <w:color w:val="auto"/>
          <w:szCs w:val="20"/>
          <w:lang w:eastAsia="x-none"/>
        </w:rPr>
        <w:t>prawo do wniesienia skargi do Prezesa Urzędu Ochrony Danych Osobowych, gdy uzna Pani/Pan, że przetwarzanie danych osobowych Pani/Pana dotyczących narusza przepisy RODO;</w:t>
      </w:r>
    </w:p>
    <w:p w14:paraId="735D51FF" w14:textId="77777777" w:rsidR="00470475" w:rsidRPr="00470475" w:rsidRDefault="00470475" w:rsidP="00B939DA">
      <w:pPr>
        <w:numPr>
          <w:ilvl w:val="0"/>
          <w:numId w:val="30"/>
        </w:numPr>
        <w:spacing w:after="0" w:line="276" w:lineRule="auto"/>
        <w:ind w:left="993" w:right="-188"/>
        <w:rPr>
          <w:rFonts w:eastAsia="Times New Roman" w:cs="Times New Roman"/>
          <w:i/>
          <w:color w:val="auto"/>
          <w:szCs w:val="20"/>
          <w:lang w:eastAsia="x-none"/>
        </w:rPr>
      </w:pPr>
      <w:r w:rsidRPr="00470475">
        <w:rPr>
          <w:rFonts w:eastAsia="Times New Roman" w:cs="Times New Roman"/>
          <w:color w:val="auto"/>
          <w:szCs w:val="20"/>
          <w:lang w:eastAsia="x-none"/>
        </w:rPr>
        <w:t>nie przysługuje Pani/Panu:</w:t>
      </w:r>
    </w:p>
    <w:p w14:paraId="5E1FA21D" w14:textId="77777777" w:rsidR="00470475" w:rsidRPr="00470475" w:rsidRDefault="00470475" w:rsidP="00B939DA">
      <w:pPr>
        <w:numPr>
          <w:ilvl w:val="0"/>
          <w:numId w:val="32"/>
        </w:numPr>
        <w:spacing w:after="0" w:line="276" w:lineRule="auto"/>
        <w:ind w:left="1276" w:right="-188"/>
        <w:rPr>
          <w:rFonts w:eastAsia="Times New Roman" w:cs="Times New Roman"/>
          <w:i/>
          <w:color w:val="auto"/>
          <w:szCs w:val="20"/>
          <w:lang w:eastAsia="x-none"/>
        </w:rPr>
      </w:pPr>
      <w:r w:rsidRPr="00470475">
        <w:rPr>
          <w:rFonts w:eastAsia="Times New Roman" w:cs="Times New Roman"/>
          <w:color w:val="auto"/>
          <w:szCs w:val="20"/>
          <w:lang w:eastAsia="x-none"/>
        </w:rPr>
        <w:t>w związku z art. 17 ust. 3 lit. b, d lub e RODO prawo do usunięcia danych osobowych;</w:t>
      </w:r>
    </w:p>
    <w:p w14:paraId="7E9B23C0" w14:textId="77777777" w:rsidR="00470475" w:rsidRPr="00470475" w:rsidRDefault="00470475" w:rsidP="00B939DA">
      <w:pPr>
        <w:numPr>
          <w:ilvl w:val="0"/>
          <w:numId w:val="32"/>
        </w:numPr>
        <w:spacing w:after="0" w:line="276" w:lineRule="auto"/>
        <w:ind w:left="1276" w:right="-188"/>
        <w:rPr>
          <w:rFonts w:eastAsia="Times New Roman" w:cs="Times New Roman"/>
          <w:b/>
          <w:i/>
          <w:color w:val="auto"/>
          <w:szCs w:val="20"/>
          <w:lang w:eastAsia="x-none"/>
        </w:rPr>
      </w:pPr>
      <w:r w:rsidRPr="00470475">
        <w:rPr>
          <w:rFonts w:eastAsia="Times New Roman" w:cs="Times New Roman"/>
          <w:color w:val="auto"/>
          <w:szCs w:val="20"/>
          <w:lang w:eastAsia="x-none"/>
        </w:rPr>
        <w:t>prawo do przenoszenia danych osobowych, o którym mowa w art. 20 RODO;</w:t>
      </w:r>
    </w:p>
    <w:p w14:paraId="20B76833" w14:textId="77777777" w:rsidR="00470475" w:rsidRPr="00470475" w:rsidRDefault="00470475" w:rsidP="00B939DA">
      <w:pPr>
        <w:numPr>
          <w:ilvl w:val="0"/>
          <w:numId w:val="32"/>
        </w:numPr>
        <w:spacing w:after="0" w:line="276" w:lineRule="auto"/>
        <w:ind w:left="1276" w:right="-188"/>
        <w:jc w:val="left"/>
        <w:rPr>
          <w:rFonts w:eastAsia="Times New Roman" w:cs="Times New Roman"/>
          <w:b/>
          <w:i/>
          <w:color w:val="auto"/>
          <w:szCs w:val="20"/>
          <w:lang w:eastAsia="x-none"/>
        </w:rPr>
      </w:pPr>
      <w:r w:rsidRPr="00470475">
        <w:rPr>
          <w:rFonts w:eastAsia="Times New Roman" w:cs="Times New Roman"/>
          <w:b/>
          <w:color w:val="auto"/>
          <w:szCs w:val="20"/>
          <w:lang w:eastAsia="x-none"/>
        </w:rPr>
        <w:lastRenderedPageBreak/>
        <w:t>na podstawie art. 21 RODO prawo sprzeciwu, wobec przetwarzania danych osobowych, gdyż podstawą prawną przetwarzania Pani/Pana danych osobowych jest art. 6 ust. 1 lit. c RODO</w:t>
      </w:r>
      <w:r w:rsidRPr="00470475">
        <w:rPr>
          <w:rFonts w:eastAsia="Times New Roman" w:cs="Times New Roman"/>
          <w:color w:val="auto"/>
          <w:szCs w:val="20"/>
          <w:lang w:eastAsia="x-none"/>
        </w:rPr>
        <w:t>.</w:t>
      </w:r>
      <w:r w:rsidRPr="00470475">
        <w:rPr>
          <w:rFonts w:eastAsia="Times New Roman" w:cs="Times New Roman"/>
          <w:b/>
          <w:color w:val="auto"/>
          <w:szCs w:val="20"/>
          <w:lang w:eastAsia="x-none"/>
        </w:rPr>
        <w:t xml:space="preserve"> </w:t>
      </w:r>
    </w:p>
    <w:p w14:paraId="37253249" w14:textId="77777777" w:rsidR="00470475" w:rsidRPr="00470475" w:rsidRDefault="00470475" w:rsidP="00B939DA">
      <w:pPr>
        <w:spacing w:after="0" w:line="276" w:lineRule="auto"/>
        <w:ind w:left="567" w:right="-188" w:firstLine="0"/>
        <w:rPr>
          <w:rFonts w:eastAsia="Times New Roman" w:cs="Times New Roman"/>
          <w:b/>
          <w:i/>
          <w:color w:val="auto"/>
          <w:szCs w:val="20"/>
          <w:lang w:eastAsia="x-none"/>
        </w:rPr>
      </w:pPr>
      <w:r w:rsidRPr="00470475">
        <w:rPr>
          <w:rFonts w:eastAsia="Times New Roman" w:cs="Times New Roman"/>
          <w:b/>
          <w:i/>
          <w:color w:val="auto"/>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2906F87B" w14:textId="77777777" w:rsidR="00470475" w:rsidRPr="00470475" w:rsidRDefault="00470475" w:rsidP="00B939DA">
      <w:pPr>
        <w:spacing w:after="0" w:line="276" w:lineRule="auto"/>
        <w:ind w:left="851" w:right="-188" w:hanging="142"/>
        <w:rPr>
          <w:rFonts w:eastAsia="Times New Roman" w:cs="Times New Roman"/>
          <w:color w:val="auto"/>
          <w:sz w:val="14"/>
          <w:szCs w:val="14"/>
          <w:lang w:eastAsia="x-none"/>
        </w:rPr>
      </w:pPr>
      <w:r w:rsidRPr="00470475">
        <w:rPr>
          <w:rFonts w:eastAsia="Times New Roman" w:cs="Times New Roman"/>
          <w:color w:val="auto"/>
          <w:sz w:val="14"/>
          <w:szCs w:val="14"/>
          <w:lang w:eastAsia="x-none"/>
        </w:rPr>
        <w:t>*  Wyjaśnienie: informacja w tym zakresie jest wymagana, jeżeli w odniesieniu do danego administratora lub podmiotu  przetwarzającego istnieje obowiązek wyznaczenia inspektora ochrony danych osobowych.</w:t>
      </w:r>
    </w:p>
    <w:p w14:paraId="0B7757FC" w14:textId="77777777" w:rsidR="00470475" w:rsidRPr="00470475" w:rsidRDefault="00470475" w:rsidP="00B939DA">
      <w:pPr>
        <w:spacing w:after="0" w:line="276" w:lineRule="auto"/>
        <w:ind w:left="851" w:right="-188" w:hanging="142"/>
        <w:rPr>
          <w:rFonts w:eastAsia="Times New Roman" w:cs="Times New Roman"/>
          <w:color w:val="auto"/>
          <w:sz w:val="14"/>
          <w:szCs w:val="14"/>
          <w:lang w:eastAsia="x-none"/>
        </w:rPr>
      </w:pPr>
      <w:r w:rsidRPr="00470475">
        <w:rPr>
          <w:rFonts w:eastAsia="Times New Roman" w:cs="Times New Roman"/>
          <w:color w:val="auto"/>
          <w:sz w:val="14"/>
          <w:szCs w:val="14"/>
          <w:lang w:eastAsia="x-none"/>
        </w:rPr>
        <w:t>** Wyjaśnienie: skorzystanie z prawa do sprostowania nie może skutkować zmianą wyniku postępowania</w:t>
      </w:r>
    </w:p>
    <w:p w14:paraId="7C771517" w14:textId="77777777" w:rsidR="00470475" w:rsidRPr="00470475" w:rsidRDefault="00470475" w:rsidP="00B939DA">
      <w:pPr>
        <w:spacing w:after="0" w:line="276" w:lineRule="auto"/>
        <w:ind w:left="851" w:right="-188" w:hanging="142"/>
        <w:rPr>
          <w:rFonts w:eastAsia="Times New Roman" w:cs="Times New Roman"/>
          <w:color w:val="auto"/>
          <w:sz w:val="14"/>
          <w:szCs w:val="14"/>
          <w:lang w:eastAsia="x-none"/>
        </w:rPr>
      </w:pPr>
      <w:r w:rsidRPr="00470475">
        <w:rPr>
          <w:rFonts w:eastAsia="Times New Roman" w:cs="Times New Roman"/>
          <w:color w:val="auto"/>
          <w:sz w:val="14"/>
          <w:szCs w:val="14"/>
          <w:lang w:eastAsia="x-none"/>
        </w:rPr>
        <w:t xml:space="preserve">     o udzielenie zamówienia publicznego ani zmianą postanowień umowy w zakresie niezgodnym z ustawą </w:t>
      </w:r>
      <w:proofErr w:type="spellStart"/>
      <w:r w:rsidRPr="00470475">
        <w:rPr>
          <w:rFonts w:eastAsia="Times New Roman" w:cs="Times New Roman"/>
          <w:color w:val="auto"/>
          <w:sz w:val="14"/>
          <w:szCs w:val="14"/>
          <w:lang w:eastAsia="x-none"/>
        </w:rPr>
        <w:t>Pzp</w:t>
      </w:r>
      <w:proofErr w:type="spellEnd"/>
      <w:r w:rsidRPr="00470475">
        <w:rPr>
          <w:rFonts w:eastAsia="Times New Roman" w:cs="Times New Roman"/>
          <w:color w:val="auto"/>
          <w:sz w:val="14"/>
          <w:szCs w:val="14"/>
          <w:lang w:eastAsia="x-none"/>
        </w:rPr>
        <w:t xml:space="preserve"> oraz nie może naruszać  integralności protokołu oraz jego załączników.</w:t>
      </w:r>
    </w:p>
    <w:p w14:paraId="7F711C8C" w14:textId="77777777" w:rsidR="00470475" w:rsidRPr="00470475" w:rsidRDefault="00470475" w:rsidP="00B939DA">
      <w:pPr>
        <w:spacing w:after="0" w:line="276" w:lineRule="auto"/>
        <w:ind w:left="993" w:right="-188" w:hanging="284"/>
        <w:rPr>
          <w:rFonts w:eastAsia="Times New Roman" w:cs="Times New Roman"/>
          <w:color w:val="auto"/>
          <w:sz w:val="14"/>
          <w:szCs w:val="14"/>
          <w:lang w:eastAsia="x-none"/>
        </w:rPr>
      </w:pPr>
      <w:r w:rsidRPr="00470475">
        <w:rPr>
          <w:rFonts w:eastAsia="Times New Roman" w:cs="Times New Roman"/>
          <w:color w:val="auto"/>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4E9595" w14:textId="4E41708F" w:rsidR="007F0FDF" w:rsidRDefault="00030555" w:rsidP="00B939DA">
      <w:pPr>
        <w:spacing w:after="0" w:line="259" w:lineRule="auto"/>
        <w:ind w:left="1001" w:right="-188" w:firstLine="0"/>
        <w:jc w:val="left"/>
        <w:rPr>
          <w:sz w:val="14"/>
        </w:rPr>
      </w:pPr>
      <w:r>
        <w:rPr>
          <w:sz w:val="14"/>
        </w:rPr>
        <w:t xml:space="preserve"> </w:t>
      </w:r>
    </w:p>
    <w:p w14:paraId="68A9C667" w14:textId="3372CF56" w:rsidR="00470475" w:rsidRDefault="00470475" w:rsidP="00B939DA">
      <w:pPr>
        <w:spacing w:after="0" w:line="259" w:lineRule="auto"/>
        <w:ind w:right="-188"/>
        <w:jc w:val="left"/>
        <w:rPr>
          <w:sz w:val="14"/>
        </w:rPr>
      </w:pPr>
    </w:p>
    <w:p w14:paraId="5688E8E3" w14:textId="5D5B33B7" w:rsidR="00294F06" w:rsidRDefault="00294F06" w:rsidP="00B939DA">
      <w:pPr>
        <w:spacing w:after="0" w:line="259" w:lineRule="auto"/>
        <w:ind w:right="-188"/>
        <w:jc w:val="left"/>
        <w:rPr>
          <w:sz w:val="14"/>
        </w:rPr>
      </w:pPr>
    </w:p>
    <w:p w14:paraId="0EDBD8DD" w14:textId="231B408C" w:rsidR="00294F06" w:rsidRDefault="00294F06" w:rsidP="00B939DA">
      <w:pPr>
        <w:spacing w:after="0" w:line="259" w:lineRule="auto"/>
        <w:ind w:right="-188"/>
        <w:jc w:val="left"/>
        <w:rPr>
          <w:sz w:val="14"/>
        </w:rPr>
      </w:pPr>
    </w:p>
    <w:p w14:paraId="6787FF6B" w14:textId="675E8D6D" w:rsidR="00294F06" w:rsidRDefault="00294F06" w:rsidP="00B939DA">
      <w:pPr>
        <w:spacing w:after="0" w:line="259" w:lineRule="auto"/>
        <w:ind w:right="-188"/>
        <w:jc w:val="left"/>
        <w:rPr>
          <w:sz w:val="14"/>
        </w:rPr>
      </w:pPr>
    </w:p>
    <w:p w14:paraId="31647B78" w14:textId="76E18182" w:rsidR="00294F06" w:rsidRDefault="00294F06" w:rsidP="00B939DA">
      <w:pPr>
        <w:spacing w:after="0" w:line="259" w:lineRule="auto"/>
        <w:ind w:right="-188"/>
        <w:jc w:val="left"/>
        <w:rPr>
          <w:sz w:val="14"/>
        </w:rPr>
      </w:pPr>
    </w:p>
    <w:p w14:paraId="44324D0A" w14:textId="58C2595D" w:rsidR="00294F06" w:rsidRDefault="00294F06" w:rsidP="00B939DA">
      <w:pPr>
        <w:spacing w:after="0" w:line="259" w:lineRule="auto"/>
        <w:ind w:right="-188"/>
        <w:jc w:val="left"/>
        <w:rPr>
          <w:sz w:val="14"/>
        </w:rPr>
      </w:pPr>
    </w:p>
    <w:p w14:paraId="32EB31BB" w14:textId="03DFB0D3" w:rsidR="00294F06" w:rsidRDefault="00294F06" w:rsidP="00B939DA">
      <w:pPr>
        <w:spacing w:after="0" w:line="259" w:lineRule="auto"/>
        <w:ind w:right="-188"/>
        <w:jc w:val="left"/>
        <w:rPr>
          <w:sz w:val="14"/>
        </w:rPr>
      </w:pPr>
    </w:p>
    <w:p w14:paraId="378F329E" w14:textId="0B95B86F" w:rsidR="00294F06" w:rsidRDefault="00294F06" w:rsidP="00B939DA">
      <w:pPr>
        <w:spacing w:after="0" w:line="259" w:lineRule="auto"/>
        <w:ind w:right="-188"/>
        <w:jc w:val="left"/>
        <w:rPr>
          <w:sz w:val="14"/>
        </w:rPr>
      </w:pPr>
    </w:p>
    <w:p w14:paraId="09D1366C" w14:textId="3A217446" w:rsidR="00294F06" w:rsidRDefault="00294F06" w:rsidP="00B939DA">
      <w:pPr>
        <w:spacing w:after="0" w:line="259" w:lineRule="auto"/>
        <w:ind w:right="-188"/>
        <w:jc w:val="left"/>
        <w:rPr>
          <w:sz w:val="14"/>
        </w:rPr>
      </w:pPr>
    </w:p>
    <w:p w14:paraId="30766D42" w14:textId="77777777" w:rsidR="00294F06" w:rsidRDefault="00294F06" w:rsidP="00B939DA">
      <w:pPr>
        <w:spacing w:after="0" w:line="259" w:lineRule="auto"/>
        <w:ind w:right="-188"/>
        <w:jc w:val="left"/>
        <w:rPr>
          <w:sz w:val="14"/>
        </w:rPr>
      </w:pPr>
    </w:p>
    <w:p w14:paraId="318B438F" w14:textId="77777777" w:rsidR="00470475" w:rsidRDefault="00470475" w:rsidP="00F42D99">
      <w:pPr>
        <w:spacing w:after="0" w:line="259" w:lineRule="auto"/>
        <w:ind w:left="0" w:right="-188" w:firstLine="0"/>
        <w:jc w:val="left"/>
      </w:pPr>
    </w:p>
    <w:tbl>
      <w:tblPr>
        <w:tblStyle w:val="TableGrid"/>
        <w:tblW w:w="9129" w:type="dxa"/>
        <w:tblInd w:w="264" w:type="dxa"/>
        <w:tblCellMar>
          <w:top w:w="39" w:type="dxa"/>
          <w:right w:w="115" w:type="dxa"/>
        </w:tblCellMar>
        <w:tblLook w:val="04A0" w:firstRow="1" w:lastRow="0" w:firstColumn="1" w:lastColumn="0" w:noHBand="0" w:noVBand="1"/>
      </w:tblPr>
      <w:tblGrid>
        <w:gridCol w:w="456"/>
        <w:gridCol w:w="281"/>
        <w:gridCol w:w="1415"/>
        <w:gridCol w:w="6968"/>
        <w:gridCol w:w="9"/>
      </w:tblGrid>
      <w:tr w:rsidR="007F0FDF" w14:paraId="15847F5C" w14:textId="77777777">
        <w:trPr>
          <w:gridAfter w:val="1"/>
          <w:wAfter w:w="9" w:type="dxa"/>
          <w:trHeight w:val="324"/>
        </w:trPr>
        <w:tc>
          <w:tcPr>
            <w:tcW w:w="737" w:type="dxa"/>
            <w:gridSpan w:val="2"/>
            <w:tcBorders>
              <w:top w:val="nil"/>
              <w:left w:val="nil"/>
              <w:bottom w:val="nil"/>
              <w:right w:val="nil"/>
            </w:tcBorders>
            <w:shd w:val="clear" w:color="auto" w:fill="C9C9C9"/>
          </w:tcPr>
          <w:p w14:paraId="76CD33C4" w14:textId="77777777" w:rsidR="007F0FDF" w:rsidRDefault="00030555" w:rsidP="00B939DA">
            <w:pPr>
              <w:spacing w:after="0" w:line="259" w:lineRule="auto"/>
              <w:ind w:left="29" w:right="-188" w:firstLine="0"/>
              <w:jc w:val="left"/>
            </w:pPr>
            <w:r>
              <w:rPr>
                <w:b/>
                <w:sz w:val="24"/>
              </w:rPr>
              <w:t xml:space="preserve">XVI. </w:t>
            </w:r>
          </w:p>
        </w:tc>
        <w:tc>
          <w:tcPr>
            <w:tcW w:w="8392" w:type="dxa"/>
            <w:gridSpan w:val="2"/>
            <w:tcBorders>
              <w:top w:val="nil"/>
              <w:left w:val="nil"/>
              <w:bottom w:val="nil"/>
              <w:right w:val="nil"/>
            </w:tcBorders>
            <w:shd w:val="clear" w:color="auto" w:fill="C9C9C9"/>
          </w:tcPr>
          <w:p w14:paraId="3947E0B6" w14:textId="77777777" w:rsidR="007F0FDF" w:rsidRDefault="00030555" w:rsidP="00B939DA">
            <w:pPr>
              <w:spacing w:after="0" w:line="259" w:lineRule="auto"/>
              <w:ind w:left="0" w:right="-188" w:firstLine="0"/>
              <w:jc w:val="left"/>
            </w:pPr>
            <w:r>
              <w:rPr>
                <w:sz w:val="24"/>
              </w:rPr>
              <w:t xml:space="preserve"> </w:t>
            </w:r>
            <w:r>
              <w:rPr>
                <w:b/>
                <w:sz w:val="24"/>
              </w:rPr>
              <w:t xml:space="preserve">Załączniki stanowiące integralną część Specyfikacji (SWZ). </w:t>
            </w:r>
          </w:p>
        </w:tc>
      </w:tr>
      <w:tr w:rsidR="007F0FDF" w14:paraId="1E47A1C4" w14:textId="77777777">
        <w:tblPrEx>
          <w:tblCellMar>
            <w:top w:w="0" w:type="dxa"/>
            <w:right w:w="0" w:type="dxa"/>
          </w:tblCellMar>
        </w:tblPrEx>
        <w:trPr>
          <w:gridBefore w:val="1"/>
          <w:wBefore w:w="456" w:type="dxa"/>
          <w:trHeight w:val="235"/>
        </w:trPr>
        <w:tc>
          <w:tcPr>
            <w:tcW w:w="1697" w:type="dxa"/>
            <w:gridSpan w:val="2"/>
            <w:tcBorders>
              <w:top w:val="nil"/>
              <w:left w:val="nil"/>
              <w:bottom w:val="nil"/>
              <w:right w:val="nil"/>
            </w:tcBorders>
          </w:tcPr>
          <w:p w14:paraId="1716ACB7" w14:textId="77777777" w:rsidR="007F0FDF" w:rsidRDefault="00030555" w:rsidP="00B939DA">
            <w:pPr>
              <w:spacing w:after="0" w:line="259" w:lineRule="auto"/>
              <w:ind w:left="0" w:right="-188" w:firstLine="0"/>
              <w:jc w:val="left"/>
            </w:pPr>
            <w:r>
              <w:t xml:space="preserve">Załącznik nr 1 </w:t>
            </w:r>
          </w:p>
        </w:tc>
        <w:tc>
          <w:tcPr>
            <w:tcW w:w="6985" w:type="dxa"/>
            <w:gridSpan w:val="2"/>
            <w:tcBorders>
              <w:top w:val="nil"/>
              <w:left w:val="nil"/>
              <w:bottom w:val="nil"/>
              <w:right w:val="nil"/>
            </w:tcBorders>
          </w:tcPr>
          <w:p w14:paraId="5BEC961C" w14:textId="77777777" w:rsidR="007F0FDF" w:rsidRDefault="00030555" w:rsidP="00B939DA">
            <w:pPr>
              <w:spacing w:after="0" w:line="259" w:lineRule="auto"/>
              <w:ind w:left="0" w:right="-188" w:firstLine="0"/>
              <w:jc w:val="left"/>
            </w:pPr>
            <w:r>
              <w:t xml:space="preserve">Formularz oferty </w:t>
            </w:r>
          </w:p>
        </w:tc>
      </w:tr>
      <w:tr w:rsidR="007F0FDF" w14:paraId="4B5D95EF"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3D159DC4" w14:textId="77777777" w:rsidR="007F0FDF" w:rsidRDefault="00030555" w:rsidP="00B939DA">
            <w:pPr>
              <w:spacing w:after="0" w:line="259" w:lineRule="auto"/>
              <w:ind w:left="0" w:right="-188" w:firstLine="0"/>
              <w:jc w:val="left"/>
            </w:pPr>
            <w:r>
              <w:t xml:space="preserve">Załącznik nr 2 </w:t>
            </w:r>
          </w:p>
        </w:tc>
        <w:tc>
          <w:tcPr>
            <w:tcW w:w="6985" w:type="dxa"/>
            <w:gridSpan w:val="2"/>
            <w:tcBorders>
              <w:top w:val="nil"/>
              <w:left w:val="nil"/>
              <w:bottom w:val="nil"/>
              <w:right w:val="nil"/>
            </w:tcBorders>
          </w:tcPr>
          <w:p w14:paraId="01523F93" w14:textId="77777777" w:rsidR="007F0FDF" w:rsidRDefault="00030555" w:rsidP="00B939DA">
            <w:pPr>
              <w:spacing w:after="0" w:line="259" w:lineRule="auto"/>
              <w:ind w:left="0" w:right="-188" w:firstLine="0"/>
              <w:jc w:val="left"/>
            </w:pPr>
            <w:r>
              <w:t xml:space="preserve">Projekt umowy </w:t>
            </w:r>
          </w:p>
        </w:tc>
      </w:tr>
      <w:tr w:rsidR="007F0FDF" w14:paraId="42EAAFB7" w14:textId="77777777">
        <w:tblPrEx>
          <w:tblCellMar>
            <w:top w:w="0" w:type="dxa"/>
            <w:right w:w="0" w:type="dxa"/>
          </w:tblCellMar>
        </w:tblPrEx>
        <w:trPr>
          <w:gridBefore w:val="1"/>
          <w:wBefore w:w="456" w:type="dxa"/>
          <w:trHeight w:val="269"/>
        </w:trPr>
        <w:tc>
          <w:tcPr>
            <w:tcW w:w="1697" w:type="dxa"/>
            <w:gridSpan w:val="2"/>
            <w:tcBorders>
              <w:top w:val="nil"/>
              <w:left w:val="nil"/>
              <w:bottom w:val="nil"/>
              <w:right w:val="nil"/>
            </w:tcBorders>
          </w:tcPr>
          <w:p w14:paraId="604DE01E" w14:textId="77777777" w:rsidR="007F0FDF" w:rsidRDefault="00030555" w:rsidP="00B939DA">
            <w:pPr>
              <w:spacing w:after="0" w:line="259" w:lineRule="auto"/>
              <w:ind w:left="0" w:right="-188" w:firstLine="0"/>
              <w:jc w:val="left"/>
            </w:pPr>
            <w:r>
              <w:t xml:space="preserve">Załącznik nr 3 </w:t>
            </w:r>
          </w:p>
        </w:tc>
        <w:tc>
          <w:tcPr>
            <w:tcW w:w="6985" w:type="dxa"/>
            <w:gridSpan w:val="2"/>
            <w:tcBorders>
              <w:top w:val="nil"/>
              <w:left w:val="nil"/>
              <w:bottom w:val="nil"/>
              <w:right w:val="nil"/>
            </w:tcBorders>
          </w:tcPr>
          <w:p w14:paraId="269BD297" w14:textId="77777777" w:rsidR="007F0FDF" w:rsidRDefault="00030555" w:rsidP="00B939DA">
            <w:pPr>
              <w:spacing w:after="0" w:line="259" w:lineRule="auto"/>
              <w:ind w:left="0" w:right="-188" w:firstLine="0"/>
              <w:jc w:val="left"/>
            </w:pPr>
            <w:r>
              <w:t xml:space="preserve">Oświadczenie Wykonawcy o spełnieniu warunków udziału w postępowaniu </w:t>
            </w:r>
          </w:p>
        </w:tc>
      </w:tr>
      <w:tr w:rsidR="007F0FDF" w14:paraId="69AC6A4D"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4063D68C" w14:textId="77777777" w:rsidR="007F0FDF" w:rsidRDefault="00030555" w:rsidP="00B939DA">
            <w:pPr>
              <w:spacing w:after="0" w:line="259" w:lineRule="auto"/>
              <w:ind w:left="0" w:right="-188" w:firstLine="0"/>
              <w:jc w:val="left"/>
            </w:pPr>
            <w:r>
              <w:t xml:space="preserve">Załącznik nr 3a </w:t>
            </w:r>
          </w:p>
        </w:tc>
        <w:tc>
          <w:tcPr>
            <w:tcW w:w="6985" w:type="dxa"/>
            <w:gridSpan w:val="2"/>
            <w:tcBorders>
              <w:top w:val="nil"/>
              <w:left w:val="nil"/>
              <w:bottom w:val="nil"/>
              <w:right w:val="nil"/>
            </w:tcBorders>
          </w:tcPr>
          <w:p w14:paraId="512A953F" w14:textId="77777777" w:rsidR="007F0FDF" w:rsidRDefault="00030555" w:rsidP="00B939DA">
            <w:pPr>
              <w:spacing w:after="0" w:line="259" w:lineRule="auto"/>
              <w:ind w:left="0" w:right="-188" w:firstLine="0"/>
              <w:jc w:val="left"/>
            </w:pPr>
            <w:r>
              <w:t xml:space="preserve">Oświadczenie podmiotu udostępniającego zasoby </w:t>
            </w:r>
          </w:p>
        </w:tc>
      </w:tr>
      <w:tr w:rsidR="007F0FDF" w14:paraId="5E58B261"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1676F2B4" w14:textId="77777777" w:rsidR="007F0FDF" w:rsidRDefault="00030555" w:rsidP="00B939DA">
            <w:pPr>
              <w:spacing w:after="0" w:line="259" w:lineRule="auto"/>
              <w:ind w:left="0" w:right="-188" w:firstLine="0"/>
              <w:jc w:val="left"/>
            </w:pPr>
            <w:r>
              <w:t xml:space="preserve">Załącznik nr 4 </w:t>
            </w:r>
          </w:p>
        </w:tc>
        <w:tc>
          <w:tcPr>
            <w:tcW w:w="6985" w:type="dxa"/>
            <w:gridSpan w:val="2"/>
            <w:tcBorders>
              <w:top w:val="nil"/>
              <w:left w:val="nil"/>
              <w:bottom w:val="nil"/>
              <w:right w:val="nil"/>
            </w:tcBorders>
          </w:tcPr>
          <w:p w14:paraId="6C4997FD" w14:textId="77777777" w:rsidR="007F0FDF" w:rsidRDefault="00030555" w:rsidP="00B939DA">
            <w:pPr>
              <w:spacing w:after="0" w:line="259" w:lineRule="auto"/>
              <w:ind w:left="0" w:right="-188" w:firstLine="0"/>
              <w:jc w:val="left"/>
            </w:pPr>
            <w:r>
              <w:t xml:space="preserve">Oświadczenie Wykonawcy dotyczące przesłanek wykluczenia z postępowania </w:t>
            </w:r>
          </w:p>
        </w:tc>
      </w:tr>
      <w:tr w:rsidR="007F0FDF" w14:paraId="108ED45E" w14:textId="77777777">
        <w:tblPrEx>
          <w:tblCellMar>
            <w:top w:w="0" w:type="dxa"/>
            <w:right w:w="0" w:type="dxa"/>
          </w:tblCellMar>
        </w:tblPrEx>
        <w:trPr>
          <w:gridBefore w:val="1"/>
          <w:wBefore w:w="456" w:type="dxa"/>
          <w:trHeight w:val="539"/>
        </w:trPr>
        <w:tc>
          <w:tcPr>
            <w:tcW w:w="1697" w:type="dxa"/>
            <w:gridSpan w:val="2"/>
            <w:tcBorders>
              <w:top w:val="nil"/>
              <w:left w:val="nil"/>
              <w:bottom w:val="nil"/>
              <w:right w:val="nil"/>
            </w:tcBorders>
          </w:tcPr>
          <w:p w14:paraId="0BC01B9E" w14:textId="77777777" w:rsidR="007F0FDF" w:rsidRDefault="00030555" w:rsidP="00B939DA">
            <w:pPr>
              <w:spacing w:after="0" w:line="259" w:lineRule="auto"/>
              <w:ind w:left="0" w:right="-188" w:firstLine="0"/>
              <w:jc w:val="left"/>
            </w:pPr>
            <w:r>
              <w:t xml:space="preserve">Załącznik nr 4a </w:t>
            </w:r>
          </w:p>
        </w:tc>
        <w:tc>
          <w:tcPr>
            <w:tcW w:w="6985" w:type="dxa"/>
            <w:gridSpan w:val="2"/>
            <w:tcBorders>
              <w:top w:val="nil"/>
              <w:left w:val="nil"/>
              <w:bottom w:val="nil"/>
              <w:right w:val="nil"/>
            </w:tcBorders>
          </w:tcPr>
          <w:p w14:paraId="63F030D9" w14:textId="03BE909F" w:rsidR="007F0FDF" w:rsidRDefault="00030555" w:rsidP="00B939DA">
            <w:pPr>
              <w:spacing w:after="0" w:line="259" w:lineRule="auto"/>
              <w:ind w:left="2" w:right="-188" w:firstLine="0"/>
              <w:jc w:val="left"/>
            </w:pPr>
            <w:r>
              <w:t>Oświadczenie</w:t>
            </w:r>
            <w:r w:rsidR="00E23E05">
              <w:t xml:space="preserve"> </w:t>
            </w:r>
            <w:r>
              <w:t xml:space="preserve">podmiotu </w:t>
            </w:r>
            <w:r>
              <w:tab/>
              <w:t xml:space="preserve">udostępniającego zasoby dotyczące przesłanek wykluczenia z postępowania </w:t>
            </w:r>
          </w:p>
        </w:tc>
      </w:tr>
      <w:tr w:rsidR="007F0FDF" w14:paraId="1CD9745F"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5275E454" w14:textId="77777777" w:rsidR="007F0FDF" w:rsidRDefault="00030555" w:rsidP="00B939DA">
            <w:pPr>
              <w:spacing w:after="0" w:line="259" w:lineRule="auto"/>
              <w:ind w:left="0" w:right="-188" w:firstLine="0"/>
              <w:jc w:val="left"/>
            </w:pPr>
            <w:r>
              <w:t xml:space="preserve">Załącznik nr 5 </w:t>
            </w:r>
          </w:p>
        </w:tc>
        <w:tc>
          <w:tcPr>
            <w:tcW w:w="6985" w:type="dxa"/>
            <w:gridSpan w:val="2"/>
            <w:tcBorders>
              <w:top w:val="nil"/>
              <w:left w:val="nil"/>
              <w:bottom w:val="nil"/>
              <w:right w:val="nil"/>
            </w:tcBorders>
          </w:tcPr>
          <w:p w14:paraId="0FC53D9D" w14:textId="77777777" w:rsidR="007F0FDF" w:rsidRDefault="00030555" w:rsidP="00B939DA">
            <w:pPr>
              <w:spacing w:after="0" w:line="259" w:lineRule="auto"/>
              <w:ind w:left="2" w:right="-188" w:firstLine="0"/>
              <w:jc w:val="left"/>
            </w:pPr>
            <w:r>
              <w:t xml:space="preserve">Oświadczenie Wykonawców wspólnie ubiegających się o udzielenie zamówienia </w:t>
            </w:r>
          </w:p>
        </w:tc>
      </w:tr>
      <w:tr w:rsidR="007F0FDF" w14:paraId="4B3602C8" w14:textId="77777777">
        <w:tblPrEx>
          <w:tblCellMar>
            <w:top w:w="0" w:type="dxa"/>
            <w:right w:w="0" w:type="dxa"/>
          </w:tblCellMar>
        </w:tblPrEx>
        <w:trPr>
          <w:gridBefore w:val="1"/>
          <w:wBefore w:w="456" w:type="dxa"/>
          <w:trHeight w:val="269"/>
        </w:trPr>
        <w:tc>
          <w:tcPr>
            <w:tcW w:w="1697" w:type="dxa"/>
            <w:gridSpan w:val="2"/>
            <w:tcBorders>
              <w:top w:val="nil"/>
              <w:left w:val="nil"/>
              <w:bottom w:val="nil"/>
              <w:right w:val="nil"/>
            </w:tcBorders>
          </w:tcPr>
          <w:p w14:paraId="5D522D29" w14:textId="77777777" w:rsidR="007F0FDF" w:rsidRDefault="00030555" w:rsidP="00B939DA">
            <w:pPr>
              <w:spacing w:after="0" w:line="259" w:lineRule="auto"/>
              <w:ind w:left="0" w:right="-188" w:firstLine="0"/>
              <w:jc w:val="left"/>
            </w:pPr>
            <w:r>
              <w:t xml:space="preserve">Załącznik nr 6 </w:t>
            </w:r>
          </w:p>
        </w:tc>
        <w:tc>
          <w:tcPr>
            <w:tcW w:w="6985" w:type="dxa"/>
            <w:gridSpan w:val="2"/>
            <w:tcBorders>
              <w:top w:val="nil"/>
              <w:left w:val="nil"/>
              <w:bottom w:val="nil"/>
              <w:right w:val="nil"/>
            </w:tcBorders>
          </w:tcPr>
          <w:p w14:paraId="349B7721" w14:textId="77777777" w:rsidR="007F0FDF" w:rsidRDefault="00030555" w:rsidP="00B939DA">
            <w:pPr>
              <w:spacing w:after="0" w:line="259" w:lineRule="auto"/>
              <w:ind w:left="0" w:right="-188" w:firstLine="0"/>
              <w:jc w:val="left"/>
            </w:pPr>
            <w:r>
              <w:t xml:space="preserve">Oświadczenie o podwykonawcach </w:t>
            </w:r>
          </w:p>
        </w:tc>
      </w:tr>
      <w:tr w:rsidR="007F0FDF" w14:paraId="623412DD" w14:textId="77777777">
        <w:tblPrEx>
          <w:tblCellMar>
            <w:top w:w="0" w:type="dxa"/>
            <w:right w:w="0" w:type="dxa"/>
          </w:tblCellMar>
        </w:tblPrEx>
        <w:trPr>
          <w:gridBefore w:val="1"/>
          <w:wBefore w:w="456" w:type="dxa"/>
          <w:trHeight w:val="270"/>
        </w:trPr>
        <w:tc>
          <w:tcPr>
            <w:tcW w:w="1697" w:type="dxa"/>
            <w:gridSpan w:val="2"/>
            <w:tcBorders>
              <w:top w:val="nil"/>
              <w:left w:val="nil"/>
              <w:bottom w:val="nil"/>
              <w:right w:val="nil"/>
            </w:tcBorders>
          </w:tcPr>
          <w:p w14:paraId="72158BAB" w14:textId="77777777" w:rsidR="007F0FDF" w:rsidRDefault="00030555" w:rsidP="00B939DA">
            <w:pPr>
              <w:spacing w:after="0" w:line="259" w:lineRule="auto"/>
              <w:ind w:left="0" w:right="-188" w:firstLine="0"/>
              <w:jc w:val="left"/>
            </w:pPr>
            <w:r>
              <w:t xml:space="preserve">Załącznik nr 7 </w:t>
            </w:r>
          </w:p>
        </w:tc>
        <w:tc>
          <w:tcPr>
            <w:tcW w:w="6985" w:type="dxa"/>
            <w:gridSpan w:val="2"/>
            <w:tcBorders>
              <w:top w:val="nil"/>
              <w:left w:val="nil"/>
              <w:bottom w:val="nil"/>
              <w:right w:val="nil"/>
            </w:tcBorders>
          </w:tcPr>
          <w:p w14:paraId="3F9C173B" w14:textId="77777777" w:rsidR="007F0FDF" w:rsidRDefault="00030555" w:rsidP="00B939DA">
            <w:pPr>
              <w:spacing w:after="0" w:line="259" w:lineRule="auto"/>
              <w:ind w:left="0" w:right="-188" w:firstLine="0"/>
              <w:jc w:val="left"/>
            </w:pPr>
            <w:r>
              <w:t xml:space="preserve">Wykaz osób,  które będą uczestniczyć w wykonywaniu zamówienia </w:t>
            </w:r>
          </w:p>
        </w:tc>
      </w:tr>
      <w:tr w:rsidR="007F0FDF" w14:paraId="72B5BACF" w14:textId="77777777">
        <w:tblPrEx>
          <w:tblCellMar>
            <w:top w:w="0" w:type="dxa"/>
            <w:right w:w="0" w:type="dxa"/>
          </w:tblCellMar>
        </w:tblPrEx>
        <w:trPr>
          <w:gridBefore w:val="1"/>
          <w:wBefore w:w="456" w:type="dxa"/>
          <w:trHeight w:val="235"/>
        </w:trPr>
        <w:tc>
          <w:tcPr>
            <w:tcW w:w="1697" w:type="dxa"/>
            <w:gridSpan w:val="2"/>
            <w:tcBorders>
              <w:top w:val="nil"/>
              <w:left w:val="nil"/>
              <w:bottom w:val="nil"/>
              <w:right w:val="nil"/>
            </w:tcBorders>
          </w:tcPr>
          <w:p w14:paraId="02C49FBA" w14:textId="77777777" w:rsidR="007F0FDF" w:rsidRDefault="00030555" w:rsidP="00B939DA">
            <w:pPr>
              <w:spacing w:after="0" w:line="259" w:lineRule="auto"/>
              <w:ind w:left="0" w:right="-188" w:firstLine="0"/>
              <w:jc w:val="left"/>
            </w:pPr>
            <w:r>
              <w:t xml:space="preserve">Załącznik nr 8 </w:t>
            </w:r>
          </w:p>
        </w:tc>
        <w:tc>
          <w:tcPr>
            <w:tcW w:w="6985" w:type="dxa"/>
            <w:gridSpan w:val="2"/>
            <w:tcBorders>
              <w:top w:val="nil"/>
              <w:left w:val="nil"/>
              <w:bottom w:val="nil"/>
              <w:right w:val="nil"/>
            </w:tcBorders>
          </w:tcPr>
          <w:p w14:paraId="4C304436" w14:textId="77777777" w:rsidR="007F0FDF" w:rsidRDefault="00030555" w:rsidP="00B939DA">
            <w:pPr>
              <w:spacing w:after="0" w:line="259" w:lineRule="auto"/>
              <w:ind w:left="0" w:right="-188" w:firstLine="0"/>
              <w:jc w:val="left"/>
            </w:pPr>
            <w:r>
              <w:t xml:space="preserve">Wykaz robót budowlanych </w:t>
            </w:r>
          </w:p>
        </w:tc>
      </w:tr>
    </w:tbl>
    <w:p w14:paraId="40CC9D52" w14:textId="77777777" w:rsidR="007F0FDF" w:rsidRDefault="00030555" w:rsidP="00B939DA">
      <w:pPr>
        <w:tabs>
          <w:tab w:val="center" w:pos="1323"/>
          <w:tab w:val="center" w:pos="4615"/>
        </w:tabs>
        <w:ind w:left="0" w:right="-188" w:firstLine="0"/>
        <w:jc w:val="left"/>
      </w:pPr>
      <w:r>
        <w:rPr>
          <w:rFonts w:ascii="Calibri" w:eastAsia="Calibri" w:hAnsi="Calibri" w:cs="Calibri"/>
          <w:sz w:val="22"/>
        </w:rPr>
        <w:tab/>
      </w:r>
      <w:r>
        <w:t xml:space="preserve">Załącznik nr 9  </w:t>
      </w:r>
      <w:r>
        <w:tab/>
        <w:t xml:space="preserve">Istotne postanowienia umowy o podwykonawstwo.  </w:t>
      </w:r>
    </w:p>
    <w:p w14:paraId="04BC3207" w14:textId="77777777" w:rsidR="007F0FDF" w:rsidRDefault="00030555" w:rsidP="00B939DA">
      <w:pPr>
        <w:tabs>
          <w:tab w:val="center" w:pos="1379"/>
          <w:tab w:val="center" w:pos="3548"/>
        </w:tabs>
        <w:ind w:left="0" w:right="-188" w:firstLine="0"/>
        <w:jc w:val="left"/>
      </w:pPr>
      <w:r>
        <w:rPr>
          <w:rFonts w:ascii="Calibri" w:eastAsia="Calibri" w:hAnsi="Calibri" w:cs="Calibri"/>
          <w:sz w:val="22"/>
        </w:rPr>
        <w:tab/>
      </w:r>
      <w:r>
        <w:t xml:space="preserve">Załącznik nr 10 </w:t>
      </w:r>
      <w:r>
        <w:tab/>
        <w:t xml:space="preserve">Dokumentacja projektowa </w:t>
      </w:r>
    </w:p>
    <w:p w14:paraId="42D7E4D9" w14:textId="77425BB0" w:rsidR="007F0FDF" w:rsidRDefault="00030555" w:rsidP="00B939DA">
      <w:pPr>
        <w:tabs>
          <w:tab w:val="center" w:pos="1379"/>
          <w:tab w:val="center" w:pos="2868"/>
        </w:tabs>
        <w:spacing w:after="9"/>
        <w:ind w:left="0" w:right="-188" w:firstLine="0"/>
        <w:jc w:val="left"/>
      </w:pPr>
      <w:r>
        <w:rPr>
          <w:rFonts w:ascii="Calibri" w:eastAsia="Calibri" w:hAnsi="Calibri" w:cs="Calibri"/>
          <w:sz w:val="22"/>
        </w:rPr>
        <w:tab/>
      </w:r>
      <w:r>
        <w:t xml:space="preserve">Załącznik nr 11 </w:t>
      </w:r>
      <w:r>
        <w:tab/>
      </w:r>
      <w:r w:rsidR="00A41349">
        <w:t xml:space="preserve"> </w:t>
      </w:r>
      <w:r>
        <w:t>Przedmiar</w:t>
      </w:r>
      <w:r w:rsidR="00C56750">
        <w:t>y</w:t>
      </w:r>
      <w:r>
        <w:t xml:space="preserve"> </w:t>
      </w:r>
    </w:p>
    <w:p w14:paraId="6F733C69" w14:textId="77777777" w:rsidR="007F0FDF" w:rsidRDefault="00030555" w:rsidP="00B939DA">
      <w:pPr>
        <w:spacing w:after="15" w:line="259" w:lineRule="auto"/>
        <w:ind w:left="293" w:right="-188" w:firstLine="0"/>
        <w:jc w:val="left"/>
      </w:pPr>
      <w:r>
        <w:t xml:space="preserve"> </w:t>
      </w:r>
    </w:p>
    <w:p w14:paraId="32E17158" w14:textId="77777777" w:rsidR="007F0FDF" w:rsidRDefault="00030555" w:rsidP="00B939DA">
      <w:pPr>
        <w:spacing w:after="17" w:line="259" w:lineRule="auto"/>
        <w:ind w:left="720" w:right="-188" w:firstLine="0"/>
        <w:jc w:val="left"/>
      </w:pPr>
      <w:r>
        <w:rPr>
          <w:b/>
          <w:i/>
        </w:rPr>
        <w:t xml:space="preserve"> </w:t>
      </w:r>
    </w:p>
    <w:p w14:paraId="0DC617B6" w14:textId="77777777" w:rsidR="007F0FDF" w:rsidRPr="00E23E05" w:rsidRDefault="00030555" w:rsidP="00B939DA">
      <w:pPr>
        <w:spacing w:after="75" w:line="259" w:lineRule="auto"/>
        <w:ind w:left="10" w:right="-188"/>
        <w:jc w:val="right"/>
        <w:rPr>
          <w:bCs/>
        </w:rPr>
      </w:pPr>
      <w:r w:rsidRPr="00E23E05">
        <w:rPr>
          <w:bCs/>
        </w:rPr>
        <w:t xml:space="preserve">ZATWIERDZAM: </w:t>
      </w:r>
    </w:p>
    <w:p w14:paraId="03885353" w14:textId="77777777" w:rsidR="007F0FDF" w:rsidRPr="00E23E05" w:rsidRDefault="00030555" w:rsidP="00B939DA">
      <w:pPr>
        <w:spacing w:after="75" w:line="259" w:lineRule="auto"/>
        <w:ind w:left="0" w:right="-188" w:firstLine="0"/>
        <w:jc w:val="right"/>
        <w:rPr>
          <w:bCs/>
        </w:rPr>
      </w:pPr>
      <w:r w:rsidRPr="00E23E05">
        <w:rPr>
          <w:bCs/>
        </w:rPr>
        <w:t xml:space="preserve"> </w:t>
      </w:r>
    </w:p>
    <w:p w14:paraId="1FF13F17" w14:textId="77777777" w:rsidR="007F0FDF" w:rsidRPr="00E23E05" w:rsidRDefault="00030555" w:rsidP="00B939DA">
      <w:pPr>
        <w:spacing w:after="77" w:line="259" w:lineRule="auto"/>
        <w:ind w:left="0" w:right="-188" w:firstLine="0"/>
        <w:jc w:val="right"/>
        <w:rPr>
          <w:bCs/>
        </w:rPr>
      </w:pPr>
      <w:r w:rsidRPr="00E23E05">
        <w:rPr>
          <w:bCs/>
        </w:rPr>
        <w:t xml:space="preserve"> </w:t>
      </w:r>
    </w:p>
    <w:p w14:paraId="050E2815" w14:textId="77777777" w:rsidR="007F0FDF" w:rsidRPr="00E23E05" w:rsidRDefault="00030555" w:rsidP="00B939DA">
      <w:pPr>
        <w:spacing w:after="18" w:line="259" w:lineRule="auto"/>
        <w:ind w:left="10" w:right="-188"/>
        <w:jc w:val="right"/>
        <w:rPr>
          <w:bCs/>
        </w:rPr>
      </w:pPr>
      <w:r w:rsidRPr="00E23E05">
        <w:rPr>
          <w:bCs/>
        </w:rPr>
        <w:t xml:space="preserve">…………………………………… </w:t>
      </w:r>
    </w:p>
    <w:sectPr w:rsidR="007F0FDF" w:rsidRPr="00E23E05">
      <w:headerReference w:type="even" r:id="rId21"/>
      <w:headerReference w:type="default" r:id="rId22"/>
      <w:footerReference w:type="even" r:id="rId23"/>
      <w:footerReference w:type="default" r:id="rId24"/>
      <w:headerReference w:type="first" r:id="rId25"/>
      <w:footerReference w:type="first" r:id="rId26"/>
      <w:pgSz w:w="11906" w:h="16838"/>
      <w:pgMar w:top="1170" w:right="1329" w:bottom="856" w:left="1126" w:header="462" w:footer="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9A0FA" w14:textId="77777777" w:rsidR="00B31A10" w:rsidRDefault="00B31A10">
      <w:pPr>
        <w:spacing w:after="0" w:line="240" w:lineRule="auto"/>
      </w:pPr>
      <w:r>
        <w:separator/>
      </w:r>
    </w:p>
  </w:endnote>
  <w:endnote w:type="continuationSeparator" w:id="0">
    <w:p w14:paraId="3C304B2F" w14:textId="77777777" w:rsidR="00B31A10" w:rsidRDefault="00B3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FB2C" w14:textId="77777777" w:rsidR="007F0FDF" w:rsidRDefault="00030555">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757793EF" w14:textId="77777777" w:rsidR="007F0FDF" w:rsidRDefault="00030555">
    <w:pPr>
      <w:spacing w:after="0" w:line="259" w:lineRule="auto"/>
      <w:ind w:left="243" w:right="0" w:firstLine="0"/>
      <w:jc w:val="center"/>
    </w:pPr>
    <w:r>
      <w:rPr>
        <w:rFonts w:ascii="Arial" w:eastAsia="Arial" w:hAnsi="Arial" w:cs="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747F" w14:textId="77777777" w:rsidR="007F0FDF" w:rsidRDefault="00030555">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51D11496" w14:textId="77777777" w:rsidR="007F0FDF" w:rsidRDefault="00030555">
    <w:pPr>
      <w:spacing w:after="0" w:line="259" w:lineRule="auto"/>
      <w:ind w:left="243" w:right="0" w:firstLine="0"/>
      <w:jc w:val="center"/>
    </w:pPr>
    <w:r>
      <w:rPr>
        <w:rFonts w:ascii="Arial" w:eastAsia="Arial" w:hAnsi="Arial" w:cs="Arial"/>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1BC8" w14:textId="77777777" w:rsidR="007F0FDF" w:rsidRDefault="00030555">
    <w:pPr>
      <w:spacing w:after="0" w:line="259" w:lineRule="auto"/>
      <w:ind w:left="0" w:right="87" w:firstLine="0"/>
      <w:jc w:val="right"/>
    </w:pPr>
    <w:r>
      <w:fldChar w:fldCharType="begin"/>
    </w:r>
    <w:r>
      <w:instrText xml:space="preserve"> PAGE   \* MERGEFORMAT </w:instrText>
    </w:r>
    <w:r>
      <w:fldChar w:fldCharType="separate"/>
    </w:r>
    <w:r>
      <w:t>1</w:t>
    </w:r>
    <w:r>
      <w:fldChar w:fldCharType="end"/>
    </w:r>
    <w:r>
      <w:t xml:space="preserve"> </w:t>
    </w:r>
  </w:p>
  <w:p w14:paraId="44DE88EB" w14:textId="77777777" w:rsidR="007F0FDF" w:rsidRDefault="00030555">
    <w:pPr>
      <w:spacing w:after="0" w:line="259" w:lineRule="auto"/>
      <w:ind w:left="243" w:right="0" w:firstLine="0"/>
      <w:jc w:val="center"/>
    </w:pPr>
    <w:r>
      <w:rPr>
        <w:rFonts w:ascii="Arial" w:eastAsia="Arial" w:hAnsi="Arial" w:cs="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A906" w14:textId="77777777" w:rsidR="00B31A10" w:rsidRDefault="00B31A10">
      <w:pPr>
        <w:spacing w:after="0" w:line="240" w:lineRule="auto"/>
      </w:pPr>
      <w:r>
        <w:separator/>
      </w:r>
    </w:p>
  </w:footnote>
  <w:footnote w:type="continuationSeparator" w:id="0">
    <w:p w14:paraId="5929A0E6" w14:textId="77777777" w:rsidR="00B31A10" w:rsidRDefault="00B3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2EED" w14:textId="77777777" w:rsidR="007F0FDF" w:rsidRDefault="00030555">
    <w:pPr>
      <w:spacing w:after="0" w:line="259" w:lineRule="auto"/>
      <w:ind w:left="293" w:right="0" w:firstLine="0"/>
      <w:jc w:val="left"/>
    </w:pPr>
    <w:r>
      <w:rPr>
        <w:b/>
      </w:rPr>
      <w:t xml:space="preserve"> </w:t>
    </w:r>
  </w:p>
  <w:p w14:paraId="1DE314D7" w14:textId="77777777" w:rsidR="007F0FDF" w:rsidRDefault="00030555">
    <w:pPr>
      <w:spacing w:after="0" w:line="259" w:lineRule="auto"/>
      <w:ind w:left="293" w:right="0" w:firstLine="0"/>
      <w:jc w:val="left"/>
    </w:pPr>
    <w:r>
      <w:t>Numer referencyjny: BI.271.54.2021</w:t>
    </w:r>
    <w:r>
      <w:rPr>
        <w:b/>
      </w:rPr>
      <w:t xml:space="preserve"> </w:t>
    </w:r>
  </w:p>
  <w:p w14:paraId="2BA32E4F" w14:textId="77777777" w:rsidR="007F0FDF" w:rsidRDefault="00030555">
    <w:pPr>
      <w:spacing w:after="0" w:line="259" w:lineRule="auto"/>
      <w:ind w:left="293" w:righ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E1B9" w14:textId="77777777" w:rsidR="007F0FDF" w:rsidRDefault="00030555">
    <w:pPr>
      <w:spacing w:after="0" w:line="259" w:lineRule="auto"/>
      <w:ind w:left="293" w:right="0" w:firstLine="0"/>
      <w:jc w:val="left"/>
    </w:pPr>
    <w:r>
      <w:rPr>
        <w:b/>
      </w:rPr>
      <w:t xml:space="preserve"> </w:t>
    </w:r>
  </w:p>
  <w:p w14:paraId="29473E11" w14:textId="20B1623D" w:rsidR="007F0FDF" w:rsidRDefault="00030555">
    <w:pPr>
      <w:spacing w:after="0" w:line="259" w:lineRule="auto"/>
      <w:ind w:left="293" w:right="0" w:firstLine="0"/>
      <w:jc w:val="left"/>
    </w:pPr>
    <w:r>
      <w:t xml:space="preserve">Numer referencyjny: </w:t>
    </w:r>
    <w:r w:rsidR="009C663E">
      <w:t>IZP</w:t>
    </w:r>
    <w:r>
      <w:t>.271.</w:t>
    </w:r>
    <w:r w:rsidR="00A87A27">
      <w:t>8</w:t>
    </w:r>
    <w:r>
      <w:t>.2021</w:t>
    </w:r>
    <w:r>
      <w:rPr>
        <w:b/>
      </w:rPr>
      <w:t xml:space="preserve"> </w:t>
    </w:r>
  </w:p>
  <w:p w14:paraId="2D24CD12" w14:textId="77777777" w:rsidR="007F0FDF" w:rsidRDefault="00030555">
    <w:pPr>
      <w:spacing w:after="0" w:line="259" w:lineRule="auto"/>
      <w:ind w:left="293" w:right="0" w:firstLine="0"/>
      <w:jc w:val="lef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78D8" w14:textId="77777777" w:rsidR="007F0FDF" w:rsidRDefault="00030555">
    <w:pPr>
      <w:spacing w:after="0" w:line="259" w:lineRule="auto"/>
      <w:ind w:left="293" w:right="0" w:firstLine="0"/>
      <w:jc w:val="left"/>
    </w:pPr>
    <w:r>
      <w:rPr>
        <w:b/>
      </w:rPr>
      <w:t xml:space="preserve"> </w:t>
    </w:r>
  </w:p>
  <w:p w14:paraId="641CC105" w14:textId="77777777" w:rsidR="007F0FDF" w:rsidRDefault="00030555">
    <w:pPr>
      <w:spacing w:after="0" w:line="259" w:lineRule="auto"/>
      <w:ind w:left="293" w:right="0" w:firstLine="0"/>
      <w:jc w:val="left"/>
    </w:pPr>
    <w:r>
      <w:t>Numer referencyjny: BI.271.54.2021</w:t>
    </w:r>
    <w:r>
      <w:rPr>
        <w:b/>
      </w:rPr>
      <w:t xml:space="preserve"> </w:t>
    </w:r>
  </w:p>
  <w:p w14:paraId="3E25D2C1" w14:textId="77777777" w:rsidR="007F0FDF" w:rsidRDefault="00030555">
    <w:pPr>
      <w:spacing w:after="0" w:line="259" w:lineRule="auto"/>
      <w:ind w:left="293" w:right="0" w:firstLine="0"/>
      <w:jc w:val="lef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61B1"/>
    <w:multiLevelType w:val="hybridMultilevel"/>
    <w:tmpl w:val="27D6C0FC"/>
    <w:lvl w:ilvl="0" w:tplc="328EB9EE">
      <w:start w:val="10"/>
      <w:numFmt w:val="upperRoman"/>
      <w:lvlText w:val="%1."/>
      <w:lvlJc w:val="left"/>
      <w:pPr>
        <w:ind w:left="61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7F23660">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4CFE23C4">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58BC941E">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BC92BE62">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29367262">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797AAFD0">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53345198">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B9884B88">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D22CB"/>
    <w:multiLevelType w:val="hybridMultilevel"/>
    <w:tmpl w:val="E1A07670"/>
    <w:lvl w:ilvl="0" w:tplc="1BBA0E3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665562">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562130">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2E4BB5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30C7EE2">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4ECE338">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FF60F5A">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A6219A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46B83E">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9A63FB"/>
    <w:multiLevelType w:val="hybridMultilevel"/>
    <w:tmpl w:val="73ECAA54"/>
    <w:lvl w:ilvl="0" w:tplc="E35CF940">
      <w:start w:val="1"/>
      <w:numFmt w:val="decimal"/>
      <w:lvlText w:val="%1."/>
      <w:lvlJc w:val="left"/>
      <w:pPr>
        <w:ind w:left="653" w:hanging="360"/>
      </w:pPr>
      <w:rPr>
        <w:rFonts w:ascii="Cambria" w:hAnsi="Cambria" w:hint="default"/>
        <w:b/>
        <w:bCs/>
        <w:sz w:val="20"/>
        <w:szCs w:val="20"/>
      </w:rPr>
    </w:lvl>
    <w:lvl w:ilvl="1" w:tplc="04150019" w:tentative="1">
      <w:start w:val="1"/>
      <w:numFmt w:val="lowerLetter"/>
      <w:lvlText w:val="%2."/>
      <w:lvlJc w:val="left"/>
      <w:pPr>
        <w:ind w:left="1373" w:hanging="360"/>
      </w:p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3" w15:restartNumberingAfterBreak="0">
    <w:nsid w:val="0D5A77FE"/>
    <w:multiLevelType w:val="hybridMultilevel"/>
    <w:tmpl w:val="370C1220"/>
    <w:lvl w:ilvl="0" w:tplc="DDA80CF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3C1114">
      <w:start w:val="1"/>
      <w:numFmt w:val="bullet"/>
      <w:lvlText w:val="o"/>
      <w:lvlJc w:val="left"/>
      <w:pPr>
        <w:ind w:left="1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2A724C">
      <w:start w:val="1"/>
      <w:numFmt w:val="bullet"/>
      <w:lvlText w:val="▪"/>
      <w:lvlJc w:val="left"/>
      <w:pPr>
        <w:ind w:left="22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9E130A">
      <w:start w:val="1"/>
      <w:numFmt w:val="bullet"/>
      <w:lvlText w:val="•"/>
      <w:lvlJc w:val="left"/>
      <w:pPr>
        <w:ind w:left="2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7C4516">
      <w:start w:val="1"/>
      <w:numFmt w:val="bullet"/>
      <w:lvlText w:val="o"/>
      <w:lvlJc w:val="left"/>
      <w:pPr>
        <w:ind w:left="3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FED6A6">
      <w:start w:val="1"/>
      <w:numFmt w:val="bullet"/>
      <w:lvlText w:val="▪"/>
      <w:lvlJc w:val="left"/>
      <w:pPr>
        <w:ind w:left="43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920EAC">
      <w:start w:val="1"/>
      <w:numFmt w:val="bullet"/>
      <w:lvlText w:val="•"/>
      <w:lvlJc w:val="left"/>
      <w:pPr>
        <w:ind w:left="5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924A06">
      <w:start w:val="1"/>
      <w:numFmt w:val="bullet"/>
      <w:lvlText w:val="o"/>
      <w:lvlJc w:val="left"/>
      <w:pPr>
        <w:ind w:left="58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E8ABEC">
      <w:start w:val="1"/>
      <w:numFmt w:val="bullet"/>
      <w:lvlText w:val="▪"/>
      <w:lvlJc w:val="left"/>
      <w:pPr>
        <w:ind w:left="65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A573B1"/>
    <w:multiLevelType w:val="hybridMultilevel"/>
    <w:tmpl w:val="1DE66382"/>
    <w:lvl w:ilvl="0" w:tplc="0210882A">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F06F3A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0F0779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AA03A3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9006FE0">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38AD26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044E50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BBED84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327A7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3922CA"/>
    <w:multiLevelType w:val="hybridMultilevel"/>
    <w:tmpl w:val="C4A2FC56"/>
    <w:lvl w:ilvl="0" w:tplc="F26CDF2E">
      <w:start w:val="1"/>
      <w:numFmt w:val="bullet"/>
      <w:lvlText w:val="-"/>
      <w:lvlJc w:val="left"/>
      <w:pPr>
        <w:ind w:left="2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744065A">
      <w:start w:val="1"/>
      <w:numFmt w:val="bullet"/>
      <w:lvlText w:val="o"/>
      <w:lvlJc w:val="left"/>
      <w:pPr>
        <w:ind w:left="12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3C6D74A">
      <w:start w:val="1"/>
      <w:numFmt w:val="bullet"/>
      <w:lvlText w:val="▪"/>
      <w:lvlJc w:val="left"/>
      <w:pPr>
        <w:ind w:left="19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4FC154E">
      <w:start w:val="1"/>
      <w:numFmt w:val="bullet"/>
      <w:lvlText w:val="•"/>
      <w:lvlJc w:val="left"/>
      <w:pPr>
        <w:ind w:left="27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CE7E56">
      <w:start w:val="1"/>
      <w:numFmt w:val="bullet"/>
      <w:lvlText w:val="o"/>
      <w:lvlJc w:val="left"/>
      <w:pPr>
        <w:ind w:left="34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F0A1D0C">
      <w:start w:val="1"/>
      <w:numFmt w:val="bullet"/>
      <w:lvlText w:val="▪"/>
      <w:lvlJc w:val="left"/>
      <w:pPr>
        <w:ind w:left="41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6233C6">
      <w:start w:val="1"/>
      <w:numFmt w:val="bullet"/>
      <w:lvlText w:val="•"/>
      <w:lvlJc w:val="left"/>
      <w:pPr>
        <w:ind w:left="48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F5A9C00">
      <w:start w:val="1"/>
      <w:numFmt w:val="bullet"/>
      <w:lvlText w:val="o"/>
      <w:lvlJc w:val="left"/>
      <w:pPr>
        <w:ind w:left="55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0863DA">
      <w:start w:val="1"/>
      <w:numFmt w:val="bullet"/>
      <w:lvlText w:val="▪"/>
      <w:lvlJc w:val="left"/>
      <w:pPr>
        <w:ind w:left="63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BBB1558"/>
    <w:multiLevelType w:val="hybridMultilevel"/>
    <w:tmpl w:val="FAF2CB3C"/>
    <w:lvl w:ilvl="0" w:tplc="365269B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94236B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BD6280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9D2D3A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86A924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EB42FC8">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BA42A3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4401B9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CEA2CE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F9319D"/>
    <w:multiLevelType w:val="hybridMultilevel"/>
    <w:tmpl w:val="24565076"/>
    <w:lvl w:ilvl="0" w:tplc="1DEE83D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246093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72CB93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9E292D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E66BA48">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F42BB3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49609C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9DC222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4DA01D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448B0"/>
    <w:multiLevelType w:val="hybridMultilevel"/>
    <w:tmpl w:val="238E7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3E7C58"/>
    <w:multiLevelType w:val="hybridMultilevel"/>
    <w:tmpl w:val="29A4E3B4"/>
    <w:lvl w:ilvl="0" w:tplc="0BFE920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D162BCA">
      <w:start w:val="1"/>
      <w:numFmt w:val="decimal"/>
      <w:lvlText w:val="%2)"/>
      <w:lvlJc w:val="left"/>
      <w:pPr>
        <w:ind w:left="10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7102D00">
      <w:start w:val="1"/>
      <w:numFmt w:val="lowerLetter"/>
      <w:lvlText w:val="%3)"/>
      <w:lvlJc w:val="left"/>
      <w:pPr>
        <w:ind w:left="13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61C15A2">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E0F192">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5184EF6">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560D17A">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3F40AD2">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7BED99A">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0372B3"/>
    <w:multiLevelType w:val="hybridMultilevel"/>
    <w:tmpl w:val="2FDC5398"/>
    <w:lvl w:ilvl="0" w:tplc="D4729C04">
      <w:start w:val="1"/>
      <w:numFmt w:val="bullet"/>
      <w:lvlText w:val="•"/>
      <w:lvlJc w:val="left"/>
      <w:pPr>
        <w:ind w:left="111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833" w:hanging="360"/>
      </w:pPr>
      <w:rPr>
        <w:rFonts w:ascii="Courier New" w:hAnsi="Courier New" w:cs="Courier New" w:hint="default"/>
      </w:rPr>
    </w:lvl>
    <w:lvl w:ilvl="2" w:tplc="04150005" w:tentative="1">
      <w:start w:val="1"/>
      <w:numFmt w:val="bullet"/>
      <w:lvlText w:val=""/>
      <w:lvlJc w:val="left"/>
      <w:pPr>
        <w:ind w:left="2553" w:hanging="360"/>
      </w:pPr>
      <w:rPr>
        <w:rFonts w:ascii="Wingdings" w:hAnsi="Wingdings" w:hint="default"/>
      </w:rPr>
    </w:lvl>
    <w:lvl w:ilvl="3" w:tplc="04150001" w:tentative="1">
      <w:start w:val="1"/>
      <w:numFmt w:val="bullet"/>
      <w:lvlText w:val=""/>
      <w:lvlJc w:val="left"/>
      <w:pPr>
        <w:ind w:left="3273" w:hanging="360"/>
      </w:pPr>
      <w:rPr>
        <w:rFonts w:ascii="Symbol" w:hAnsi="Symbol" w:hint="default"/>
      </w:rPr>
    </w:lvl>
    <w:lvl w:ilvl="4" w:tplc="04150003" w:tentative="1">
      <w:start w:val="1"/>
      <w:numFmt w:val="bullet"/>
      <w:lvlText w:val="o"/>
      <w:lvlJc w:val="left"/>
      <w:pPr>
        <w:ind w:left="3993" w:hanging="360"/>
      </w:pPr>
      <w:rPr>
        <w:rFonts w:ascii="Courier New" w:hAnsi="Courier New" w:cs="Courier New" w:hint="default"/>
      </w:rPr>
    </w:lvl>
    <w:lvl w:ilvl="5" w:tplc="04150005" w:tentative="1">
      <w:start w:val="1"/>
      <w:numFmt w:val="bullet"/>
      <w:lvlText w:val=""/>
      <w:lvlJc w:val="left"/>
      <w:pPr>
        <w:ind w:left="4713" w:hanging="360"/>
      </w:pPr>
      <w:rPr>
        <w:rFonts w:ascii="Wingdings" w:hAnsi="Wingdings" w:hint="default"/>
      </w:rPr>
    </w:lvl>
    <w:lvl w:ilvl="6" w:tplc="04150001" w:tentative="1">
      <w:start w:val="1"/>
      <w:numFmt w:val="bullet"/>
      <w:lvlText w:val=""/>
      <w:lvlJc w:val="left"/>
      <w:pPr>
        <w:ind w:left="5433" w:hanging="360"/>
      </w:pPr>
      <w:rPr>
        <w:rFonts w:ascii="Symbol" w:hAnsi="Symbol" w:hint="default"/>
      </w:rPr>
    </w:lvl>
    <w:lvl w:ilvl="7" w:tplc="04150003" w:tentative="1">
      <w:start w:val="1"/>
      <w:numFmt w:val="bullet"/>
      <w:lvlText w:val="o"/>
      <w:lvlJc w:val="left"/>
      <w:pPr>
        <w:ind w:left="6153" w:hanging="360"/>
      </w:pPr>
      <w:rPr>
        <w:rFonts w:ascii="Courier New" w:hAnsi="Courier New" w:cs="Courier New" w:hint="default"/>
      </w:rPr>
    </w:lvl>
    <w:lvl w:ilvl="8" w:tplc="04150005" w:tentative="1">
      <w:start w:val="1"/>
      <w:numFmt w:val="bullet"/>
      <w:lvlText w:val=""/>
      <w:lvlJc w:val="left"/>
      <w:pPr>
        <w:ind w:left="6873" w:hanging="360"/>
      </w:pPr>
      <w:rPr>
        <w:rFonts w:ascii="Wingdings" w:hAnsi="Wingdings" w:hint="default"/>
      </w:r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4361F2"/>
    <w:multiLevelType w:val="hybridMultilevel"/>
    <w:tmpl w:val="9F9462F4"/>
    <w:lvl w:ilvl="0" w:tplc="98D6FA46">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28803D6">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3028CA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ABC8472">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15ADC26">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E94F0BE">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2C24102">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EBEB934">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FE8F0E2">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99D1EC0"/>
    <w:multiLevelType w:val="hybridMultilevel"/>
    <w:tmpl w:val="C91855D8"/>
    <w:lvl w:ilvl="0" w:tplc="91120908">
      <w:start w:val="2"/>
      <w:numFmt w:val="decimal"/>
      <w:lvlText w:val="%1."/>
      <w:lvlJc w:val="left"/>
      <w:pPr>
        <w:ind w:left="705"/>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CBD06CBA">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933CC8BC">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761A5B64">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8B7C89F0">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595697FE">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8E84C41E">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6F6859A8">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D638CD4C">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342ABF"/>
    <w:multiLevelType w:val="hybridMultilevel"/>
    <w:tmpl w:val="55C2703C"/>
    <w:lvl w:ilvl="0" w:tplc="2EE44D86">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992E9B6">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9E6B232">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3A43B8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91E9C66">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FC8641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392DF78">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CBE594E">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C40DDF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EC5EB1"/>
    <w:multiLevelType w:val="hybridMultilevel"/>
    <w:tmpl w:val="D4DE090E"/>
    <w:lvl w:ilvl="0" w:tplc="D4729C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425E20">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5EC118">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C0C310">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38FF10">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042AFE">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2F61610">
      <w:start w:val="1"/>
      <w:numFmt w:val="bullet"/>
      <w:lvlText w:val="•"/>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54A248">
      <w:start w:val="1"/>
      <w:numFmt w:val="bullet"/>
      <w:lvlText w:val="o"/>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1C4220">
      <w:start w:val="1"/>
      <w:numFmt w:val="bullet"/>
      <w:lvlText w:val="▪"/>
      <w:lvlJc w:val="left"/>
      <w:pPr>
        <w:ind w:left="6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03D4EEA"/>
    <w:multiLevelType w:val="hybridMultilevel"/>
    <w:tmpl w:val="660C788C"/>
    <w:lvl w:ilvl="0" w:tplc="22B8723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0FE8584">
      <w:start w:val="1"/>
      <w:numFmt w:val="decimal"/>
      <w:lvlText w:val="%2)"/>
      <w:lvlJc w:val="left"/>
      <w:pPr>
        <w:ind w:left="10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1DCA9B4">
      <w:start w:val="1"/>
      <w:numFmt w:val="lowerRoman"/>
      <w:lvlText w:val="%3"/>
      <w:lvlJc w:val="left"/>
      <w:pPr>
        <w:ind w:left="17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62AF010">
      <w:start w:val="1"/>
      <w:numFmt w:val="decimal"/>
      <w:lvlText w:val="%4"/>
      <w:lvlJc w:val="left"/>
      <w:pPr>
        <w:ind w:left="25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6168ADE">
      <w:start w:val="1"/>
      <w:numFmt w:val="lowerLetter"/>
      <w:lvlText w:val="%5"/>
      <w:lvlJc w:val="left"/>
      <w:pPr>
        <w:ind w:left="322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0EF8E4">
      <w:start w:val="1"/>
      <w:numFmt w:val="lowerRoman"/>
      <w:lvlText w:val="%6"/>
      <w:lvlJc w:val="left"/>
      <w:pPr>
        <w:ind w:left="394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A423EA2">
      <w:start w:val="1"/>
      <w:numFmt w:val="decimal"/>
      <w:lvlText w:val="%7"/>
      <w:lvlJc w:val="left"/>
      <w:pPr>
        <w:ind w:left="466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99AF13C">
      <w:start w:val="1"/>
      <w:numFmt w:val="lowerLetter"/>
      <w:lvlText w:val="%8"/>
      <w:lvlJc w:val="left"/>
      <w:pPr>
        <w:ind w:left="538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0C823EC">
      <w:start w:val="1"/>
      <w:numFmt w:val="lowerRoman"/>
      <w:lvlText w:val="%9"/>
      <w:lvlJc w:val="left"/>
      <w:pPr>
        <w:ind w:left="610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1AD7E98"/>
    <w:multiLevelType w:val="hybridMultilevel"/>
    <w:tmpl w:val="C4A0A59E"/>
    <w:lvl w:ilvl="0" w:tplc="1400953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638CE">
      <w:start w:val="1"/>
      <w:numFmt w:val="bullet"/>
      <w:lvlText w:val="o"/>
      <w:lvlJc w:val="left"/>
      <w:pPr>
        <w:ind w:left="6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C4DD50">
      <w:start w:val="1"/>
      <w:numFmt w:val="bullet"/>
      <w:lvlText w:val="▪"/>
      <w:lvlJc w:val="left"/>
      <w:pPr>
        <w:ind w:left="8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D61C4E">
      <w:start w:val="1"/>
      <w:numFmt w:val="bullet"/>
      <w:lvlRestart w:val="0"/>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8EA75A">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124B68">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22DDE8">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D2B928">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2E27F4">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14583A"/>
    <w:multiLevelType w:val="hybridMultilevel"/>
    <w:tmpl w:val="0590CCEE"/>
    <w:lvl w:ilvl="0" w:tplc="7DACCD2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9A2E08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6121A3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7DAA28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D56C666">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A8C40B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2107E5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CB07F3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B522AA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58B66DF"/>
    <w:multiLevelType w:val="hybridMultilevel"/>
    <w:tmpl w:val="718C67B6"/>
    <w:lvl w:ilvl="0" w:tplc="523429E6">
      <w:start w:val="5"/>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4F676F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37E44A6">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D7E8BF2">
      <w:start w:val="1"/>
      <w:numFmt w:val="decimal"/>
      <w:lvlText w:val="%4"/>
      <w:lvlJc w:val="left"/>
      <w:pPr>
        <w:ind w:left="17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ECA84CE">
      <w:start w:val="1"/>
      <w:numFmt w:val="lowerLetter"/>
      <w:lvlText w:val="%5"/>
      <w:lvlJc w:val="left"/>
      <w:pPr>
        <w:ind w:left="25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9EDB08">
      <w:start w:val="1"/>
      <w:numFmt w:val="lowerRoman"/>
      <w:lvlText w:val="%6"/>
      <w:lvlJc w:val="left"/>
      <w:pPr>
        <w:ind w:left="32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7754644A">
      <w:start w:val="1"/>
      <w:numFmt w:val="decimal"/>
      <w:lvlText w:val="%7"/>
      <w:lvlJc w:val="left"/>
      <w:pPr>
        <w:ind w:left="39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6040C10">
      <w:start w:val="1"/>
      <w:numFmt w:val="lowerLetter"/>
      <w:lvlText w:val="%8"/>
      <w:lvlJc w:val="left"/>
      <w:pPr>
        <w:ind w:left="46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B669CA8">
      <w:start w:val="1"/>
      <w:numFmt w:val="lowerRoman"/>
      <w:lvlText w:val="%9"/>
      <w:lvlJc w:val="left"/>
      <w:pPr>
        <w:ind w:left="53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C804222"/>
    <w:multiLevelType w:val="hybridMultilevel"/>
    <w:tmpl w:val="986AB5AA"/>
    <w:lvl w:ilvl="0" w:tplc="C85882B4">
      <w:start w:val="1"/>
      <w:numFmt w:val="decimal"/>
      <w:lvlText w:val="%1"/>
      <w:lvlJc w:val="left"/>
      <w:pPr>
        <w:ind w:left="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98CA38C">
      <w:start w:val="2"/>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7740FF8">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AB039A4">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E2E761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7063E74">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E1AB7E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560AB60">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6E431E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45D6130"/>
    <w:multiLevelType w:val="hybridMultilevel"/>
    <w:tmpl w:val="67EE88DA"/>
    <w:lvl w:ilvl="0" w:tplc="8D44E4E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0562D1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D54839A">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7B46094">
      <w:start w:val="1"/>
      <w:numFmt w:val="bullet"/>
      <w:lvlText w:val="•"/>
      <w:lvlJc w:val="left"/>
      <w:pPr>
        <w:ind w:left="1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9C032A">
      <w:start w:val="1"/>
      <w:numFmt w:val="bullet"/>
      <w:lvlText w:val="o"/>
      <w:lvlJc w:val="left"/>
      <w:pPr>
        <w:ind w:left="22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C6B3B2">
      <w:start w:val="1"/>
      <w:numFmt w:val="bullet"/>
      <w:lvlText w:val="▪"/>
      <w:lvlJc w:val="left"/>
      <w:pPr>
        <w:ind w:left="30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EA8B622">
      <w:start w:val="1"/>
      <w:numFmt w:val="bullet"/>
      <w:lvlText w:val="•"/>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0155C">
      <w:start w:val="1"/>
      <w:numFmt w:val="bullet"/>
      <w:lvlText w:val="o"/>
      <w:lvlJc w:val="left"/>
      <w:pPr>
        <w:ind w:left="44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D0A3A4">
      <w:start w:val="1"/>
      <w:numFmt w:val="bullet"/>
      <w:lvlText w:val="▪"/>
      <w:lvlJc w:val="left"/>
      <w:pPr>
        <w:ind w:left="51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59F310F"/>
    <w:multiLevelType w:val="hybridMultilevel"/>
    <w:tmpl w:val="AD6CB0B2"/>
    <w:lvl w:ilvl="0" w:tplc="3F003A5E">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EE2111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06A80E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B4217BA">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2FE291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2B6B36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8A0F17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730A26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A9C905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3E5423"/>
    <w:multiLevelType w:val="hybridMultilevel"/>
    <w:tmpl w:val="10C0DD40"/>
    <w:lvl w:ilvl="0" w:tplc="5E6CE762">
      <w:start w:val="3"/>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76C5E8">
      <w:start w:val="1"/>
      <w:numFmt w:val="bullet"/>
      <w:lvlText w:val=""/>
      <w:lvlJc w:val="left"/>
      <w:pPr>
        <w:ind w:left="12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F6ED274">
      <w:start w:val="1"/>
      <w:numFmt w:val="bullet"/>
      <w:lvlText w:val="▪"/>
      <w:lvlJc w:val="left"/>
      <w:pPr>
        <w:ind w:left="1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3FC4D1C">
      <w:start w:val="1"/>
      <w:numFmt w:val="bullet"/>
      <w:lvlText w:val="•"/>
      <w:lvlJc w:val="left"/>
      <w:pPr>
        <w:ind w:left="2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56A22EC">
      <w:start w:val="1"/>
      <w:numFmt w:val="bullet"/>
      <w:lvlText w:val="o"/>
      <w:lvlJc w:val="left"/>
      <w:pPr>
        <w:ind w:left="2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A181CD6">
      <w:start w:val="1"/>
      <w:numFmt w:val="bullet"/>
      <w:lvlText w:val="▪"/>
      <w:lvlJc w:val="left"/>
      <w:pPr>
        <w:ind w:left="3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C250EC">
      <w:start w:val="1"/>
      <w:numFmt w:val="bullet"/>
      <w:lvlText w:val="•"/>
      <w:lvlJc w:val="left"/>
      <w:pPr>
        <w:ind w:left="4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14975E">
      <w:start w:val="1"/>
      <w:numFmt w:val="bullet"/>
      <w:lvlText w:val="o"/>
      <w:lvlJc w:val="left"/>
      <w:pPr>
        <w:ind w:left="4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22CA004">
      <w:start w:val="1"/>
      <w:numFmt w:val="bullet"/>
      <w:lvlText w:val="▪"/>
      <w:lvlJc w:val="left"/>
      <w:pPr>
        <w:ind w:left="5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69226B"/>
    <w:multiLevelType w:val="hybridMultilevel"/>
    <w:tmpl w:val="3B86F5DE"/>
    <w:lvl w:ilvl="0" w:tplc="05B65724">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C3EDB12">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49292B4">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03AC696">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68AD640">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42BFFA">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E3A240A">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252F59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B7CE064">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F03F11"/>
    <w:multiLevelType w:val="hybridMultilevel"/>
    <w:tmpl w:val="68064E22"/>
    <w:lvl w:ilvl="0" w:tplc="D5246FCA">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6D2F4B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3460B6E">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7CE8012">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036C07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AA61DA8">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1EA374">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4E6CBA6">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4888060">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F307939"/>
    <w:multiLevelType w:val="hybridMultilevel"/>
    <w:tmpl w:val="BB74D902"/>
    <w:lvl w:ilvl="0" w:tplc="9F94855C">
      <w:start w:val="1"/>
      <w:numFmt w:val="decimal"/>
      <w:lvlText w:val="%1."/>
      <w:lvlJc w:val="left"/>
      <w:pPr>
        <w:ind w:left="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2BECA5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D063D5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04469F4">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841BC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B56BC1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390B576">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9C4A17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07455C6">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03653D4"/>
    <w:multiLevelType w:val="hybridMultilevel"/>
    <w:tmpl w:val="4106D734"/>
    <w:lvl w:ilvl="0" w:tplc="9CF617A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65267EC">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A549FFA">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8C5BCC">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1FC585E">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40C2212">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FE9818">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8EA98A4">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F06EAA6">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A4B0CFB"/>
    <w:multiLevelType w:val="hybridMultilevel"/>
    <w:tmpl w:val="5A5E2A72"/>
    <w:lvl w:ilvl="0" w:tplc="C22EE902">
      <w:start w:val="1"/>
      <w:numFmt w:val="decimal"/>
      <w:lvlText w:val="%1)"/>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D88035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9E6EA66">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4A20C54">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ACA5C5A">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C86DC98">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FF45CFE">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DAC6EA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058A1D4">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D91235D"/>
    <w:multiLevelType w:val="hybridMultilevel"/>
    <w:tmpl w:val="99A021D4"/>
    <w:lvl w:ilvl="0" w:tplc="1D2A1852">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4F6E2AA">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604E614">
      <w:start w:val="1"/>
      <w:numFmt w:val="lowerRoman"/>
      <w:lvlText w:val="%3"/>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7CC02E2">
      <w:start w:val="1"/>
      <w:numFmt w:val="decimal"/>
      <w:lvlText w:val="%4"/>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467332">
      <w:start w:val="1"/>
      <w:numFmt w:val="lowerLetter"/>
      <w:lvlText w:val="%5"/>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6F4B73A">
      <w:start w:val="1"/>
      <w:numFmt w:val="lowerRoman"/>
      <w:lvlText w:val="%6"/>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92EC38">
      <w:start w:val="1"/>
      <w:numFmt w:val="decimal"/>
      <w:lvlText w:val="%7"/>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A085FDA">
      <w:start w:val="1"/>
      <w:numFmt w:val="lowerLetter"/>
      <w:lvlText w:val="%8"/>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4384718">
      <w:start w:val="1"/>
      <w:numFmt w:val="lowerRoman"/>
      <w:lvlText w:val="%9"/>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11B5B69"/>
    <w:multiLevelType w:val="hybridMultilevel"/>
    <w:tmpl w:val="2EB42E4A"/>
    <w:lvl w:ilvl="0" w:tplc="405EC848">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452B27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AE2750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556001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C58C32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B6C635A">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C68699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E60AE5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CC0160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79E4C8B"/>
    <w:multiLevelType w:val="hybridMultilevel"/>
    <w:tmpl w:val="78DC3658"/>
    <w:lvl w:ilvl="0" w:tplc="4F4EDF4C">
      <w:start w:val="1"/>
      <w:numFmt w:val="decimal"/>
      <w:lvlText w:val="%1."/>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C708AB0">
      <w:start w:val="1"/>
      <w:numFmt w:val="decimal"/>
      <w:lvlText w:val="%2)"/>
      <w:lvlJc w:val="left"/>
      <w:pPr>
        <w:ind w:left="100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444B0FE">
      <w:start w:val="1"/>
      <w:numFmt w:val="lowerLetter"/>
      <w:lvlText w:val="%3)"/>
      <w:lvlJc w:val="left"/>
      <w:pPr>
        <w:ind w:left="12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945DD8">
      <w:start w:val="1"/>
      <w:numFmt w:val="decimal"/>
      <w:lvlText w:val="%4"/>
      <w:lvlJc w:val="left"/>
      <w:pPr>
        <w:ind w:left="17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AD0B9B6">
      <w:start w:val="1"/>
      <w:numFmt w:val="lowerLetter"/>
      <w:lvlText w:val="%5"/>
      <w:lvlJc w:val="left"/>
      <w:pPr>
        <w:ind w:left="250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058415C">
      <w:start w:val="1"/>
      <w:numFmt w:val="lowerRoman"/>
      <w:lvlText w:val="%6"/>
      <w:lvlJc w:val="left"/>
      <w:pPr>
        <w:ind w:left="322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6EA418">
      <w:start w:val="1"/>
      <w:numFmt w:val="decimal"/>
      <w:lvlText w:val="%7"/>
      <w:lvlJc w:val="left"/>
      <w:pPr>
        <w:ind w:left="394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372EA0C">
      <w:start w:val="1"/>
      <w:numFmt w:val="lowerLetter"/>
      <w:lvlText w:val="%8"/>
      <w:lvlJc w:val="left"/>
      <w:pPr>
        <w:ind w:left="46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8E48E86">
      <w:start w:val="1"/>
      <w:numFmt w:val="lowerRoman"/>
      <w:lvlText w:val="%9"/>
      <w:lvlJc w:val="left"/>
      <w:pPr>
        <w:ind w:left="538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16"/>
  </w:num>
  <w:num w:numId="3">
    <w:abstractNumId w:val="14"/>
  </w:num>
  <w:num w:numId="4">
    <w:abstractNumId w:val="18"/>
  </w:num>
  <w:num w:numId="5">
    <w:abstractNumId w:val="8"/>
  </w:num>
  <w:num w:numId="6">
    <w:abstractNumId w:val="15"/>
  </w:num>
  <w:num w:numId="7">
    <w:abstractNumId w:val="21"/>
  </w:num>
  <w:num w:numId="8">
    <w:abstractNumId w:val="10"/>
  </w:num>
  <w:num w:numId="9">
    <w:abstractNumId w:val="28"/>
  </w:num>
  <w:num w:numId="10">
    <w:abstractNumId w:val="13"/>
  </w:num>
  <w:num w:numId="11">
    <w:abstractNumId w:val="29"/>
  </w:num>
  <w:num w:numId="12">
    <w:abstractNumId w:val="0"/>
  </w:num>
  <w:num w:numId="13">
    <w:abstractNumId w:val="7"/>
  </w:num>
  <w:num w:numId="14">
    <w:abstractNumId w:val="34"/>
  </w:num>
  <w:num w:numId="15">
    <w:abstractNumId w:val="1"/>
  </w:num>
  <w:num w:numId="16">
    <w:abstractNumId w:val="27"/>
  </w:num>
  <w:num w:numId="17">
    <w:abstractNumId w:val="4"/>
  </w:num>
  <w:num w:numId="18">
    <w:abstractNumId w:val="33"/>
  </w:num>
  <w:num w:numId="19">
    <w:abstractNumId w:val="24"/>
  </w:num>
  <w:num w:numId="20">
    <w:abstractNumId w:val="17"/>
  </w:num>
  <w:num w:numId="21">
    <w:abstractNumId w:val="23"/>
  </w:num>
  <w:num w:numId="22">
    <w:abstractNumId w:val="22"/>
  </w:num>
  <w:num w:numId="23">
    <w:abstractNumId w:val="31"/>
  </w:num>
  <w:num w:numId="24">
    <w:abstractNumId w:val="32"/>
  </w:num>
  <w:num w:numId="25">
    <w:abstractNumId w:val="30"/>
  </w:num>
  <w:num w:numId="26">
    <w:abstractNumId w:val="26"/>
  </w:num>
  <w:num w:numId="27">
    <w:abstractNumId w:val="5"/>
  </w:num>
  <w:num w:numId="28">
    <w:abstractNumId w:val="3"/>
  </w:num>
  <w:num w:numId="29">
    <w:abstractNumId w:val="11"/>
  </w:num>
  <w:num w:numId="30">
    <w:abstractNumId w:val="12"/>
  </w:num>
  <w:num w:numId="31">
    <w:abstractNumId w:val="6"/>
  </w:num>
  <w:num w:numId="32">
    <w:abstractNumId w:val="20"/>
  </w:num>
  <w:num w:numId="33">
    <w:abstractNumId w:val="25"/>
  </w:num>
  <w:num w:numId="34">
    <w:abstractNumId w:val="9"/>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DF"/>
    <w:rsid w:val="00030555"/>
    <w:rsid w:val="00076990"/>
    <w:rsid w:val="000A6FFD"/>
    <w:rsid w:val="001B572D"/>
    <w:rsid w:val="00202895"/>
    <w:rsid w:val="00214D34"/>
    <w:rsid w:val="00217C12"/>
    <w:rsid w:val="00234E7E"/>
    <w:rsid w:val="002860C8"/>
    <w:rsid w:val="00294F06"/>
    <w:rsid w:val="002C75F1"/>
    <w:rsid w:val="003035C9"/>
    <w:rsid w:val="00386EE5"/>
    <w:rsid w:val="00387373"/>
    <w:rsid w:val="00470475"/>
    <w:rsid w:val="00474CCD"/>
    <w:rsid w:val="004A23CC"/>
    <w:rsid w:val="004F14B3"/>
    <w:rsid w:val="00551F60"/>
    <w:rsid w:val="005A7555"/>
    <w:rsid w:val="005B2888"/>
    <w:rsid w:val="005D07E4"/>
    <w:rsid w:val="005F322F"/>
    <w:rsid w:val="0062438C"/>
    <w:rsid w:val="006324DE"/>
    <w:rsid w:val="00671699"/>
    <w:rsid w:val="006C7FC8"/>
    <w:rsid w:val="006E7C97"/>
    <w:rsid w:val="006F6FF6"/>
    <w:rsid w:val="007E0ECA"/>
    <w:rsid w:val="007F0FDF"/>
    <w:rsid w:val="0083456A"/>
    <w:rsid w:val="008A6FC1"/>
    <w:rsid w:val="008C2A43"/>
    <w:rsid w:val="008D1EA6"/>
    <w:rsid w:val="009C663E"/>
    <w:rsid w:val="009D6BCF"/>
    <w:rsid w:val="00A41349"/>
    <w:rsid w:val="00A87A27"/>
    <w:rsid w:val="00AB0DA5"/>
    <w:rsid w:val="00B31A10"/>
    <w:rsid w:val="00B939DA"/>
    <w:rsid w:val="00BA08F2"/>
    <w:rsid w:val="00BA1A0C"/>
    <w:rsid w:val="00BA3F25"/>
    <w:rsid w:val="00BD5A4D"/>
    <w:rsid w:val="00C00689"/>
    <w:rsid w:val="00C0734E"/>
    <w:rsid w:val="00C56750"/>
    <w:rsid w:val="00C73F6B"/>
    <w:rsid w:val="00CC3C46"/>
    <w:rsid w:val="00CE1633"/>
    <w:rsid w:val="00CF1D74"/>
    <w:rsid w:val="00D119C4"/>
    <w:rsid w:val="00D21A65"/>
    <w:rsid w:val="00D7260D"/>
    <w:rsid w:val="00D82B5F"/>
    <w:rsid w:val="00D87F8D"/>
    <w:rsid w:val="00E07919"/>
    <w:rsid w:val="00E23E05"/>
    <w:rsid w:val="00F42D99"/>
    <w:rsid w:val="00F54A9B"/>
    <w:rsid w:val="00FA34D0"/>
    <w:rsid w:val="00FB7D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F5A"/>
  <w15:docId w15:val="{6C2114F5-7391-4787-AF70-09DFE19A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E05"/>
    <w:pPr>
      <w:spacing w:after="32" w:line="271" w:lineRule="auto"/>
      <w:ind w:left="303" w:right="85" w:hanging="10"/>
      <w:jc w:val="both"/>
    </w:pPr>
    <w:rPr>
      <w:rFonts w:ascii="Cambria" w:eastAsia="Cambria" w:hAnsi="Cambria" w:cs="Cambri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D21A65"/>
    <w:rPr>
      <w:color w:val="0563C1" w:themeColor="hyperlink"/>
      <w:u w:val="single"/>
    </w:rPr>
  </w:style>
  <w:style w:type="character" w:styleId="Nierozpoznanawzmianka">
    <w:name w:val="Unresolved Mention"/>
    <w:basedOn w:val="Domylnaczcionkaakapitu"/>
    <w:uiPriority w:val="99"/>
    <w:semiHidden/>
    <w:unhideWhenUsed/>
    <w:rsid w:val="00D21A65"/>
    <w:rPr>
      <w:color w:val="605E5C"/>
      <w:shd w:val="clear" w:color="auto" w:fill="E1DFDD"/>
    </w:rPr>
  </w:style>
  <w:style w:type="paragraph" w:styleId="Akapitzlist">
    <w:name w:val="List Paragraph"/>
    <w:basedOn w:val="Normalny"/>
    <w:uiPriority w:val="34"/>
    <w:qFormat/>
    <w:rsid w:val="00F5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albmierz.eobip.pl" TargetMode="External"/><Relationship Id="rId13" Type="http://schemas.openxmlformats.org/officeDocument/2006/relationships/hyperlink" Target="https://miniportal.uzp.gov.pl/" TargetMode="External"/><Relationship Id="rId18" Type="http://schemas.openxmlformats.org/officeDocument/2006/relationships/hyperlink" Target="https://miniportal.uzp.gov.pl/WarunkiUslugi"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WarunkiUslug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mailto:robert.kabat@skalbmierz.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awica.eobip.pl/bip_morawica/index.jsp?place=Menu02&amp;news_cat_id=11&amp;layout=1&amp;page=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sekretariat@skalbmierz.eu" TargetMode="External"/><Relationship Id="rId19" Type="http://schemas.openxmlformats.org/officeDocument/2006/relationships/hyperlink" Target="https://miniportal.uzp.gov.pl/WarunkiUslugi" TargetMode="External"/><Relationship Id="rId4" Type="http://schemas.openxmlformats.org/officeDocument/2006/relationships/settings" Target="settings.xml"/><Relationship Id="rId9" Type="http://schemas.openxmlformats.org/officeDocument/2006/relationships/hyperlink" Target="http://www.morawica.eobip.pl/" TargetMode="External"/><Relationship Id="rId14" Type="http://schemas.openxmlformats.org/officeDocument/2006/relationships/hyperlink" Target="https://miniportal.uzp.gov.p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5225F-29B7-4B67-B6BB-F647154F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Pages>
  <Words>10597</Words>
  <Characters>63583</Characters>
  <Application>Microsoft Office Word</Application>
  <DocSecurity>0</DocSecurity>
  <Lines>529</Lines>
  <Paragraphs>148</Paragraphs>
  <ScaleCrop>false</ScaleCrop>
  <HeadingPairs>
    <vt:vector size="2" baseType="variant">
      <vt:variant>
        <vt:lpstr>Tytuł</vt:lpstr>
      </vt:variant>
      <vt:variant>
        <vt:i4>1</vt:i4>
      </vt:variant>
    </vt:vector>
  </HeadingPairs>
  <TitlesOfParts>
    <vt:vector size="1" baseType="lpstr">
      <vt:lpstr>KPT</vt:lpstr>
    </vt:vector>
  </TitlesOfParts>
  <Company/>
  <LinksUpToDate>false</LinksUpToDate>
  <CharactersWithSpaces>74032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cp:lastModifiedBy>Piotr Szota</cp:lastModifiedBy>
  <cp:revision>27</cp:revision>
  <cp:lastPrinted>2021-09-10T07:19:00Z</cp:lastPrinted>
  <dcterms:created xsi:type="dcterms:W3CDTF">2021-07-06T11:46:00Z</dcterms:created>
  <dcterms:modified xsi:type="dcterms:W3CDTF">2021-09-10T07:27:00Z</dcterms:modified>
</cp:coreProperties>
</file>