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816F" w14:textId="4B46833F" w:rsidR="007F0FDF" w:rsidRDefault="009C663E">
      <w:pPr>
        <w:spacing w:after="18" w:line="259" w:lineRule="auto"/>
        <w:ind w:left="10" w:right="74"/>
        <w:jc w:val="right"/>
      </w:pPr>
      <w:r>
        <w:rPr>
          <w:b/>
        </w:rPr>
        <w:t>Skalbmierz</w:t>
      </w:r>
      <w:r w:rsidR="00030555">
        <w:rPr>
          <w:b/>
        </w:rPr>
        <w:t xml:space="preserve">, dnia </w:t>
      </w:r>
      <w:r w:rsidR="00BA1A0C">
        <w:rPr>
          <w:b/>
        </w:rPr>
        <w:t>11</w:t>
      </w:r>
      <w:r w:rsidR="00030555">
        <w:rPr>
          <w:b/>
        </w:rPr>
        <w:t>.0</w:t>
      </w:r>
      <w:r w:rsidR="00BA1A0C">
        <w:rPr>
          <w:b/>
        </w:rPr>
        <w:t>8</w:t>
      </w:r>
      <w:r w:rsidR="00030555">
        <w:rPr>
          <w:b/>
        </w:rPr>
        <w:t>.2021 r.</w:t>
      </w:r>
      <w:r w:rsidR="00030555">
        <w:rPr>
          <w:b/>
          <w:sz w:val="22"/>
        </w:rPr>
        <w:t xml:space="preserve"> </w:t>
      </w:r>
    </w:p>
    <w:p w14:paraId="0B04319B" w14:textId="77777777" w:rsidR="007F0FDF" w:rsidRDefault="00030555">
      <w:pPr>
        <w:spacing w:after="111" w:line="259" w:lineRule="auto"/>
        <w:ind w:left="247" w:right="0" w:firstLine="0"/>
        <w:jc w:val="center"/>
      </w:pPr>
      <w:r>
        <w:rPr>
          <w:b/>
        </w:rPr>
        <w:t xml:space="preserve"> </w:t>
      </w:r>
    </w:p>
    <w:p w14:paraId="3AEFB637" w14:textId="77777777" w:rsidR="007F0FDF" w:rsidRDefault="00030555">
      <w:pPr>
        <w:spacing w:after="18" w:line="259" w:lineRule="auto"/>
        <w:ind w:left="202" w:right="0" w:firstLine="0"/>
        <w:jc w:val="center"/>
      </w:pPr>
      <w:r>
        <w:rPr>
          <w:b/>
          <w:sz w:val="24"/>
          <w:u w:val="single" w:color="000000"/>
        </w:rPr>
        <w:t>S p e c y f i k a c j a</w:t>
      </w:r>
      <w:r>
        <w:rPr>
          <w:b/>
          <w:sz w:val="24"/>
        </w:rPr>
        <w:t xml:space="preserve">  </w:t>
      </w:r>
    </w:p>
    <w:p w14:paraId="192E2A95" w14:textId="77777777" w:rsidR="007F0FDF" w:rsidRDefault="00030555">
      <w:pPr>
        <w:spacing w:after="58" w:line="274" w:lineRule="auto"/>
        <w:ind w:left="4485" w:right="2117" w:hanging="1426"/>
        <w:jc w:val="left"/>
      </w:pPr>
      <w:r>
        <w:rPr>
          <w:b/>
          <w:sz w:val="24"/>
          <w:u w:val="single" w:color="000000"/>
        </w:rPr>
        <w:t>W a r u n k ó w  Z a m ó w i e n i a</w:t>
      </w:r>
      <w:r>
        <w:rPr>
          <w:b/>
          <w:sz w:val="24"/>
        </w:rPr>
        <w:t xml:space="preserve"> </w:t>
      </w:r>
      <w:r>
        <w:rPr>
          <w:b/>
          <w:sz w:val="24"/>
          <w:u w:val="single" w:color="000000"/>
        </w:rPr>
        <w:t>(SWZ)</w:t>
      </w:r>
      <w:r>
        <w:rPr>
          <w:b/>
          <w:sz w:val="24"/>
        </w:rPr>
        <w:t xml:space="preserve"> </w:t>
      </w:r>
    </w:p>
    <w:p w14:paraId="1B245E5D" w14:textId="77777777" w:rsidR="007F0FDF" w:rsidRDefault="00030555">
      <w:pPr>
        <w:spacing w:after="0" w:line="259" w:lineRule="auto"/>
        <w:ind w:left="256" w:right="0" w:firstLine="0"/>
        <w:jc w:val="center"/>
      </w:pPr>
      <w:r>
        <w:rPr>
          <w:b/>
          <w:sz w:val="24"/>
        </w:rPr>
        <w:t xml:space="preserve"> </w:t>
      </w:r>
    </w:p>
    <w:tbl>
      <w:tblPr>
        <w:tblStyle w:val="TableGrid"/>
        <w:tblW w:w="9129" w:type="dxa"/>
        <w:tblInd w:w="264" w:type="dxa"/>
        <w:tblCellMar>
          <w:top w:w="29" w:type="dxa"/>
          <w:left w:w="29" w:type="dxa"/>
          <w:right w:w="115" w:type="dxa"/>
        </w:tblCellMar>
        <w:tblLook w:val="04A0" w:firstRow="1" w:lastRow="0" w:firstColumn="1" w:lastColumn="0" w:noHBand="0" w:noVBand="1"/>
      </w:tblPr>
      <w:tblGrid>
        <w:gridCol w:w="219"/>
        <w:gridCol w:w="144"/>
        <w:gridCol w:w="2987"/>
        <w:gridCol w:w="5792"/>
        <w:gridCol w:w="45"/>
      </w:tblGrid>
      <w:tr w:rsidR="007F0FDF" w14:paraId="37B78BCB" w14:textId="77777777" w:rsidTr="009C663E">
        <w:trPr>
          <w:gridAfter w:val="1"/>
          <w:wAfter w:w="51" w:type="dxa"/>
          <w:trHeight w:val="324"/>
        </w:trPr>
        <w:tc>
          <w:tcPr>
            <w:tcW w:w="419" w:type="dxa"/>
            <w:tcBorders>
              <w:top w:val="nil"/>
              <w:left w:val="nil"/>
              <w:bottom w:val="nil"/>
              <w:right w:val="nil"/>
            </w:tcBorders>
            <w:shd w:val="clear" w:color="auto" w:fill="C9C9C9"/>
          </w:tcPr>
          <w:p w14:paraId="5D44CD28" w14:textId="40BEDBCF" w:rsidR="007F0FDF" w:rsidRPr="00E23E05" w:rsidRDefault="00030555">
            <w:pPr>
              <w:spacing w:after="0" w:line="259" w:lineRule="auto"/>
              <w:ind w:left="0" w:right="0" w:firstLine="0"/>
              <w:jc w:val="left"/>
              <w:rPr>
                <w:sz w:val="24"/>
                <w:szCs w:val="24"/>
              </w:rPr>
            </w:pPr>
            <w:r w:rsidRPr="00E23E05">
              <w:rPr>
                <w:b/>
                <w:sz w:val="24"/>
                <w:szCs w:val="24"/>
              </w:rPr>
              <w:t>I</w:t>
            </w:r>
            <w:r w:rsidRPr="00E23E05">
              <w:rPr>
                <w:rFonts w:ascii="Arial" w:eastAsia="Arial" w:hAnsi="Arial" w:cs="Arial"/>
                <w:b/>
                <w:sz w:val="24"/>
                <w:szCs w:val="24"/>
              </w:rPr>
              <w:t xml:space="preserve"> </w:t>
            </w:r>
          </w:p>
        </w:tc>
        <w:tc>
          <w:tcPr>
            <w:tcW w:w="8659" w:type="dxa"/>
            <w:gridSpan w:val="3"/>
            <w:tcBorders>
              <w:top w:val="nil"/>
              <w:left w:val="nil"/>
              <w:bottom w:val="nil"/>
              <w:right w:val="nil"/>
            </w:tcBorders>
            <w:shd w:val="clear" w:color="auto" w:fill="C9C9C9"/>
          </w:tcPr>
          <w:p w14:paraId="337F5A4A" w14:textId="77777777" w:rsidR="007F0FDF" w:rsidRPr="00E23E05" w:rsidRDefault="00030555">
            <w:pPr>
              <w:spacing w:after="0" w:line="259" w:lineRule="auto"/>
              <w:ind w:left="252" w:right="0" w:firstLine="0"/>
              <w:jc w:val="left"/>
              <w:rPr>
                <w:sz w:val="24"/>
                <w:szCs w:val="24"/>
              </w:rPr>
            </w:pPr>
            <w:r w:rsidRPr="00E23E05">
              <w:rPr>
                <w:b/>
                <w:sz w:val="24"/>
                <w:szCs w:val="24"/>
              </w:rPr>
              <w:t xml:space="preserve">Nazwa oraz adres Zamawiającego. </w:t>
            </w:r>
          </w:p>
        </w:tc>
      </w:tr>
      <w:tr w:rsidR="007F0FDF" w14:paraId="3D27132B" w14:textId="77777777" w:rsidTr="009C663E">
        <w:tblPrEx>
          <w:tblCellMar>
            <w:top w:w="44" w:type="dxa"/>
            <w:left w:w="67" w:type="dxa"/>
            <w:right w:w="29" w:type="dxa"/>
          </w:tblCellMar>
        </w:tblPrEx>
        <w:trPr>
          <w:gridBefore w:val="2"/>
          <w:wBefore w:w="429" w:type="dxa"/>
          <w:trHeight w:val="1334"/>
        </w:trPr>
        <w:tc>
          <w:tcPr>
            <w:tcW w:w="2821" w:type="dxa"/>
            <w:tcBorders>
              <w:top w:val="single" w:sz="8" w:space="0" w:color="000000"/>
              <w:left w:val="single" w:sz="8" w:space="0" w:color="000000"/>
              <w:bottom w:val="single" w:sz="8" w:space="0" w:color="000000"/>
              <w:right w:val="single" w:sz="8" w:space="0" w:color="000000"/>
            </w:tcBorders>
            <w:vAlign w:val="center"/>
          </w:tcPr>
          <w:p w14:paraId="177ACC75" w14:textId="77777777" w:rsidR="007F0FDF" w:rsidRDefault="00030555">
            <w:pPr>
              <w:spacing w:after="0" w:line="259" w:lineRule="auto"/>
              <w:ind w:left="0" w:right="49" w:firstLine="0"/>
              <w:jc w:val="center"/>
            </w:pPr>
            <w:r>
              <w:rPr>
                <w:b/>
              </w:rPr>
              <w:t xml:space="preserve">Zamawiający: </w:t>
            </w:r>
          </w:p>
        </w:tc>
        <w:tc>
          <w:tcPr>
            <w:tcW w:w="5879" w:type="dxa"/>
            <w:gridSpan w:val="2"/>
            <w:tcBorders>
              <w:top w:val="single" w:sz="8" w:space="0" w:color="000000"/>
              <w:left w:val="single" w:sz="8" w:space="0" w:color="000000"/>
              <w:bottom w:val="single" w:sz="8" w:space="0" w:color="000000"/>
              <w:right w:val="single" w:sz="8" w:space="0" w:color="000000"/>
            </w:tcBorders>
          </w:tcPr>
          <w:p w14:paraId="5D025295" w14:textId="7C7E04F6" w:rsidR="007F0FDF" w:rsidRDefault="00030555">
            <w:pPr>
              <w:spacing w:after="0" w:line="259" w:lineRule="auto"/>
              <w:ind w:left="2" w:right="208" w:firstLine="0"/>
              <w:jc w:val="left"/>
            </w:pPr>
            <w:r>
              <w:rPr>
                <w:b/>
              </w:rPr>
              <w:t xml:space="preserve">Gmina </w:t>
            </w:r>
            <w:r w:rsidR="00D21A65">
              <w:rPr>
                <w:b/>
              </w:rPr>
              <w:t>Skalbmierz</w:t>
            </w:r>
            <w:r>
              <w:rPr>
                <w:b/>
              </w:rPr>
              <w:t xml:space="preserve">, ul. </w:t>
            </w:r>
            <w:proofErr w:type="spellStart"/>
            <w:r w:rsidR="009C663E">
              <w:rPr>
                <w:b/>
              </w:rPr>
              <w:t>T.Kościuszki</w:t>
            </w:r>
            <w:proofErr w:type="spellEnd"/>
            <w:r w:rsidR="009C663E">
              <w:rPr>
                <w:b/>
              </w:rPr>
              <w:t xml:space="preserve"> 1</w:t>
            </w:r>
            <w:r>
              <w:rPr>
                <w:b/>
              </w:rPr>
              <w:t>, 2</w:t>
            </w:r>
            <w:r w:rsidR="009C663E">
              <w:rPr>
                <w:b/>
              </w:rPr>
              <w:t>8</w:t>
            </w:r>
            <w:r>
              <w:rPr>
                <w:b/>
              </w:rPr>
              <w:t>-</w:t>
            </w:r>
            <w:r w:rsidR="009C663E">
              <w:rPr>
                <w:b/>
              </w:rPr>
              <w:t>530</w:t>
            </w:r>
            <w:r>
              <w:rPr>
                <w:b/>
              </w:rPr>
              <w:t xml:space="preserve"> </w:t>
            </w:r>
            <w:r w:rsidR="009C663E">
              <w:rPr>
                <w:b/>
              </w:rPr>
              <w:t>Skalbmierz</w:t>
            </w:r>
            <w:r>
              <w:rPr>
                <w:b/>
              </w:rPr>
              <w:t>,  telefon: 41 3</w:t>
            </w:r>
            <w:r w:rsidR="009C663E">
              <w:rPr>
                <w:b/>
              </w:rPr>
              <w:t>5</w:t>
            </w:r>
            <w:r>
              <w:rPr>
                <w:b/>
              </w:rPr>
              <w:t>-</w:t>
            </w:r>
            <w:r w:rsidR="009C663E">
              <w:rPr>
                <w:b/>
              </w:rPr>
              <w:t>29</w:t>
            </w:r>
            <w:r>
              <w:rPr>
                <w:b/>
              </w:rPr>
              <w:t>-</w:t>
            </w:r>
            <w:r w:rsidR="009C663E">
              <w:rPr>
                <w:b/>
              </w:rPr>
              <w:t>085</w:t>
            </w:r>
            <w:r>
              <w:rPr>
                <w:b/>
              </w:rPr>
              <w:t xml:space="preserve"> faks: 41 </w:t>
            </w:r>
            <w:r w:rsidR="009C663E">
              <w:rPr>
                <w:b/>
              </w:rPr>
              <w:t>35</w:t>
            </w:r>
            <w:r>
              <w:rPr>
                <w:b/>
              </w:rPr>
              <w:t>-</w:t>
            </w:r>
            <w:r w:rsidR="009C663E">
              <w:rPr>
                <w:b/>
              </w:rPr>
              <w:t>29</w:t>
            </w:r>
            <w:r>
              <w:rPr>
                <w:b/>
              </w:rPr>
              <w:t>-</w:t>
            </w:r>
            <w:r w:rsidR="009C663E">
              <w:rPr>
                <w:b/>
              </w:rPr>
              <w:t>085 w.232</w:t>
            </w:r>
            <w:r>
              <w:rPr>
                <w:b/>
              </w:rPr>
              <w:t xml:space="preserve"> adres strony internetowej: </w:t>
            </w:r>
            <w:hyperlink r:id="rId8" w:history="1">
              <w:r w:rsidR="00D21A65" w:rsidRPr="00D411AD">
                <w:rPr>
                  <w:rStyle w:val="Hipercze"/>
                  <w:b/>
                </w:rPr>
                <w:t>www.skalbmierz.eobip.pl</w:t>
              </w:r>
            </w:hyperlink>
            <w:hyperlink r:id="rId9">
              <w:r>
                <w:rPr>
                  <w:b/>
                </w:rPr>
                <w:t xml:space="preserve"> </w:t>
              </w:r>
            </w:hyperlink>
            <w:r>
              <w:rPr>
                <w:b/>
              </w:rPr>
              <w:t xml:space="preserve"> e-mail: </w:t>
            </w:r>
            <w:hyperlink r:id="rId10" w:history="1">
              <w:r w:rsidR="002C75F1" w:rsidRPr="00075280">
                <w:rPr>
                  <w:rStyle w:val="Hipercze"/>
                  <w:b/>
                </w:rPr>
                <w:t>sekretariat@skalbmierz.eu</w:t>
              </w:r>
            </w:hyperlink>
          </w:p>
        </w:tc>
      </w:tr>
      <w:tr w:rsidR="007F0FDF" w:rsidRPr="00D21A65" w14:paraId="080E9CCA" w14:textId="77777777" w:rsidTr="009C663E">
        <w:tblPrEx>
          <w:tblCellMar>
            <w:top w:w="44" w:type="dxa"/>
            <w:left w:w="67" w:type="dxa"/>
            <w:right w:w="29" w:type="dxa"/>
          </w:tblCellMar>
        </w:tblPrEx>
        <w:trPr>
          <w:gridBefore w:val="2"/>
          <w:wBefore w:w="429" w:type="dxa"/>
          <w:trHeight w:val="1265"/>
        </w:trPr>
        <w:tc>
          <w:tcPr>
            <w:tcW w:w="8700" w:type="dxa"/>
            <w:gridSpan w:val="3"/>
            <w:tcBorders>
              <w:top w:val="single" w:sz="8" w:space="0" w:color="000000"/>
              <w:left w:val="single" w:sz="8" w:space="0" w:color="000000"/>
              <w:bottom w:val="single" w:sz="8" w:space="0" w:color="000000"/>
              <w:right w:val="single" w:sz="8" w:space="0" w:color="000000"/>
            </w:tcBorders>
          </w:tcPr>
          <w:p w14:paraId="0DB7D002" w14:textId="77777777" w:rsidR="007F0FDF" w:rsidRDefault="00030555">
            <w:pPr>
              <w:spacing w:after="0" w:line="285" w:lineRule="auto"/>
              <w:ind w:left="0" w:right="0" w:firstLine="0"/>
            </w:pPr>
            <w:r>
              <w:rPr>
                <w:b/>
              </w:rPr>
              <w:t>Zmiany i wyjaśnienia treści SWZ oraz inne dokumenty zamówienia bezpośrednio związane z postepowaniem o udzielenie zamówienia będą udostępniane na stronie internetowej:</w:t>
            </w:r>
            <w:r>
              <w:rPr>
                <w:rFonts w:ascii="Times New Roman" w:eastAsia="Times New Roman" w:hAnsi="Times New Roman" w:cs="Times New Roman"/>
                <w:sz w:val="24"/>
              </w:rPr>
              <w:t xml:space="preserve"> </w:t>
            </w:r>
          </w:p>
          <w:p w14:paraId="5FB39958" w14:textId="42782E4C" w:rsidR="007F0FDF" w:rsidRPr="00A41349" w:rsidRDefault="00D21A65">
            <w:pPr>
              <w:spacing w:after="0" w:line="259" w:lineRule="auto"/>
              <w:ind w:left="0" w:right="0" w:firstLine="0"/>
              <w:jc w:val="left"/>
              <w:rPr>
                <w:b/>
                <w:bCs/>
                <w:u w:val="single"/>
              </w:rPr>
            </w:pPr>
            <w:r w:rsidRPr="00A41349">
              <w:rPr>
                <w:b/>
                <w:bCs/>
                <w:u w:val="single"/>
              </w:rPr>
              <w:t>http://skalbmierz.eobip.pl/bip_skalbmierz/index.jsp?place=Menu02&amp;news_cat_id=2674&amp;layout=1&amp;page=0</w:t>
            </w:r>
            <w:hyperlink r:id="rId11">
              <w:r w:rsidR="00030555" w:rsidRPr="00A41349">
                <w:rPr>
                  <w:b/>
                  <w:bCs/>
                  <w:u w:val="single"/>
                </w:rPr>
                <w:t xml:space="preserve"> </w:t>
              </w:r>
            </w:hyperlink>
          </w:p>
        </w:tc>
      </w:tr>
    </w:tbl>
    <w:p w14:paraId="33A1A05D" w14:textId="77777777" w:rsidR="007F0FDF" w:rsidRPr="00D21A65" w:rsidRDefault="00030555">
      <w:pPr>
        <w:spacing w:after="0" w:line="259" w:lineRule="auto"/>
        <w:ind w:left="293" w:right="0" w:firstLine="0"/>
        <w:jc w:val="left"/>
      </w:pPr>
      <w:r w:rsidRPr="00D21A65">
        <w:t xml:space="preserve"> </w:t>
      </w:r>
    </w:p>
    <w:tbl>
      <w:tblPr>
        <w:tblStyle w:val="TableGrid"/>
        <w:tblW w:w="9129" w:type="dxa"/>
        <w:tblInd w:w="264" w:type="dxa"/>
        <w:tblCellMar>
          <w:top w:w="32" w:type="dxa"/>
          <w:left w:w="29" w:type="dxa"/>
          <w:right w:w="115" w:type="dxa"/>
        </w:tblCellMar>
        <w:tblLook w:val="04A0" w:firstRow="1" w:lastRow="0" w:firstColumn="1" w:lastColumn="0" w:noHBand="0" w:noVBand="1"/>
      </w:tblPr>
      <w:tblGrid>
        <w:gridCol w:w="456"/>
        <w:gridCol w:w="8673"/>
      </w:tblGrid>
      <w:tr w:rsidR="007F0FDF" w14:paraId="0C9287BC" w14:textId="77777777">
        <w:trPr>
          <w:trHeight w:val="324"/>
        </w:trPr>
        <w:tc>
          <w:tcPr>
            <w:tcW w:w="456" w:type="dxa"/>
            <w:tcBorders>
              <w:top w:val="nil"/>
              <w:left w:val="nil"/>
              <w:bottom w:val="nil"/>
              <w:right w:val="nil"/>
            </w:tcBorders>
            <w:shd w:val="clear" w:color="auto" w:fill="C9C9C9"/>
          </w:tcPr>
          <w:p w14:paraId="5A91E55A" w14:textId="77777777" w:rsidR="007F0FDF" w:rsidRPr="00E23E05" w:rsidRDefault="00030555">
            <w:pPr>
              <w:spacing w:after="0" w:line="259" w:lineRule="auto"/>
              <w:ind w:left="0" w:right="0" w:firstLine="0"/>
              <w:jc w:val="left"/>
              <w:rPr>
                <w:sz w:val="24"/>
                <w:szCs w:val="24"/>
              </w:rPr>
            </w:pPr>
            <w:r w:rsidRPr="00E23E05">
              <w:rPr>
                <w:b/>
                <w:sz w:val="24"/>
                <w:szCs w:val="24"/>
              </w:rPr>
              <w:t>II.</w:t>
            </w:r>
            <w:r w:rsidRPr="00E23E05">
              <w:rPr>
                <w:rFonts w:ascii="Arial" w:eastAsia="Arial" w:hAnsi="Arial" w:cs="Arial"/>
                <w:b/>
                <w:sz w:val="24"/>
                <w:szCs w:val="24"/>
              </w:rPr>
              <w:t xml:space="preserve"> </w:t>
            </w:r>
          </w:p>
        </w:tc>
        <w:tc>
          <w:tcPr>
            <w:tcW w:w="8673" w:type="dxa"/>
            <w:tcBorders>
              <w:top w:val="nil"/>
              <w:left w:val="nil"/>
              <w:bottom w:val="nil"/>
              <w:right w:val="nil"/>
            </w:tcBorders>
            <w:shd w:val="clear" w:color="auto" w:fill="C9C9C9"/>
          </w:tcPr>
          <w:p w14:paraId="2A18982C" w14:textId="77777777" w:rsidR="007F0FDF" w:rsidRPr="00E23E05" w:rsidRDefault="00030555">
            <w:pPr>
              <w:spacing w:after="0" w:line="259" w:lineRule="auto"/>
              <w:ind w:left="252" w:right="0" w:firstLine="0"/>
              <w:jc w:val="left"/>
              <w:rPr>
                <w:sz w:val="24"/>
                <w:szCs w:val="24"/>
              </w:rPr>
            </w:pPr>
            <w:r w:rsidRPr="00E23E05">
              <w:rPr>
                <w:b/>
                <w:sz w:val="24"/>
                <w:szCs w:val="24"/>
              </w:rPr>
              <w:t xml:space="preserve">Tryb udzielenia zamówienia. </w:t>
            </w:r>
          </w:p>
        </w:tc>
      </w:tr>
    </w:tbl>
    <w:p w14:paraId="6C6DF02A" w14:textId="77777777" w:rsidR="007F0FDF" w:rsidRDefault="00030555">
      <w:pPr>
        <w:numPr>
          <w:ilvl w:val="0"/>
          <w:numId w:val="1"/>
        </w:numPr>
        <w:ind w:right="83" w:hanging="427"/>
      </w:pPr>
      <w:r>
        <w:t xml:space="preserve">Postępowanie o udzielenie zamówienia publicznego prowadzone jest w trybie podstawowym, na podstawie art. 275 pkt 1 ustawy z dnia 11 września 2019 r. - Prawo zamówień publicznych (Dz. U. z 2019 r., poz. 2019 ze zm.) [zwanej dalej także „ustawa </w:t>
      </w:r>
      <w:proofErr w:type="spellStart"/>
      <w:r>
        <w:t>Pzp</w:t>
      </w:r>
      <w:proofErr w:type="spellEnd"/>
      <w:r>
        <w:t xml:space="preserve">”]. </w:t>
      </w:r>
    </w:p>
    <w:p w14:paraId="50A3764A" w14:textId="77777777" w:rsidR="007F0FDF" w:rsidRDefault="00030555">
      <w:pPr>
        <w:numPr>
          <w:ilvl w:val="0"/>
          <w:numId w:val="1"/>
        </w:numPr>
        <w:ind w:right="83" w:hanging="427"/>
      </w:pPr>
      <w:r>
        <w:t xml:space="preserve">Zamawiający nie przewiduje wyboru najkorzystniejszej oferty z możliwością prowadzenia negocjacji. </w:t>
      </w:r>
    </w:p>
    <w:p w14:paraId="29FDD89D" w14:textId="77777777" w:rsidR="007F0FDF" w:rsidRDefault="00030555">
      <w:pPr>
        <w:numPr>
          <w:ilvl w:val="0"/>
          <w:numId w:val="1"/>
        </w:numPr>
        <w:spacing w:after="4"/>
        <w:ind w:right="83" w:hanging="427"/>
      </w:pPr>
      <w:r>
        <w:t xml:space="preserve">Zamawiający w oparciu o zapisy art. 274 ust. 1 ustawy </w:t>
      </w:r>
      <w:proofErr w:type="spellStart"/>
      <w:r>
        <w:t>Pzp</w:t>
      </w:r>
      <w:proofErr w:type="spellEnd"/>
      <w:r>
        <w:t xml:space="preserve"> wezwie Wykonawcę, którego oferta została najwyżej oceniona, do złożenia w wyznaczonym terminie, nie krótszym niż 5 dni od dnia wezwania, podmiotowych środków dowodowych jeżeli są wymagane.  </w:t>
      </w:r>
    </w:p>
    <w:p w14:paraId="0A6BCFD0" w14:textId="77777777" w:rsidR="007F0FDF" w:rsidRDefault="00030555">
      <w:pPr>
        <w:spacing w:after="0" w:line="259" w:lineRule="auto"/>
        <w:ind w:left="293" w:right="0" w:firstLine="0"/>
        <w:jc w:val="left"/>
      </w:pPr>
      <w:r>
        <w:t xml:space="preserve"> </w:t>
      </w:r>
    </w:p>
    <w:tbl>
      <w:tblPr>
        <w:tblStyle w:val="TableGrid"/>
        <w:tblW w:w="9129" w:type="dxa"/>
        <w:tblInd w:w="264" w:type="dxa"/>
        <w:tblCellMar>
          <w:top w:w="33" w:type="dxa"/>
          <w:left w:w="29" w:type="dxa"/>
          <w:right w:w="53" w:type="dxa"/>
        </w:tblCellMar>
        <w:tblLook w:val="04A0" w:firstRow="1" w:lastRow="0" w:firstColumn="1" w:lastColumn="0" w:noHBand="0" w:noVBand="1"/>
      </w:tblPr>
      <w:tblGrid>
        <w:gridCol w:w="456"/>
        <w:gridCol w:w="8673"/>
      </w:tblGrid>
      <w:tr w:rsidR="007F0FDF" w14:paraId="7D458F70" w14:textId="77777777">
        <w:trPr>
          <w:trHeight w:val="324"/>
        </w:trPr>
        <w:tc>
          <w:tcPr>
            <w:tcW w:w="456" w:type="dxa"/>
            <w:tcBorders>
              <w:top w:val="nil"/>
              <w:left w:val="nil"/>
              <w:bottom w:val="nil"/>
              <w:right w:val="nil"/>
            </w:tcBorders>
            <w:shd w:val="clear" w:color="auto" w:fill="C9C9C9"/>
          </w:tcPr>
          <w:p w14:paraId="65100AB1" w14:textId="77777777" w:rsidR="007F0FDF" w:rsidRPr="00E23E05" w:rsidRDefault="00030555">
            <w:pPr>
              <w:spacing w:after="0" w:line="259" w:lineRule="auto"/>
              <w:ind w:left="0" w:right="0" w:firstLine="0"/>
              <w:rPr>
                <w:sz w:val="24"/>
                <w:szCs w:val="24"/>
              </w:rPr>
            </w:pPr>
            <w:r w:rsidRPr="00E23E05">
              <w:rPr>
                <w:b/>
                <w:sz w:val="24"/>
                <w:szCs w:val="24"/>
              </w:rPr>
              <w:t>III.</w:t>
            </w:r>
            <w:r w:rsidRPr="00E23E05">
              <w:rPr>
                <w:rFonts w:ascii="Arial" w:eastAsia="Arial" w:hAnsi="Arial" w:cs="Arial"/>
                <w:b/>
                <w:sz w:val="24"/>
                <w:szCs w:val="24"/>
              </w:rPr>
              <w:t xml:space="preserve"> </w:t>
            </w:r>
          </w:p>
        </w:tc>
        <w:tc>
          <w:tcPr>
            <w:tcW w:w="8673" w:type="dxa"/>
            <w:tcBorders>
              <w:top w:val="nil"/>
              <w:left w:val="nil"/>
              <w:bottom w:val="nil"/>
              <w:right w:val="nil"/>
            </w:tcBorders>
            <w:shd w:val="clear" w:color="auto" w:fill="C9C9C9"/>
          </w:tcPr>
          <w:p w14:paraId="337727FB" w14:textId="77777777" w:rsidR="007F0FDF" w:rsidRPr="00E23E05" w:rsidRDefault="00030555">
            <w:pPr>
              <w:spacing w:after="0" w:line="259" w:lineRule="auto"/>
              <w:ind w:left="252" w:right="0" w:firstLine="0"/>
              <w:jc w:val="left"/>
              <w:rPr>
                <w:sz w:val="24"/>
                <w:szCs w:val="24"/>
              </w:rPr>
            </w:pPr>
            <w:r w:rsidRPr="00E23E05">
              <w:rPr>
                <w:b/>
                <w:sz w:val="24"/>
                <w:szCs w:val="24"/>
              </w:rPr>
              <w:t xml:space="preserve">Opis przedmiotu zamówienia. </w:t>
            </w:r>
          </w:p>
        </w:tc>
      </w:tr>
    </w:tbl>
    <w:p w14:paraId="3148216D" w14:textId="77777777" w:rsidR="00D21A65" w:rsidRDefault="00D21A65">
      <w:pPr>
        <w:tabs>
          <w:tab w:val="center" w:pos="369"/>
          <w:tab w:val="center" w:pos="3403"/>
        </w:tabs>
        <w:spacing w:after="0"/>
        <w:ind w:left="0" w:right="0" w:firstLine="0"/>
        <w:jc w:val="left"/>
        <w:rPr>
          <w:rFonts w:ascii="Calibri" w:eastAsia="Calibri" w:hAnsi="Calibri" w:cs="Calibri"/>
          <w:sz w:val="22"/>
        </w:rPr>
      </w:pPr>
    </w:p>
    <w:p w14:paraId="597AC98D" w14:textId="387C4A08" w:rsidR="00E23E05" w:rsidRDefault="00551F60" w:rsidP="00470475">
      <w:pPr>
        <w:tabs>
          <w:tab w:val="center" w:pos="369"/>
          <w:tab w:val="center" w:pos="3403"/>
        </w:tabs>
        <w:spacing w:after="0"/>
        <w:ind w:left="0" w:right="0" w:firstLine="0"/>
        <w:jc w:val="center"/>
        <w:rPr>
          <w:b/>
          <w:sz w:val="24"/>
          <w:szCs w:val="24"/>
        </w:rPr>
      </w:pPr>
      <w:r>
        <w:rPr>
          <w:b/>
          <w:sz w:val="24"/>
          <w:szCs w:val="24"/>
        </w:rPr>
        <w:t>„</w:t>
      </w:r>
      <w:r w:rsidRPr="004975CA">
        <w:rPr>
          <w:b/>
          <w:sz w:val="24"/>
          <w:szCs w:val="24"/>
        </w:rPr>
        <w:t xml:space="preserve">Przebudowa, modernizacja dróg </w:t>
      </w:r>
      <w:r>
        <w:rPr>
          <w:b/>
          <w:sz w:val="24"/>
          <w:szCs w:val="24"/>
        </w:rPr>
        <w:t xml:space="preserve">wewnętrznych </w:t>
      </w:r>
      <w:r w:rsidRPr="004975CA">
        <w:rPr>
          <w:b/>
          <w:sz w:val="24"/>
          <w:szCs w:val="24"/>
        </w:rPr>
        <w:t>na terenie Gminy Skalbmierz</w:t>
      </w:r>
      <w:r>
        <w:rPr>
          <w:b/>
          <w:sz w:val="24"/>
          <w:szCs w:val="24"/>
        </w:rPr>
        <w:t>”</w:t>
      </w:r>
    </w:p>
    <w:p w14:paraId="11B39A3B" w14:textId="77777777" w:rsidR="00551F60" w:rsidRDefault="00551F60" w:rsidP="00470475">
      <w:pPr>
        <w:tabs>
          <w:tab w:val="center" w:pos="369"/>
          <w:tab w:val="center" w:pos="3403"/>
        </w:tabs>
        <w:spacing w:after="0"/>
        <w:ind w:left="0" w:right="0" w:firstLine="0"/>
        <w:jc w:val="center"/>
        <w:rPr>
          <w:rFonts w:ascii="Calibri" w:eastAsia="Calibri" w:hAnsi="Calibri" w:cs="Calibri"/>
          <w:sz w:val="22"/>
        </w:rPr>
      </w:pPr>
    </w:p>
    <w:p w14:paraId="631FD85C" w14:textId="434BA4C3" w:rsidR="00BA1A0C" w:rsidRPr="004975CA" w:rsidRDefault="00030555" w:rsidP="00BA1A0C">
      <w:pPr>
        <w:jc w:val="left"/>
      </w:pPr>
      <w:r>
        <w:rPr>
          <w:rFonts w:ascii="Calibri" w:eastAsia="Calibri" w:hAnsi="Calibri" w:cs="Calibri"/>
          <w:sz w:val="22"/>
        </w:rPr>
        <w:tab/>
      </w:r>
      <w:r w:rsidR="00BA1A0C">
        <w:rPr>
          <w:b/>
        </w:rPr>
        <w:t>a) Modernizacja (przebudowa) drogi wewnętrznej</w:t>
      </w:r>
      <w:r w:rsidR="00BA1A0C" w:rsidRPr="006D6ED3">
        <w:rPr>
          <w:b/>
        </w:rPr>
        <w:t xml:space="preserve"> </w:t>
      </w:r>
      <w:r w:rsidR="00BA1A0C">
        <w:rPr>
          <w:b/>
        </w:rPr>
        <w:t xml:space="preserve">w miejscowości Topola na działce nr ew. 215 od km 0+497 do km 1+085, dł. 588,0 </w:t>
      </w:r>
      <w:proofErr w:type="spellStart"/>
      <w:r w:rsidR="00BA1A0C">
        <w:rPr>
          <w:b/>
        </w:rPr>
        <w:t>mb</w:t>
      </w:r>
      <w:proofErr w:type="spellEnd"/>
      <w:r w:rsidR="00BA1A0C">
        <w:rPr>
          <w:b/>
        </w:rPr>
        <w:t>.</w:t>
      </w:r>
      <w:r w:rsidR="00BA1A0C">
        <w:t xml:space="preserve">                                                                                                                                                                             W ramach przedmiotowego zadania należy wykonać:                                                                                                                   1.1/Roboty przygotowawcze:  - odtworzenie trasy i punktów wysokościowych dróg w terenie równinnym, dla robót liniowych – 0,588 km, - karczowanie krzaków rzadkich – 0,30 ha;                                                               1.2/Roboty ziemne: - wykonanie nasypu mechanicznie z gruntu kat. III-IV, grunt pozyskany z odcinka robót (130,00 m x 1,00 m x 0,5 m) – 65,00 m</w:t>
      </w:r>
      <w:r w:rsidR="00BA1A0C">
        <w:rPr>
          <w:rFonts w:cstheme="minorHAnsi"/>
        </w:rPr>
        <w:t>³</w:t>
      </w:r>
      <w:r w:rsidR="00BA1A0C">
        <w:t>;                                                                                                                                                         1.3/Podbudowy: - wykonanie koryta mechanicznie wraz z profilowaniem i zagęszczaniem podłoża w gruntach kat. I-IV, gł. Koryta śr. 15-20 cm (588,00 m x 4,10 m + dojazd most 75,00 m</w:t>
      </w:r>
      <w:r w:rsidR="00BA1A0C">
        <w:rPr>
          <w:rFonts w:cstheme="minorHAnsi"/>
        </w:rPr>
        <w:t>²</w:t>
      </w:r>
      <w:r w:rsidR="00BA1A0C">
        <w:t>)  – 2 485,80 m</w:t>
      </w:r>
      <w:r w:rsidR="00BA1A0C">
        <w:rPr>
          <w:rFonts w:cstheme="minorHAnsi"/>
        </w:rPr>
        <w:t>²</w:t>
      </w:r>
      <w:r w:rsidR="00BA1A0C">
        <w:t xml:space="preserve">, - wykonanie warstwy podbudowy pod powierzchnie </w:t>
      </w:r>
      <w:proofErr w:type="spellStart"/>
      <w:r w:rsidR="00BA1A0C">
        <w:t>asf</w:t>
      </w:r>
      <w:proofErr w:type="spellEnd"/>
      <w:r w:rsidR="00BA1A0C">
        <w:t>. z mieszanki niezwiązanej z kruszywa łamanego frakcji 31,5/63, gr. 15 cm, warstwa dolna (588,00 m x 4,10 m + dojazd most 75,00 m</w:t>
      </w:r>
      <w:r w:rsidR="00BA1A0C">
        <w:rPr>
          <w:rFonts w:cstheme="minorHAnsi"/>
        </w:rPr>
        <w:t>²</w:t>
      </w:r>
      <w:r w:rsidR="00BA1A0C">
        <w:t>) – 2 485,80 m</w:t>
      </w:r>
      <w:r w:rsidR="00BA1A0C">
        <w:rPr>
          <w:rFonts w:cstheme="minorHAnsi"/>
        </w:rPr>
        <w:t>²</w:t>
      </w:r>
      <w:r w:rsidR="00BA1A0C">
        <w:t xml:space="preserve">, - wykonanie warstwy podbudowy pod nawierzchnie </w:t>
      </w:r>
      <w:proofErr w:type="spellStart"/>
      <w:r w:rsidR="00BA1A0C">
        <w:t>asf</w:t>
      </w:r>
      <w:proofErr w:type="spellEnd"/>
      <w:r w:rsidR="00BA1A0C">
        <w:t>. z mieszanki niezwiązanej  z kruszywa łamanego frakcji 0/31,5, gr. 10 cm, warstwa górna (588,00 m x 4,10 m + dojazd most 75,00 m</w:t>
      </w:r>
      <w:r w:rsidR="00BA1A0C">
        <w:rPr>
          <w:rFonts w:cstheme="minorHAnsi"/>
        </w:rPr>
        <w:t>²</w:t>
      </w:r>
      <w:r w:rsidR="00BA1A0C">
        <w:t>) – 2 485,80 m</w:t>
      </w:r>
      <w:r w:rsidR="00BA1A0C">
        <w:rPr>
          <w:rFonts w:cstheme="minorHAnsi"/>
        </w:rPr>
        <w:t>²</w:t>
      </w:r>
      <w:r w:rsidR="00BA1A0C">
        <w:t xml:space="preserve">,  - uzupełnienie lokalnie warstwy podbudowy pod nawierzchnie </w:t>
      </w:r>
      <w:proofErr w:type="spellStart"/>
      <w:r w:rsidR="00BA1A0C">
        <w:t>asf</w:t>
      </w:r>
      <w:proofErr w:type="spellEnd"/>
      <w:r w:rsidR="00BA1A0C">
        <w:t>. z mieszanki niezwiązanej z kruszywa łamanego frakcji 31,5/63, w miejscu wyrw i podmyć, warstwa dolna – 14,70 m</w:t>
      </w:r>
      <w:r w:rsidR="00BA1A0C">
        <w:rPr>
          <w:rFonts w:cstheme="minorHAnsi"/>
        </w:rPr>
        <w:t>³</w:t>
      </w:r>
      <w:r w:rsidR="00BA1A0C">
        <w:t>;                                                                                                                                                             1.4/Nawierzchnie: - frezowanie nawierzchni z mieszanek mineralno-bitumicznych mechanicznie                 śr. gr. 4 cm, na skrzyżowaniu, wraz z wycięciem mechanicznym przy drodze głównej oraz zalaniem szwu asfaltem (początek 3,5 m x 1,0 m i koniec odcinka 4,5 m x 1,0 m) – 8,00 m</w:t>
      </w:r>
      <w:r w:rsidR="00BA1A0C">
        <w:rPr>
          <w:rFonts w:cstheme="minorHAnsi"/>
        </w:rPr>
        <w:t>²</w:t>
      </w:r>
      <w:r w:rsidR="00BA1A0C">
        <w:t>, - wykonanie warstwy ścieralnej  z  AC11 S dla kat. ruchu KR 1-2, gr. warstwy po zagęszczeniu 6 cm wraz z dostarczeniem masy z miejsca wytworzenia (588,00 m x 3,50 m + dojazd most 55,00 m</w:t>
      </w:r>
      <w:r w:rsidR="00BA1A0C">
        <w:rPr>
          <w:rFonts w:cstheme="minorHAnsi"/>
        </w:rPr>
        <w:t>²</w:t>
      </w:r>
      <w:r w:rsidR="00BA1A0C">
        <w:t>) – 2113,00 m</w:t>
      </w:r>
      <w:r w:rsidR="00BA1A0C">
        <w:rPr>
          <w:rFonts w:cstheme="minorHAnsi"/>
        </w:rPr>
        <w:t>²</w:t>
      </w:r>
      <w:r w:rsidR="00BA1A0C">
        <w:t xml:space="preserve">;                                                                                                                                                                  </w:t>
      </w:r>
      <w:r w:rsidR="00BA1A0C">
        <w:lastRenderedPageBreak/>
        <w:t>1.5/Roboty wykończeniowe:  - umocnienie poboczy kruszywem łamanym frakcji 0/31,5 mm, gr. 6 cm po zagęszczeniu  (588,00 m x 0,25 m x 2 + 10,00 m x 1,00 m x 2) – 314,0 m</w:t>
      </w:r>
      <w:r w:rsidR="00BA1A0C">
        <w:rPr>
          <w:rFonts w:cstheme="minorHAnsi"/>
        </w:rPr>
        <w:t>²</w:t>
      </w:r>
      <w:r w:rsidR="00BA1A0C">
        <w:t xml:space="preserve">.                                                                                          </w:t>
      </w:r>
    </w:p>
    <w:p w14:paraId="6602F6A9" w14:textId="54777C3F" w:rsidR="008C2A43" w:rsidRDefault="00BA1A0C" w:rsidP="00BA1A0C">
      <w:pPr>
        <w:jc w:val="left"/>
      </w:pPr>
      <w:r>
        <w:rPr>
          <w:b/>
        </w:rPr>
        <w:t>b) Modernizacja (przebudowa) drogi wewnętrznej</w:t>
      </w:r>
      <w:r w:rsidRPr="006D6ED3">
        <w:rPr>
          <w:b/>
        </w:rPr>
        <w:t xml:space="preserve"> </w:t>
      </w:r>
      <w:r>
        <w:rPr>
          <w:b/>
        </w:rPr>
        <w:t xml:space="preserve">w miejscowości Skalbmierz na działce nr ew. 125 od km 0+000 do km 0+111, dł. 111,0 </w:t>
      </w:r>
      <w:proofErr w:type="spellStart"/>
      <w:r>
        <w:rPr>
          <w:b/>
        </w:rPr>
        <w:t>mb</w:t>
      </w:r>
      <w:proofErr w:type="spellEnd"/>
      <w:r>
        <w:rPr>
          <w:b/>
        </w:rPr>
        <w:t>.</w:t>
      </w:r>
      <w:r>
        <w:t xml:space="preserve">                                                                                                                                                                        W ramach przedmiotowego zadania należy wykonać:                                                                                                                   1.1/Roboty przygotowawcze:  - odtworzenie trasy i punktów wysokościowych dróg w terenie równinnym, dla robót liniowych; wykonanie pomiarów geodezyjnych  z wyznaczeniem granicy pasa drogowego na całym odcinku przed przystąpieniem do remontu odcinka drogi oraz wykonaniem inwentaryzacji powykonawczej po zakończeniu robót  – 0,111 km, - karczowanie pni od 10-35 cm, bez utrudnień  – 2 szt.;                                                                                                                                                            1.2/Regulacja elementów urządzeń podziemnych: - regulacja pionowa studzienek kanalizacji sanitarnej, nadbudowa wykonana betonem – 3 szt.;                                                                                                                                                         1.3/Podbudowy: - wykonanie koryta mechanicznie na całej szer. jezdni wraz z profilowaniem i zagęszczaniem podłoża w gruntach kat. I-IV, gł. koryta śr. ok. 20 cm (104,00 m x 3,10 m, 7,00 m x 2,65 m, 5,00 m x 1,00 m, 5,00 x 10,00)  – 395,95 m</w:t>
      </w:r>
      <w:r>
        <w:rPr>
          <w:rFonts w:cstheme="minorHAnsi"/>
        </w:rPr>
        <w:t>²</w:t>
      </w:r>
      <w:r>
        <w:t xml:space="preserve">, - wykonanie warstwy podbudowy pod nawierzchnie </w:t>
      </w:r>
      <w:proofErr w:type="spellStart"/>
      <w:r>
        <w:t>asf</w:t>
      </w:r>
      <w:proofErr w:type="spellEnd"/>
      <w:r>
        <w:t>. z mieszanki niezwiązanej z kruszywa łamanego frakcji 0/63, gr. 15 cm, na szer. 3,10 m wraz z zagęszczeniem (104,00 m x 3,10 m, 7,00 m x 2,65 m, 5,00 m x 1,00 m , 5,00 m x 10,00 m, 30,00 m x 0,5 m) – 410,95 m</w:t>
      </w:r>
      <w:r>
        <w:rPr>
          <w:rFonts w:cstheme="minorHAnsi"/>
        </w:rPr>
        <w:t>²</w:t>
      </w:r>
      <w:r>
        <w:t xml:space="preserve">;                                                                                                                                                           1.4/Nawierzchnie: - wykonanie mechaniczne warstwy ścieralnej  z  AC11 S dla kat. ruchu KR 1-2, gr. warstwy po zagęszczeniu 6 cm wraz z dostarczeniem masy z miejsca wytworzenia pojazdami o ładowności do 10-12 t (104,00 m x 2,90 m, 7,00 m x 2,60, </w:t>
      </w:r>
      <w:proofErr w:type="spellStart"/>
      <w:r>
        <w:t>skrzyż</w:t>
      </w:r>
      <w:proofErr w:type="spellEnd"/>
      <w:r>
        <w:t>. ok. 5,00 m</w:t>
      </w:r>
      <w:r>
        <w:rPr>
          <w:rFonts w:cstheme="minorHAnsi"/>
        </w:rPr>
        <w:t>²</w:t>
      </w:r>
      <w:r>
        <w:t>, 5,00 x 1,00 m) –               329,80 m</w:t>
      </w:r>
      <w:r>
        <w:rPr>
          <w:rFonts w:cstheme="minorHAnsi"/>
        </w:rPr>
        <w:t>²</w:t>
      </w:r>
      <w:r>
        <w:t xml:space="preserve">;                                                                                                                                                                                                          1.5/Elementy ulic: - ustawienie nowego krawężnika 12 x 25 na podsypce </w:t>
      </w:r>
      <w:proofErr w:type="spellStart"/>
      <w:r>
        <w:t>cem-piask</w:t>
      </w:r>
      <w:proofErr w:type="spellEnd"/>
      <w:r>
        <w:t>. 1:4, gr. 3 cm oraz na ławie betonowej z oporem C 12/15, spoiny pomiędzy krawężnikami wypełnione zaprawą cementową – 76,00 m;                                                                                                                                                                                 1.6/Roboty wykończeniowe:  - umocnienie poboczy kruszywem łamanym frakcji 0/31,5 mm, gr. 6 cm po zagęszczeniu  (111,00 m x 0,12) – 26,64 m</w:t>
      </w:r>
      <w:r>
        <w:rPr>
          <w:rFonts w:cstheme="minorHAnsi"/>
        </w:rPr>
        <w:t>²</w:t>
      </w:r>
      <w:r>
        <w:t>; - plantowanie ręczne ziemi szer. ok. 0,10 m, w gruntach kat. I-III, ziemia pochodząca z odcinka robót (111,00 m x 0,15 m x 2) – 33,30 m</w:t>
      </w:r>
      <w:r>
        <w:rPr>
          <w:rFonts w:cstheme="minorHAnsi"/>
        </w:rPr>
        <w:t>²</w:t>
      </w:r>
      <w:r>
        <w:t xml:space="preserve">.                                                                                          </w:t>
      </w:r>
    </w:p>
    <w:p w14:paraId="0E072FAB" w14:textId="22F682C1" w:rsidR="007F0FDF" w:rsidRDefault="008C2A43">
      <w:pPr>
        <w:spacing w:after="6" w:line="259" w:lineRule="auto"/>
        <w:ind w:left="720" w:right="0" w:firstLine="0"/>
        <w:jc w:val="left"/>
      </w:pPr>
      <w:r>
        <w:t xml:space="preserve">                                                                                         </w:t>
      </w:r>
      <w:r w:rsidR="00030555">
        <w:rPr>
          <w:b/>
        </w:rPr>
        <w:t xml:space="preserve"> </w:t>
      </w:r>
    </w:p>
    <w:p w14:paraId="44BC73C9" w14:textId="77777777" w:rsidR="007F0FDF" w:rsidRDefault="00030555">
      <w:pPr>
        <w:numPr>
          <w:ilvl w:val="0"/>
          <w:numId w:val="3"/>
        </w:numPr>
        <w:spacing w:after="4" w:line="268" w:lineRule="auto"/>
        <w:ind w:right="83" w:hanging="427"/>
      </w:pPr>
      <w:r>
        <w:rPr>
          <w:b/>
        </w:rPr>
        <w:t xml:space="preserve">Przedmiot zamówienia szczegółowo opisano w: </w:t>
      </w:r>
    </w:p>
    <w:p w14:paraId="0CB2B67F" w14:textId="77777777" w:rsidR="007F0FDF" w:rsidRDefault="00030555">
      <w:pPr>
        <w:ind w:left="730" w:right="83"/>
      </w:pPr>
      <w:r>
        <w:t>a)</w:t>
      </w:r>
      <w:r>
        <w:rPr>
          <w:rFonts w:ascii="Arial" w:eastAsia="Arial" w:hAnsi="Arial" w:cs="Arial"/>
        </w:rPr>
        <w:t xml:space="preserve"> </w:t>
      </w:r>
      <w:r>
        <w:t xml:space="preserve">dokumentacji projektowej, która stanowi załącznik do SWZ, zawierającej: </w:t>
      </w:r>
    </w:p>
    <w:p w14:paraId="3F0FDCC3" w14:textId="77777777" w:rsidR="007F0FDF" w:rsidRDefault="00030555">
      <w:pPr>
        <w:numPr>
          <w:ilvl w:val="3"/>
          <w:numId w:val="4"/>
        </w:numPr>
        <w:ind w:right="83" w:hanging="360"/>
      </w:pPr>
      <w:r>
        <w:t xml:space="preserve">projekt budowlano/wykonawczy, </w:t>
      </w:r>
    </w:p>
    <w:p w14:paraId="5E94E846" w14:textId="77777777" w:rsidR="007F0FDF" w:rsidRDefault="00030555">
      <w:pPr>
        <w:numPr>
          <w:ilvl w:val="3"/>
          <w:numId w:val="4"/>
        </w:numPr>
        <w:spacing w:after="4"/>
        <w:ind w:right="83" w:hanging="360"/>
      </w:pPr>
      <w:r>
        <w:t xml:space="preserve">specyfikacje techniczne wykonania i odbioru robót budowlanych </w:t>
      </w:r>
    </w:p>
    <w:p w14:paraId="119FB18E" w14:textId="77777777" w:rsidR="007F0FDF" w:rsidRDefault="00030555">
      <w:pPr>
        <w:spacing w:after="5"/>
        <w:ind w:left="730" w:right="83"/>
      </w:pPr>
      <w:r>
        <w:t>b)</w:t>
      </w:r>
      <w:r>
        <w:rPr>
          <w:rFonts w:ascii="Arial" w:eastAsia="Arial" w:hAnsi="Arial" w:cs="Arial"/>
        </w:rPr>
        <w:t xml:space="preserve"> </w:t>
      </w:r>
      <w:r>
        <w:t xml:space="preserve">przedmiar robót, który stanowi załącznik do SWZ. </w:t>
      </w:r>
    </w:p>
    <w:p w14:paraId="366B4C2F" w14:textId="77777777" w:rsidR="007F0FDF" w:rsidRDefault="00030555">
      <w:pPr>
        <w:spacing w:after="15" w:line="259" w:lineRule="auto"/>
        <w:ind w:left="720" w:right="0" w:firstLine="0"/>
        <w:jc w:val="left"/>
      </w:pPr>
      <w:r>
        <w:t xml:space="preserve"> </w:t>
      </w:r>
    </w:p>
    <w:p w14:paraId="4D56785F" w14:textId="77777777" w:rsidR="007F0FDF" w:rsidRDefault="00030555">
      <w:pPr>
        <w:spacing w:after="196"/>
        <w:ind w:left="730" w:right="83"/>
      </w:pPr>
      <w:r>
        <w:t xml:space="preserve">Załączony do SWZ przedmiar ma jedynie charakter informacyjny. Wykonawca po zapoznaniu się  z dokumentacją projektową i innymi dokumentami jest zobowiązany do ustalenia zakresu robót niezbędnych do osiągnięcia rezultatu. </w:t>
      </w:r>
    </w:p>
    <w:p w14:paraId="0954B16D" w14:textId="77777777" w:rsidR="007F0FDF" w:rsidRDefault="00030555">
      <w:pPr>
        <w:numPr>
          <w:ilvl w:val="0"/>
          <w:numId w:val="3"/>
        </w:numPr>
        <w:spacing w:after="171"/>
        <w:ind w:right="83" w:hanging="427"/>
      </w:pPr>
      <w: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14:paraId="11275F11" w14:textId="77777777" w:rsidR="007F0FDF" w:rsidRDefault="00030555">
      <w:pPr>
        <w:spacing w:after="197"/>
        <w:ind w:left="730" w:right="83"/>
      </w:pPr>
      <w: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 </w:t>
      </w:r>
    </w:p>
    <w:p w14:paraId="2E76D90E" w14:textId="77777777" w:rsidR="007F0FDF" w:rsidRDefault="00030555">
      <w:pPr>
        <w:numPr>
          <w:ilvl w:val="0"/>
          <w:numId w:val="3"/>
        </w:numPr>
        <w:ind w:right="83" w:hanging="427"/>
      </w:pPr>
      <w:r>
        <w:t xml:space="preserve">Zamawiający w oparciu o art. 95 ust. 1 ustawy </w:t>
      </w:r>
      <w:proofErr w:type="spellStart"/>
      <w:r>
        <w:t>Pzp</w:t>
      </w:r>
      <w:proofErr w:type="spellEnd"/>
      <w:r>
        <w:t xml:space="preserve"> wymaga, aby przez cały okres realizacji robót Wykonawca zatrudniał na umowę o pracę wszystkich pracowników fizycznych bezpośrednio </w:t>
      </w:r>
      <w:r>
        <w:lastRenderedPageBreak/>
        <w:t xml:space="preserve">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Do pracowników podwykonawców zapisy  o  pracownikach zatrudnionych na umowę o pracę do realizacji przedmiotu zamówienia stosuje się odpowiednio. Sposób kontroli i weryfikacji zatrudnienia uregulowano w projekcie umowy. </w:t>
      </w:r>
    </w:p>
    <w:p w14:paraId="2071CBAC" w14:textId="77777777" w:rsidR="007F0FDF" w:rsidRDefault="00030555">
      <w:pPr>
        <w:numPr>
          <w:ilvl w:val="0"/>
          <w:numId w:val="3"/>
        </w:numPr>
        <w:spacing w:after="196"/>
        <w:ind w:right="83" w:hanging="427"/>
      </w:pPr>
      <w:r>
        <w:t xml:space="preserve">Zaleca się aby Wykonawca dokonał wizji lokalnej na terenie roboty budowlanej oraz zdobył wszelkie informacje, które mogą być konieczne do przygotowania oferty. </w:t>
      </w:r>
    </w:p>
    <w:p w14:paraId="489F5A4E" w14:textId="77777777" w:rsidR="007F0FDF" w:rsidRDefault="00030555">
      <w:pPr>
        <w:numPr>
          <w:ilvl w:val="0"/>
          <w:numId w:val="3"/>
        </w:numPr>
        <w:spacing w:after="4" w:line="268" w:lineRule="auto"/>
        <w:ind w:right="83" w:hanging="427"/>
      </w:pPr>
      <w:r>
        <w:rPr>
          <w:b/>
        </w:rPr>
        <w:t xml:space="preserve">Zamawiający nie przewiduje składania ofert częściowych. </w:t>
      </w:r>
    </w:p>
    <w:p w14:paraId="24582D7E" w14:textId="77777777" w:rsidR="007F0FDF" w:rsidRDefault="00030555">
      <w:pPr>
        <w:spacing w:after="0" w:line="259" w:lineRule="auto"/>
        <w:ind w:left="720" w:right="0" w:firstLine="0"/>
        <w:jc w:val="left"/>
      </w:pPr>
      <w:r>
        <w:rPr>
          <w:b/>
        </w:rPr>
        <w:t xml:space="preserve"> </w:t>
      </w:r>
    </w:p>
    <w:p w14:paraId="65D5F55E" w14:textId="77777777" w:rsidR="007F0FDF" w:rsidRDefault="00030555">
      <w:pPr>
        <w:spacing w:after="232" w:line="268" w:lineRule="auto"/>
        <w:ind w:left="730" w:right="76"/>
      </w:pPr>
      <w:r>
        <w:rPr>
          <w:b/>
        </w:rPr>
        <w:t xml:space="preserve">Realizacja zadania bez podziału na części jest konieczna ze względów technicznych, ponieważ przewidziane prace obejmują jednolity fragment drogi, który łączy się ze sobą, a jego przebudowa zawiera się w jednej dokumentacji projektowej. Zadanie należy realizować bez dzielenia go na części także ze względów formalnych, bo realizowane jest ono w ramach jednej inwestycji, co wymaga m.in. tego samego terminu wykonania przedmiotu zamówienia. O braku podziału zadania na części zadecydowały także względy finansowe i organizacyjne: dzielenie zamówienia na części mogłoby okazać się posunięciem niegospodarnym. Realizowanie inwestycji w ramach jednej spójnej części pozwoli ograniczyć nadmierne wydatkowanie środków finansowych oraz sprawne zarządzanie całością procesu przeprowadzania prac budowlanych: to jeden Wykonawca będzie odpowiedzialny za pełną kontrolę robót i jakości materiałów. Ten sam Wykonawca zapewni także odpowiedni system kontroli, włączając personel, laboratorium, sprzęt, zaopatrzenie i wszystkie urządzenia niezbędne do pobierania próbek, badań materiałów oraz robót wymaganych ze względu na zakres inwestycji. </w:t>
      </w:r>
    </w:p>
    <w:p w14:paraId="5C32F2A2" w14:textId="77777777" w:rsidR="007F0FDF" w:rsidRDefault="00030555">
      <w:pPr>
        <w:numPr>
          <w:ilvl w:val="0"/>
          <w:numId w:val="3"/>
        </w:numPr>
        <w:spacing w:after="172"/>
        <w:ind w:right="83" w:hanging="427"/>
      </w:pPr>
      <w:r>
        <w:t xml:space="preserve">Oznaczenie przedmiotu zamówienia wg wspólnego słownika zamówień CPV:  </w:t>
      </w:r>
    </w:p>
    <w:p w14:paraId="61501204" w14:textId="77777777" w:rsidR="006324DE" w:rsidRDefault="006324DE" w:rsidP="006324DE">
      <w:pPr>
        <w:spacing w:line="276" w:lineRule="auto"/>
        <w:ind w:left="426"/>
        <w:rPr>
          <w:bCs/>
          <w:szCs w:val="20"/>
        </w:rPr>
      </w:pPr>
      <w:r w:rsidRPr="00F47668">
        <w:rPr>
          <w:bCs/>
          <w:szCs w:val="20"/>
        </w:rPr>
        <w:t>45110000-1</w:t>
      </w:r>
      <w:r>
        <w:rPr>
          <w:bCs/>
          <w:szCs w:val="20"/>
        </w:rPr>
        <w:t xml:space="preserve"> </w:t>
      </w:r>
      <w:bookmarkStart w:id="0" w:name="_Hlk76624041"/>
      <w:r>
        <w:rPr>
          <w:bCs/>
          <w:szCs w:val="20"/>
        </w:rPr>
        <w:t>Roboty ziemne</w:t>
      </w:r>
    </w:p>
    <w:p w14:paraId="57D00A67" w14:textId="77777777" w:rsidR="006324DE" w:rsidRDefault="006324DE" w:rsidP="006324DE">
      <w:pPr>
        <w:spacing w:line="276" w:lineRule="auto"/>
        <w:ind w:left="426"/>
        <w:rPr>
          <w:bCs/>
          <w:szCs w:val="20"/>
        </w:rPr>
      </w:pPr>
      <w:r w:rsidRPr="00FD7D60">
        <w:rPr>
          <w:bCs/>
          <w:szCs w:val="20"/>
        </w:rPr>
        <w:t>45233142-6</w:t>
      </w:r>
      <w:r>
        <w:rPr>
          <w:bCs/>
          <w:szCs w:val="20"/>
        </w:rPr>
        <w:t xml:space="preserve"> Roboty odwodnieniowe</w:t>
      </w:r>
    </w:p>
    <w:p w14:paraId="632C0149" w14:textId="77777777" w:rsidR="006324DE" w:rsidRPr="000E7F77" w:rsidRDefault="006324DE" w:rsidP="006324DE">
      <w:pPr>
        <w:spacing w:line="276" w:lineRule="auto"/>
        <w:ind w:left="426"/>
        <w:rPr>
          <w:bCs/>
          <w:szCs w:val="20"/>
        </w:rPr>
      </w:pPr>
      <w:r w:rsidRPr="00FD7D60">
        <w:rPr>
          <w:bCs/>
          <w:szCs w:val="20"/>
        </w:rPr>
        <w:t>45233220-7</w:t>
      </w:r>
      <w:r>
        <w:rPr>
          <w:bCs/>
          <w:szCs w:val="20"/>
        </w:rPr>
        <w:t xml:space="preserve"> Podbudowy</w:t>
      </w:r>
    </w:p>
    <w:p w14:paraId="2A3A2EA1" w14:textId="77777777" w:rsidR="006324DE" w:rsidRDefault="006324DE" w:rsidP="006324DE">
      <w:pPr>
        <w:spacing w:line="276" w:lineRule="auto"/>
        <w:ind w:left="426"/>
        <w:rPr>
          <w:bCs/>
          <w:szCs w:val="20"/>
        </w:rPr>
      </w:pPr>
      <w:r w:rsidRPr="00FD7D60">
        <w:rPr>
          <w:bCs/>
          <w:szCs w:val="20"/>
        </w:rPr>
        <w:t>45233220-</w:t>
      </w:r>
      <w:r>
        <w:rPr>
          <w:bCs/>
          <w:szCs w:val="20"/>
        </w:rPr>
        <w:t>7 Nawierzchnie</w:t>
      </w:r>
    </w:p>
    <w:p w14:paraId="151B998D" w14:textId="77777777" w:rsidR="006324DE" w:rsidRDefault="006324DE" w:rsidP="006324DE">
      <w:pPr>
        <w:spacing w:line="276" w:lineRule="auto"/>
        <w:ind w:left="426"/>
        <w:rPr>
          <w:bCs/>
          <w:szCs w:val="20"/>
        </w:rPr>
      </w:pPr>
      <w:r w:rsidRPr="00FD7D60">
        <w:rPr>
          <w:bCs/>
          <w:szCs w:val="20"/>
        </w:rPr>
        <w:t>45233000-9</w:t>
      </w:r>
      <w:r>
        <w:rPr>
          <w:bCs/>
          <w:szCs w:val="20"/>
        </w:rPr>
        <w:t xml:space="preserve"> </w:t>
      </w:r>
      <w:r w:rsidRPr="0068370A">
        <w:rPr>
          <w:bCs/>
          <w:szCs w:val="20"/>
        </w:rPr>
        <w:t xml:space="preserve">Roboty </w:t>
      </w:r>
      <w:r>
        <w:rPr>
          <w:bCs/>
          <w:szCs w:val="20"/>
        </w:rPr>
        <w:t>wykończeniowe</w:t>
      </w:r>
    </w:p>
    <w:p w14:paraId="5EDE7F80" w14:textId="6CC6D30C" w:rsidR="006324DE" w:rsidRDefault="006324DE" w:rsidP="006324DE">
      <w:pPr>
        <w:spacing w:line="276" w:lineRule="auto"/>
        <w:ind w:left="426"/>
        <w:rPr>
          <w:rFonts w:cs="Arial"/>
          <w:bCs/>
          <w:szCs w:val="20"/>
        </w:rPr>
      </w:pPr>
      <w:r w:rsidRPr="00FD7D60">
        <w:rPr>
          <w:rFonts w:cs="Arial"/>
          <w:bCs/>
          <w:szCs w:val="20"/>
        </w:rPr>
        <w:t>45100000-8</w:t>
      </w:r>
      <w:r>
        <w:rPr>
          <w:rFonts w:cs="Arial"/>
          <w:bCs/>
          <w:szCs w:val="20"/>
        </w:rPr>
        <w:t xml:space="preserve"> </w:t>
      </w:r>
      <w:bookmarkEnd w:id="0"/>
      <w:r w:rsidR="006C7FC8">
        <w:rPr>
          <w:rFonts w:cs="Arial"/>
          <w:bCs/>
          <w:szCs w:val="20"/>
        </w:rPr>
        <w:t>Przygotowanie terenu pod budowę</w:t>
      </w:r>
    </w:p>
    <w:p w14:paraId="7B1E5CA3" w14:textId="77777777" w:rsidR="007F0FDF" w:rsidRDefault="00030555">
      <w:pPr>
        <w:spacing w:after="4" w:line="259" w:lineRule="auto"/>
        <w:ind w:left="653" w:right="0" w:firstLine="0"/>
        <w:jc w:val="left"/>
      </w:pPr>
      <w:r>
        <w:rPr>
          <w:b/>
        </w:rPr>
        <w:t xml:space="preserve"> </w:t>
      </w:r>
    </w:p>
    <w:p w14:paraId="56D4C676" w14:textId="77777777" w:rsidR="007F0FDF" w:rsidRDefault="00030555">
      <w:pPr>
        <w:numPr>
          <w:ilvl w:val="0"/>
          <w:numId w:val="3"/>
        </w:numPr>
        <w:spacing w:after="0"/>
        <w:ind w:right="83" w:hanging="427"/>
      </w:pPr>
      <w:r>
        <w:t xml:space="preserve">W przypadku stwierdzenia rozbieżności w wymaganych warunkach podmiotowych  i przedmiotowych oraz wymaganych środkach dowodowych podmiotowych i przedmiotowych   w OPZ i SWZ  wiążące są postanowienia SWZ. </w:t>
      </w:r>
    </w:p>
    <w:p w14:paraId="3BCE706A" w14:textId="13EE2D18" w:rsidR="007F0FDF" w:rsidRDefault="00030555">
      <w:pPr>
        <w:numPr>
          <w:ilvl w:val="0"/>
          <w:numId w:val="3"/>
        </w:numPr>
        <w:spacing w:after="0"/>
        <w:ind w:right="83" w:hanging="427"/>
      </w:pPr>
      <w:r>
        <w:t xml:space="preserve">Zamawiający informuje, że przekazanie placu budowy nastąpi </w:t>
      </w:r>
      <w:r w:rsidR="00BA1A0C">
        <w:t>w terminie 7 dni od daty podpisania umowy</w:t>
      </w:r>
      <w:r w:rsidR="00BA1A0C">
        <w:rPr>
          <w:color w:val="auto"/>
        </w:rPr>
        <w:t>.</w:t>
      </w:r>
      <w:r w:rsidRPr="00F54A9B">
        <w:rPr>
          <w:color w:val="FF0000"/>
        </w:rPr>
        <w:t xml:space="preserve"> </w:t>
      </w:r>
    </w:p>
    <w:p w14:paraId="79BB5A49" w14:textId="77777777" w:rsidR="007F0FDF" w:rsidRDefault="00030555">
      <w:pPr>
        <w:spacing w:after="0" w:line="259" w:lineRule="auto"/>
        <w:ind w:left="293" w:right="0" w:firstLine="0"/>
        <w:jc w:val="left"/>
      </w:pPr>
      <w:r>
        <w:rPr>
          <w:b/>
        </w:rPr>
        <w:t xml:space="preserve"> </w:t>
      </w:r>
    </w:p>
    <w:p w14:paraId="2383A32C" w14:textId="77777777" w:rsidR="007F0FDF" w:rsidRDefault="00030555">
      <w:pPr>
        <w:spacing w:after="0" w:line="259" w:lineRule="auto"/>
        <w:ind w:left="653" w:right="0" w:firstLine="0"/>
        <w:jc w:val="left"/>
      </w:pPr>
      <w:r>
        <w:t xml:space="preserve"> </w:t>
      </w:r>
    </w:p>
    <w:tbl>
      <w:tblPr>
        <w:tblStyle w:val="TableGrid"/>
        <w:tblW w:w="9129" w:type="dxa"/>
        <w:tblInd w:w="264" w:type="dxa"/>
        <w:tblCellMar>
          <w:top w:w="34" w:type="dxa"/>
        </w:tblCellMar>
        <w:tblLook w:val="04A0" w:firstRow="1" w:lastRow="0" w:firstColumn="1" w:lastColumn="0" w:noHBand="0" w:noVBand="1"/>
      </w:tblPr>
      <w:tblGrid>
        <w:gridCol w:w="737"/>
        <w:gridCol w:w="8318"/>
        <w:gridCol w:w="74"/>
      </w:tblGrid>
      <w:tr w:rsidR="007F0FDF" w14:paraId="4BF5F327" w14:textId="77777777">
        <w:trPr>
          <w:trHeight w:val="301"/>
        </w:trPr>
        <w:tc>
          <w:tcPr>
            <w:tcW w:w="737" w:type="dxa"/>
            <w:tcBorders>
              <w:top w:val="nil"/>
              <w:left w:val="nil"/>
              <w:bottom w:val="nil"/>
              <w:right w:val="nil"/>
            </w:tcBorders>
            <w:shd w:val="clear" w:color="auto" w:fill="C9C9C9"/>
          </w:tcPr>
          <w:p w14:paraId="0C17A42E" w14:textId="77777777" w:rsidR="007F0FDF" w:rsidRDefault="00030555">
            <w:pPr>
              <w:spacing w:after="0" w:line="259" w:lineRule="auto"/>
              <w:ind w:left="29" w:right="0" w:firstLine="0"/>
              <w:jc w:val="left"/>
            </w:pPr>
            <w:r>
              <w:rPr>
                <w:b/>
                <w:sz w:val="24"/>
              </w:rPr>
              <w:t>IV.</w:t>
            </w:r>
            <w:r>
              <w:rPr>
                <w:rFonts w:ascii="Arial" w:eastAsia="Arial" w:hAnsi="Arial" w:cs="Arial"/>
                <w:b/>
                <w:sz w:val="24"/>
              </w:rPr>
              <w:t xml:space="preserve"> </w:t>
            </w:r>
          </w:p>
        </w:tc>
        <w:tc>
          <w:tcPr>
            <w:tcW w:w="8317" w:type="dxa"/>
            <w:tcBorders>
              <w:top w:val="nil"/>
              <w:left w:val="nil"/>
              <w:bottom w:val="nil"/>
              <w:right w:val="nil"/>
            </w:tcBorders>
            <w:shd w:val="clear" w:color="auto" w:fill="C9C9C9"/>
          </w:tcPr>
          <w:p w14:paraId="02024059" w14:textId="77777777" w:rsidR="007F0FDF" w:rsidRDefault="00030555">
            <w:pPr>
              <w:spacing w:after="0" w:line="259" w:lineRule="auto"/>
              <w:ind w:left="0" w:right="-1" w:firstLine="0"/>
            </w:pPr>
            <w:r>
              <w:rPr>
                <w:b/>
                <w:sz w:val="24"/>
              </w:rPr>
              <w:t>Termin wykonania przedmiotu zamówienia oraz okres rękojmi i gwarancji.</w:t>
            </w:r>
          </w:p>
        </w:tc>
        <w:tc>
          <w:tcPr>
            <w:tcW w:w="74" w:type="dxa"/>
            <w:tcBorders>
              <w:top w:val="nil"/>
              <w:left w:val="nil"/>
              <w:bottom w:val="nil"/>
              <w:right w:val="nil"/>
            </w:tcBorders>
            <w:shd w:val="clear" w:color="auto" w:fill="C9C9C9"/>
          </w:tcPr>
          <w:p w14:paraId="2B6B3C52" w14:textId="77777777" w:rsidR="007F0FDF" w:rsidRDefault="00030555">
            <w:pPr>
              <w:spacing w:after="0" w:line="259" w:lineRule="auto"/>
              <w:ind w:left="0" w:right="0" w:firstLine="0"/>
            </w:pPr>
            <w:r>
              <w:rPr>
                <w:b/>
                <w:sz w:val="24"/>
              </w:rPr>
              <w:t xml:space="preserve"> </w:t>
            </w:r>
          </w:p>
        </w:tc>
      </w:tr>
    </w:tbl>
    <w:p w14:paraId="357DF616" w14:textId="3D83DF21" w:rsidR="007F0FDF" w:rsidRDefault="00030555">
      <w:pPr>
        <w:numPr>
          <w:ilvl w:val="0"/>
          <w:numId w:val="5"/>
        </w:numPr>
        <w:ind w:right="83" w:hanging="427"/>
      </w:pPr>
      <w:r>
        <w:t xml:space="preserve">Przedmiot zamówienia należy wykonać w terminie: </w:t>
      </w:r>
      <w:r w:rsidR="00C56750">
        <w:rPr>
          <w:b/>
          <w:color w:val="auto"/>
        </w:rPr>
        <w:t xml:space="preserve">do </w:t>
      </w:r>
      <w:r w:rsidR="0083456A">
        <w:rPr>
          <w:b/>
          <w:color w:val="auto"/>
        </w:rPr>
        <w:t>2 miesięcy od podpisania umowy.</w:t>
      </w:r>
      <w:r w:rsidRPr="00C56750">
        <w:rPr>
          <w:color w:val="auto"/>
        </w:rPr>
        <w:t xml:space="preserve"> </w:t>
      </w:r>
    </w:p>
    <w:p w14:paraId="3C567871" w14:textId="77777777" w:rsidR="007F0FDF" w:rsidRDefault="00030555">
      <w:pPr>
        <w:numPr>
          <w:ilvl w:val="0"/>
          <w:numId w:val="5"/>
        </w:numPr>
        <w:ind w:right="83" w:hanging="427"/>
      </w:pPr>
      <w:r>
        <w:t xml:space="preserve">Wymagane terminy - rękojmi wynosi </w:t>
      </w:r>
      <w:r>
        <w:rPr>
          <w:b/>
        </w:rPr>
        <w:t>60 miesięcy</w:t>
      </w:r>
      <w:r>
        <w:t xml:space="preserve">. </w:t>
      </w:r>
    </w:p>
    <w:p w14:paraId="5C5767B5" w14:textId="77777777" w:rsidR="007F0FDF" w:rsidRDefault="00030555">
      <w:pPr>
        <w:numPr>
          <w:ilvl w:val="0"/>
          <w:numId w:val="5"/>
        </w:numPr>
        <w:ind w:right="83" w:hanging="427"/>
      </w:pPr>
      <w:r>
        <w:t xml:space="preserve">Gwarancji jakości: minimum </w:t>
      </w:r>
      <w:r>
        <w:rPr>
          <w:b/>
        </w:rPr>
        <w:t>36 miesięcy</w:t>
      </w:r>
      <w:r>
        <w:t xml:space="preserve"> na wykonane roboty budowlane, </w:t>
      </w:r>
    </w:p>
    <w:p w14:paraId="203270BC" w14:textId="77777777" w:rsidR="007F0FDF" w:rsidRDefault="00030555">
      <w:pPr>
        <w:numPr>
          <w:ilvl w:val="0"/>
          <w:numId w:val="5"/>
        </w:numPr>
        <w:spacing w:after="4"/>
        <w:ind w:right="83" w:hanging="427"/>
      </w:pPr>
      <w:r>
        <w:t xml:space="preserve">Okres rękojmi i gwarancji na wykonane roboty budowlane rozpoczyna się od daty zakończenia robót potwierdzonych bezusterkowym protokołem odbioru końcowego zakończenia robót i biegną równocześnie. </w:t>
      </w:r>
    </w:p>
    <w:p w14:paraId="4A1B97F1" w14:textId="7F1D483C" w:rsidR="007F0FDF" w:rsidRDefault="007F0FDF" w:rsidP="00BA1A0C">
      <w:pPr>
        <w:spacing w:after="53" w:line="259" w:lineRule="auto"/>
        <w:ind w:left="705" w:right="0" w:firstLine="0"/>
        <w:jc w:val="left"/>
      </w:pPr>
    </w:p>
    <w:p w14:paraId="6AC7693D" w14:textId="21692866" w:rsidR="00BA1A0C" w:rsidRDefault="00BA1A0C">
      <w:pPr>
        <w:spacing w:after="53" w:line="259" w:lineRule="auto"/>
        <w:ind w:left="720" w:right="0" w:firstLine="0"/>
        <w:jc w:val="left"/>
      </w:pPr>
    </w:p>
    <w:p w14:paraId="5A3F9B9B" w14:textId="55417F3F" w:rsidR="00BA1A0C" w:rsidRDefault="00BA1A0C">
      <w:pPr>
        <w:spacing w:after="53" w:line="259" w:lineRule="auto"/>
        <w:ind w:left="720" w:right="0" w:firstLine="0"/>
        <w:jc w:val="left"/>
      </w:pPr>
    </w:p>
    <w:p w14:paraId="4CBB69FB" w14:textId="4CDD90B5" w:rsidR="00BA1A0C" w:rsidRDefault="00BA1A0C">
      <w:pPr>
        <w:spacing w:after="53" w:line="259" w:lineRule="auto"/>
        <w:ind w:left="720" w:right="0" w:firstLine="0"/>
        <w:jc w:val="left"/>
      </w:pPr>
    </w:p>
    <w:p w14:paraId="6B055761" w14:textId="77777777" w:rsidR="00BA1A0C" w:rsidRDefault="00BA1A0C">
      <w:pPr>
        <w:spacing w:after="53" w:line="259" w:lineRule="auto"/>
        <w:ind w:left="720" w:right="0" w:firstLine="0"/>
        <w:jc w:val="left"/>
      </w:pPr>
    </w:p>
    <w:p w14:paraId="1FA0C282" w14:textId="77777777" w:rsidR="007F0FDF" w:rsidRDefault="00030555">
      <w:pPr>
        <w:shd w:val="clear" w:color="auto" w:fill="C9C9C9"/>
        <w:spacing w:after="4" w:line="267" w:lineRule="auto"/>
        <w:ind w:left="288" w:right="70"/>
      </w:pPr>
      <w:r>
        <w:rPr>
          <w:b/>
          <w:sz w:val="24"/>
        </w:rPr>
        <w:lastRenderedPageBreak/>
        <w:t xml:space="preserve">V. Podmiotowe środki dowodowe. </w:t>
      </w:r>
    </w:p>
    <w:p w14:paraId="7552B36A" w14:textId="77777777" w:rsidR="007F0FDF" w:rsidRDefault="00030555">
      <w:pPr>
        <w:spacing w:after="40" w:line="259" w:lineRule="auto"/>
        <w:ind w:left="720" w:right="0" w:firstLine="0"/>
        <w:jc w:val="left"/>
      </w:pPr>
      <w:r>
        <w:t xml:space="preserve"> </w:t>
      </w:r>
    </w:p>
    <w:p w14:paraId="00B9E093" w14:textId="77777777" w:rsidR="007F0FDF" w:rsidRDefault="00030555">
      <w:pPr>
        <w:numPr>
          <w:ilvl w:val="0"/>
          <w:numId w:val="6"/>
        </w:numPr>
        <w:ind w:right="80" w:hanging="427"/>
      </w:pPr>
      <w:r>
        <w:t xml:space="preserve">O udzielenie zamówienia mogą ubiegać się Wykonawcy, którzy złożą wraz z ofertą oświadczenia a wskazany Wykonawca na żądanie Zamawiającego w terminie nie krótszym niż 5 dni od wezwania, przedłoży wymagane w SWZ dokumenty w zakresie: </w:t>
      </w:r>
    </w:p>
    <w:p w14:paraId="75E90CA4" w14:textId="77777777" w:rsidR="007F0FDF" w:rsidRDefault="00030555">
      <w:pPr>
        <w:numPr>
          <w:ilvl w:val="1"/>
          <w:numId w:val="6"/>
        </w:numPr>
        <w:ind w:right="83" w:hanging="281"/>
      </w:pPr>
      <w:r>
        <w:t xml:space="preserve">spełnienia warunków udziału w postępowaniu   </w:t>
      </w:r>
    </w:p>
    <w:p w14:paraId="0896D3FD" w14:textId="77777777" w:rsidR="007F0FDF" w:rsidRDefault="00030555">
      <w:pPr>
        <w:numPr>
          <w:ilvl w:val="1"/>
          <w:numId w:val="6"/>
        </w:numPr>
        <w:ind w:right="83" w:hanging="281"/>
      </w:pPr>
      <w:r>
        <w:t xml:space="preserve">niepodlegania wykluczeniu </w:t>
      </w:r>
    </w:p>
    <w:p w14:paraId="1D4F38D9" w14:textId="77777777" w:rsidR="007F0FDF" w:rsidRDefault="00030555">
      <w:pPr>
        <w:numPr>
          <w:ilvl w:val="0"/>
          <w:numId w:val="6"/>
        </w:numPr>
        <w:spacing w:after="267"/>
        <w:ind w:right="80" w:hanging="427"/>
      </w:pPr>
      <w:r>
        <w:t xml:space="preserve">Oświadczenia o których mowa w ust. 1 należy złożyć zgodnie z  odpowiednim wzorem stanowiącym załączniki do SWZ. Oświadczenia te dla podmiotów składających ofertę wspólnie oraz podmiotów udostępniających zasoby składane są oddzielnie dla każdego z tych podmiotów. Oświadczenia wraz  z ofertą składane są w formie elektronicznej opatrzone kwalifikowanym podpisem elektronicznym lub postaci elektronicznej opatrzone podpisem zaufanym lub podpisem osobistym. </w:t>
      </w:r>
    </w:p>
    <w:p w14:paraId="0344AF8F" w14:textId="77777777" w:rsidR="007F0FDF" w:rsidRDefault="00030555">
      <w:pPr>
        <w:numPr>
          <w:ilvl w:val="0"/>
          <w:numId w:val="6"/>
        </w:numPr>
        <w:spacing w:after="248" w:line="268" w:lineRule="auto"/>
        <w:ind w:right="80" w:hanging="427"/>
      </w:pPr>
      <w:r>
        <w:rPr>
          <w:b/>
        </w:rPr>
        <w:t>Uprawnienia do prowadzenia określonej działalności gospodarczej lub zawodowej, o ile wynika to z odrębnych</w:t>
      </w:r>
      <w:r>
        <w:t xml:space="preserve"> </w:t>
      </w:r>
      <w:r>
        <w:rPr>
          <w:b/>
        </w:rPr>
        <w:t>przepisów:</w:t>
      </w:r>
      <w:r>
        <w:t xml:space="preserve"> </w:t>
      </w:r>
    </w:p>
    <w:p w14:paraId="7D0FA270" w14:textId="77777777" w:rsidR="007F0FDF" w:rsidRDefault="00030555">
      <w:pPr>
        <w:spacing w:after="243"/>
        <w:ind w:left="730" w:right="83"/>
      </w:pPr>
      <w:r>
        <w:t xml:space="preserve">W celu potwierdzenia spełniania przez Wykonawcę warunków udziału w postępowaniu Zamawiający żąda złożenia następujących podmiotowych środków dowodowych w zakresie: </w:t>
      </w:r>
    </w:p>
    <w:p w14:paraId="0ABD764F" w14:textId="6B25EE8A" w:rsidR="00E23E05" w:rsidRDefault="00030555" w:rsidP="00BA1A0C">
      <w:pPr>
        <w:spacing w:after="267"/>
        <w:ind w:left="730" w:right="83"/>
      </w:pPr>
      <w:r>
        <w:t xml:space="preserve">Zamawiający odstępuje od opisu sposobu dokonywania oceny spełnienia warunków w tym zakresie. Zamawiający nie dokona oceny spełnienia warunków udziału w postępowaniu. </w:t>
      </w:r>
    </w:p>
    <w:p w14:paraId="7BAD80C5" w14:textId="77777777" w:rsidR="007F0FDF" w:rsidRDefault="00030555">
      <w:pPr>
        <w:numPr>
          <w:ilvl w:val="0"/>
          <w:numId w:val="6"/>
        </w:numPr>
        <w:spacing w:after="252" w:line="268" w:lineRule="auto"/>
        <w:ind w:right="80" w:hanging="427"/>
      </w:pPr>
      <w:r>
        <w:rPr>
          <w:b/>
        </w:rPr>
        <w:t xml:space="preserve">Zdolność techniczna lub zawodowa: </w:t>
      </w:r>
      <w:r>
        <w:t xml:space="preserve"> </w:t>
      </w:r>
    </w:p>
    <w:p w14:paraId="4A32113C" w14:textId="77777777" w:rsidR="007F0FDF" w:rsidRDefault="00030555">
      <w:pPr>
        <w:spacing w:after="267"/>
        <w:ind w:left="730" w:right="83"/>
      </w:pPr>
      <w:r>
        <w:t xml:space="preserve">W celu potwierdzenia spełniania przez Wykonawcę warunków udziału w postępowaniu Zamawiający żąda złożenia następujących podmiotowych środków dowodowych w zakresie: </w:t>
      </w:r>
    </w:p>
    <w:p w14:paraId="7DCBF473" w14:textId="77777777" w:rsidR="007F0FDF" w:rsidRDefault="00030555">
      <w:pPr>
        <w:numPr>
          <w:ilvl w:val="1"/>
          <w:numId w:val="6"/>
        </w:numPr>
        <w:spacing w:after="108" w:line="268" w:lineRule="auto"/>
        <w:ind w:right="83" w:hanging="281"/>
      </w:pPr>
      <w:r>
        <w:rPr>
          <w:b/>
        </w:rPr>
        <w:t xml:space="preserve">wykonanych robót. </w:t>
      </w:r>
    </w:p>
    <w:p w14:paraId="146DCED3" w14:textId="77777777" w:rsidR="007F0FDF" w:rsidRDefault="00030555">
      <w:pPr>
        <w:spacing w:after="5"/>
        <w:ind w:left="1580" w:right="83"/>
      </w:pPr>
      <w:r>
        <w:t xml:space="preserve">Na potwierdzenie niniejszego warunku należy złożyć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p>
    <w:p w14:paraId="53A42F9F" w14:textId="77777777" w:rsidR="007F0FDF" w:rsidRDefault="00030555">
      <w:pPr>
        <w:spacing w:after="103"/>
        <w:ind w:left="1580" w:right="83"/>
      </w:pPr>
      <w:r>
        <w:t xml:space="preserve">Wykonawca z przyczyn niezależnych od niego nie jest w stanie uzyskać tych dokumentów – inne odpowiednie dokumenty;  </w:t>
      </w:r>
    </w:p>
    <w:p w14:paraId="5CC3BEBA" w14:textId="77777777" w:rsidR="007F0FDF" w:rsidRDefault="00030555">
      <w:pPr>
        <w:spacing w:after="104"/>
        <w:ind w:left="1580" w:right="83"/>
      </w:pPr>
      <w:r>
        <w:t xml:space="preserve">Zamawiający uzna warunek za spełniony jeżeli Wykonawca wykaże, że w tym okresie wykonał: </w:t>
      </w:r>
    </w:p>
    <w:p w14:paraId="5C78C8D9" w14:textId="316585A3" w:rsidR="007F0FDF" w:rsidRPr="00E23E05" w:rsidRDefault="00E23E05">
      <w:pPr>
        <w:spacing w:after="5"/>
        <w:ind w:left="1580" w:right="83"/>
        <w:rPr>
          <w:color w:val="auto"/>
        </w:rPr>
      </w:pPr>
      <w:r w:rsidRPr="00E23E05">
        <w:rPr>
          <w:b/>
          <w:color w:val="auto"/>
        </w:rPr>
        <w:t xml:space="preserve">Jedną </w:t>
      </w:r>
      <w:r w:rsidR="00030555" w:rsidRPr="00E23E05">
        <w:rPr>
          <w:b/>
          <w:color w:val="auto"/>
        </w:rPr>
        <w:t>robot</w:t>
      </w:r>
      <w:r w:rsidRPr="00E23E05">
        <w:rPr>
          <w:b/>
          <w:color w:val="auto"/>
        </w:rPr>
        <w:t>ę</w:t>
      </w:r>
      <w:r w:rsidR="00030555" w:rsidRPr="00E23E05">
        <w:rPr>
          <w:b/>
          <w:color w:val="auto"/>
        </w:rPr>
        <w:t xml:space="preserve"> budowlan</w:t>
      </w:r>
      <w:r w:rsidRPr="00E23E05">
        <w:rPr>
          <w:b/>
          <w:color w:val="auto"/>
        </w:rPr>
        <w:t>ą</w:t>
      </w:r>
      <w:r w:rsidR="00030555" w:rsidRPr="00E23E05">
        <w:rPr>
          <w:color w:val="auto"/>
        </w:rPr>
        <w:t xml:space="preserve"> polegając</w:t>
      </w:r>
      <w:r w:rsidRPr="00E23E05">
        <w:rPr>
          <w:color w:val="auto"/>
        </w:rPr>
        <w:t>ą</w:t>
      </w:r>
      <w:r w:rsidR="00030555" w:rsidRPr="00E23E05">
        <w:rPr>
          <w:color w:val="auto"/>
        </w:rPr>
        <w:t xml:space="preserve"> na budowie lub przebudowie lub rozbudowie dróg o wartości nie mniejszej niż </w:t>
      </w:r>
      <w:r w:rsidR="00F54A9B" w:rsidRPr="00E23E05">
        <w:rPr>
          <w:b/>
          <w:color w:val="auto"/>
        </w:rPr>
        <w:t>3</w:t>
      </w:r>
      <w:r w:rsidR="000A6FFD">
        <w:rPr>
          <w:b/>
          <w:color w:val="auto"/>
        </w:rPr>
        <w:t>5</w:t>
      </w:r>
      <w:r w:rsidR="00030555" w:rsidRPr="00E23E05">
        <w:rPr>
          <w:b/>
          <w:color w:val="auto"/>
        </w:rPr>
        <w:t>0 000,00</w:t>
      </w:r>
      <w:r w:rsidR="00030555" w:rsidRPr="00E23E05">
        <w:rPr>
          <w:color w:val="auto"/>
        </w:rPr>
        <w:t xml:space="preserve"> </w:t>
      </w:r>
      <w:r w:rsidR="00030555" w:rsidRPr="00E23E05">
        <w:rPr>
          <w:b/>
          <w:color w:val="auto"/>
        </w:rPr>
        <w:t>zł brutto</w:t>
      </w:r>
      <w:r w:rsidR="00030555" w:rsidRPr="00E23E05">
        <w:rPr>
          <w:color w:val="auto"/>
        </w:rPr>
        <w:t xml:space="preserve">. </w:t>
      </w:r>
    </w:p>
    <w:p w14:paraId="20BE2086" w14:textId="77777777" w:rsidR="007F0FDF" w:rsidRDefault="00030555">
      <w:pPr>
        <w:spacing w:after="15" w:line="259" w:lineRule="auto"/>
        <w:ind w:left="1570" w:right="0" w:firstLine="0"/>
        <w:jc w:val="left"/>
      </w:pPr>
      <w:r>
        <w:rPr>
          <w:b/>
        </w:rPr>
        <w:t xml:space="preserve"> </w:t>
      </w:r>
    </w:p>
    <w:p w14:paraId="38F2798A" w14:textId="77777777" w:rsidR="007F0FDF" w:rsidRDefault="00030555">
      <w:pPr>
        <w:spacing w:after="4" w:line="268" w:lineRule="auto"/>
        <w:ind w:left="1580" w:right="76"/>
      </w:pPr>
      <w:r>
        <w:rPr>
          <w:b/>
        </w:rPr>
        <w:t xml:space="preserve">Do każdej pozycji wykazu należy załączyć dowody określające, czy roboty te zostały wykonane w sposób należyty. </w:t>
      </w:r>
    </w:p>
    <w:p w14:paraId="492D7A33" w14:textId="77777777" w:rsidR="007F0FDF" w:rsidRDefault="00030555">
      <w:pPr>
        <w:spacing w:after="40" w:line="259" w:lineRule="auto"/>
        <w:ind w:left="1570" w:right="0" w:firstLine="0"/>
        <w:jc w:val="left"/>
      </w:pPr>
      <w:r>
        <w:rPr>
          <w:b/>
        </w:rPr>
        <w:t xml:space="preserve"> </w:t>
      </w:r>
    </w:p>
    <w:p w14:paraId="70B5D2E9" w14:textId="77777777" w:rsidR="007F0FDF" w:rsidRDefault="00030555">
      <w:pPr>
        <w:spacing w:after="111" w:line="268" w:lineRule="auto"/>
        <w:ind w:left="730" w:right="76"/>
      </w:pPr>
      <w:r>
        <w:rPr>
          <w:b/>
        </w:rPr>
        <w:t>2)</w:t>
      </w:r>
      <w:r>
        <w:rPr>
          <w:rFonts w:ascii="Arial" w:eastAsia="Arial" w:hAnsi="Arial" w:cs="Arial"/>
          <w:b/>
        </w:rPr>
        <w:t xml:space="preserve"> </w:t>
      </w:r>
      <w:r>
        <w:rPr>
          <w:b/>
        </w:rPr>
        <w:t xml:space="preserve">wykazu osób, które będą uczestniczyć w wykonywaniu zamówienia publicznego. </w:t>
      </w:r>
    </w:p>
    <w:p w14:paraId="0A69336D" w14:textId="1B467A0D" w:rsidR="007F0FDF" w:rsidRDefault="00030555">
      <w:pPr>
        <w:spacing w:after="104"/>
        <w:ind w:left="1580" w:right="83"/>
      </w:pPr>
      <w:r>
        <w:t xml:space="preserve">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0E69CF7" w14:textId="77777777" w:rsidR="007F0FDF" w:rsidRDefault="00030555">
      <w:pPr>
        <w:spacing w:after="4" w:line="268" w:lineRule="auto"/>
        <w:ind w:left="1580" w:right="76"/>
      </w:pPr>
      <w:r>
        <w:rPr>
          <w:b/>
        </w:rPr>
        <w:lastRenderedPageBreak/>
        <w:t xml:space="preserve">Zamawiający uzna warunek za spełniony jeżeli Wykonawca wykaże, że dysponuje n/w osobami: </w:t>
      </w:r>
    </w:p>
    <w:p w14:paraId="2A206455" w14:textId="77777777" w:rsidR="007F0FDF" w:rsidRDefault="00030555">
      <w:pPr>
        <w:spacing w:after="52" w:line="259" w:lineRule="auto"/>
        <w:ind w:left="1570" w:right="0" w:firstLine="0"/>
        <w:jc w:val="left"/>
      </w:pPr>
      <w:r>
        <w:rPr>
          <w:b/>
        </w:rPr>
        <w:t xml:space="preserve"> </w:t>
      </w:r>
    </w:p>
    <w:p w14:paraId="37B5D7FD" w14:textId="01C9FCC3" w:rsidR="007F0FDF" w:rsidRDefault="002C75F1">
      <w:pPr>
        <w:spacing w:after="5"/>
        <w:ind w:left="2136" w:right="83" w:hanging="360"/>
      </w:pPr>
      <w:r>
        <w:rPr>
          <w:rFonts w:ascii="Segoe UI Symbol" w:eastAsia="Segoe UI Symbol" w:hAnsi="Segoe UI Symbol" w:cs="Segoe UI Symbol"/>
        </w:rPr>
        <w:t xml:space="preserve">- </w:t>
      </w:r>
      <w:r w:rsidR="00030555">
        <w:rPr>
          <w:b/>
        </w:rPr>
        <w:t>Kierownikiem budowy</w:t>
      </w:r>
      <w:r w:rsidR="00030555">
        <w:t xml:space="preserve"> posiadającym uprawnienia do kierowania robotami budowlanymi w specjalności drogowej i doświadczenie w pełnieniu funkcji kierownika budowy lub kierownika robót przy co najmniej jednej zakończonej inwestycji związanej z budową lub rozbudową lub  przebudową drogi/dróg.  </w:t>
      </w:r>
    </w:p>
    <w:p w14:paraId="562BD259" w14:textId="77777777" w:rsidR="007F0FDF" w:rsidRDefault="00030555">
      <w:pPr>
        <w:spacing w:after="0" w:line="259" w:lineRule="auto"/>
        <w:ind w:left="293" w:right="0" w:firstLine="0"/>
        <w:jc w:val="left"/>
      </w:pPr>
      <w:r>
        <w:t xml:space="preserve"> </w:t>
      </w:r>
    </w:p>
    <w:p w14:paraId="6A3182C9" w14:textId="77777777" w:rsidR="007F0FDF" w:rsidRDefault="00030555">
      <w:pPr>
        <w:spacing w:after="4"/>
        <w:ind w:left="1580" w:right="83"/>
      </w:pPr>
      <w:r>
        <w:t xml:space="preserve">Do wykazu osób należy dołączyć oświadczenie Wykonawcy, że zaproponowane osoby posiadają wymagane uprawnienia i przynależą do właściwej izby samorządu zawodowego jeżeli taki wymóg na te osoby nakłada Prawo budowlane. </w:t>
      </w:r>
    </w:p>
    <w:p w14:paraId="08734CCA" w14:textId="77777777" w:rsidR="007F0FDF" w:rsidRDefault="00030555">
      <w:pPr>
        <w:spacing w:after="15" w:line="259" w:lineRule="auto"/>
        <w:ind w:left="1001" w:right="0" w:firstLine="0"/>
        <w:jc w:val="left"/>
      </w:pPr>
      <w:r>
        <w:t xml:space="preserve"> </w:t>
      </w:r>
    </w:p>
    <w:p w14:paraId="4A5586D9" w14:textId="707E9EEF" w:rsidR="007F0FDF" w:rsidRDefault="00030555">
      <w:pPr>
        <w:spacing w:after="3"/>
        <w:ind w:left="1580" w:right="83"/>
      </w:pPr>
      <w:r>
        <w:t xml:space="preserve">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w:t>
      </w:r>
    </w:p>
    <w:p w14:paraId="32A3E2DC" w14:textId="77777777" w:rsidR="00E23E05" w:rsidRDefault="00E23E05" w:rsidP="00E23E05">
      <w:pPr>
        <w:spacing w:after="40" w:line="259" w:lineRule="auto"/>
        <w:ind w:left="0" w:right="0" w:firstLine="0"/>
        <w:jc w:val="left"/>
      </w:pPr>
    </w:p>
    <w:p w14:paraId="30A1800E" w14:textId="77777777" w:rsidR="007F0FDF" w:rsidRDefault="00030555">
      <w:pPr>
        <w:numPr>
          <w:ilvl w:val="0"/>
          <w:numId w:val="7"/>
        </w:numPr>
        <w:spacing w:after="4" w:line="268" w:lineRule="auto"/>
        <w:ind w:right="80" w:hanging="427"/>
      </w:pPr>
      <w:r>
        <w:rPr>
          <w:b/>
        </w:rPr>
        <w:t>Sytuacja ekonomiczna i finansowa:</w:t>
      </w:r>
      <w:r>
        <w:t xml:space="preserve"> </w:t>
      </w:r>
    </w:p>
    <w:p w14:paraId="3EBA6DFB" w14:textId="77777777" w:rsidR="007F0FDF" w:rsidRDefault="00030555">
      <w:pPr>
        <w:spacing w:after="15" w:line="259" w:lineRule="auto"/>
        <w:ind w:left="720" w:right="0" w:firstLine="0"/>
        <w:jc w:val="left"/>
      </w:pPr>
      <w:r>
        <w:t xml:space="preserve"> </w:t>
      </w:r>
    </w:p>
    <w:p w14:paraId="111A084F" w14:textId="77777777" w:rsidR="007F0FDF" w:rsidRDefault="00030555">
      <w:pPr>
        <w:spacing w:after="268"/>
        <w:ind w:left="730" w:right="83"/>
      </w:pPr>
      <w:r>
        <w:t xml:space="preserve">W celu potwierdzenia spełniania przez Wykonawcę warunków udziału w postępowaniu Zamawiający żąda złożenia następujących podmiotowych środków dowodowych w zakresie: </w:t>
      </w:r>
    </w:p>
    <w:p w14:paraId="2EBD752C" w14:textId="77941C8C" w:rsidR="007F0FDF" w:rsidRDefault="00030555">
      <w:pPr>
        <w:numPr>
          <w:ilvl w:val="1"/>
          <w:numId w:val="7"/>
        </w:numPr>
        <w:spacing w:after="3"/>
        <w:ind w:right="83" w:hanging="281"/>
      </w:pPr>
      <w:r>
        <w:t xml:space="preserve">Dokument potwierdzający, że Wykonawca jest ubezpieczony od odpowiedzialności cywilnej  w zakresie prowadzonej działalności związanej z przedmiotem zamówienia (wykonywaniem robót budowlanych) na sumę gwarancyjną określoną przez Zamawiającego nie mniejszą niż:  </w:t>
      </w:r>
      <w:r w:rsidR="00F54A9B">
        <w:rPr>
          <w:b/>
        </w:rPr>
        <w:t>3</w:t>
      </w:r>
      <w:r w:rsidR="000A6FFD">
        <w:rPr>
          <w:b/>
        </w:rPr>
        <w:t>5</w:t>
      </w:r>
      <w:r>
        <w:rPr>
          <w:b/>
        </w:rPr>
        <w:t>0 000,00 PLN;</w:t>
      </w:r>
      <w:r>
        <w:t xml:space="preserve"> </w:t>
      </w:r>
    </w:p>
    <w:p w14:paraId="3544F4D9" w14:textId="77777777" w:rsidR="007F0FDF" w:rsidRDefault="00030555">
      <w:pPr>
        <w:spacing w:after="42" w:line="259" w:lineRule="auto"/>
        <w:ind w:left="1001" w:right="0" w:firstLine="0"/>
        <w:jc w:val="left"/>
      </w:pPr>
      <w:r>
        <w:t xml:space="preserve"> </w:t>
      </w:r>
    </w:p>
    <w:p w14:paraId="3171F6D5" w14:textId="77777777" w:rsidR="007F0FDF" w:rsidRDefault="00030555">
      <w:pPr>
        <w:numPr>
          <w:ilvl w:val="0"/>
          <w:numId w:val="7"/>
        </w:numPr>
        <w:ind w:right="80" w:hanging="427"/>
      </w:pPr>
      <w:r>
        <w:t xml:space="preserve">Poleganie na zasobach innych podmiotów: </w:t>
      </w:r>
    </w:p>
    <w:p w14:paraId="7C172696" w14:textId="77777777" w:rsidR="007F0FDF" w:rsidRDefault="00030555">
      <w:pPr>
        <w:numPr>
          <w:ilvl w:val="1"/>
          <w:numId w:val="7"/>
        </w:numPr>
        <w:ind w:right="83" w:hanging="281"/>
      </w:pPr>
      <w: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 </w:t>
      </w:r>
    </w:p>
    <w:p w14:paraId="1F304733" w14:textId="77777777" w:rsidR="007F0FDF" w:rsidRDefault="00030555">
      <w:pPr>
        <w:numPr>
          <w:ilvl w:val="1"/>
          <w:numId w:val="7"/>
        </w:numPr>
        <w:ind w:right="83" w:hanging="281"/>
      </w:pPr>
      <w: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A282900" w14:textId="77777777" w:rsidR="007F0FDF" w:rsidRDefault="00030555">
      <w:pPr>
        <w:numPr>
          <w:ilvl w:val="1"/>
          <w:numId w:val="7"/>
        </w:numPr>
        <w:ind w:right="83" w:hanging="281"/>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1B9A4B1" w14:textId="77777777" w:rsidR="007F0FDF" w:rsidRDefault="00030555">
      <w:pPr>
        <w:numPr>
          <w:ilvl w:val="1"/>
          <w:numId w:val="7"/>
        </w:numPr>
        <w:ind w:right="83" w:hanging="281"/>
      </w:pPr>
      <w:r>
        <w:t xml:space="preserve">Zobowiązanie podmiotu udostępniającego zasoby, o którym mowa w ust. 3, potwierdza, że stosunek łączący Wykonawcę z podmiotami udostępniającymi zasoby gwarantuje rzeczywisty dostęp do tych zasobów oraz określa w szczególności: </w:t>
      </w:r>
    </w:p>
    <w:p w14:paraId="19EFDCEA" w14:textId="77777777" w:rsidR="007F0FDF" w:rsidRDefault="00030555">
      <w:pPr>
        <w:numPr>
          <w:ilvl w:val="2"/>
          <w:numId w:val="7"/>
        </w:numPr>
        <w:ind w:right="83" w:hanging="283"/>
      </w:pPr>
      <w:r>
        <w:t xml:space="preserve">zakres dostępnych Wykonawcy zasobów podmiotu udostępniającego zasoby; </w:t>
      </w:r>
    </w:p>
    <w:p w14:paraId="21FAC2D8" w14:textId="77777777" w:rsidR="007F0FDF" w:rsidRDefault="00030555">
      <w:pPr>
        <w:numPr>
          <w:ilvl w:val="2"/>
          <w:numId w:val="7"/>
        </w:numPr>
        <w:ind w:right="83" w:hanging="283"/>
      </w:pPr>
      <w:r>
        <w:t xml:space="preserve">sposób i okres udostępnienia Wykonawcy i wykorzystania przez niego zasobów podmiotu udostępniającego te zasoby przy wykonywaniu zamówienia; </w:t>
      </w:r>
    </w:p>
    <w:p w14:paraId="2C119709" w14:textId="77777777" w:rsidR="007F0FDF" w:rsidRDefault="00030555">
      <w:pPr>
        <w:numPr>
          <w:ilvl w:val="2"/>
          <w:numId w:val="7"/>
        </w:numPr>
        <w:ind w:right="83" w:hanging="283"/>
      </w:pPr>
      <w:r>
        <w:t xml:space="preserve">czy i w jakim zakresie podmiot udostępniający zasoby, na zdolnościach którego Wykonawca polega w odniesieniu do warunków udziału w postępowaniu dotyczących wykształcenia, </w:t>
      </w:r>
      <w:r>
        <w:lastRenderedPageBreak/>
        <w:t xml:space="preserve">kwalifikacji zawodowych lub doświadczenia, zrealizuje roboty budowlane lub usługi, których wskazane zdolności dotyczą.  </w:t>
      </w:r>
    </w:p>
    <w:p w14:paraId="39DC0172" w14:textId="77777777" w:rsidR="007F0FDF" w:rsidRDefault="00030555">
      <w:pPr>
        <w:numPr>
          <w:ilvl w:val="1"/>
          <w:numId w:val="7"/>
        </w:numPr>
        <w:ind w:right="83" w:hanging="281"/>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 </w:t>
      </w:r>
    </w:p>
    <w:p w14:paraId="48304FB3" w14:textId="77777777" w:rsidR="007F0FDF" w:rsidRDefault="00030555">
      <w:pPr>
        <w:numPr>
          <w:ilvl w:val="1"/>
          <w:numId w:val="7"/>
        </w:numPr>
        <w:ind w:right="83" w:hanging="281"/>
      </w:pPr>
      <w:r>
        <w:t xml:space="preserve">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 </w:t>
      </w:r>
    </w:p>
    <w:p w14:paraId="006E6557" w14:textId="77777777" w:rsidR="007F0FDF" w:rsidRDefault="00030555">
      <w:pPr>
        <w:spacing w:after="0" w:line="259" w:lineRule="auto"/>
        <w:ind w:left="293" w:right="0" w:firstLine="0"/>
        <w:jc w:val="left"/>
      </w:pPr>
      <w:r>
        <w:rPr>
          <w:sz w:val="24"/>
        </w:rPr>
        <w:t xml:space="preserve"> </w:t>
      </w:r>
    </w:p>
    <w:tbl>
      <w:tblPr>
        <w:tblStyle w:val="TableGrid"/>
        <w:tblW w:w="9129" w:type="dxa"/>
        <w:tblInd w:w="264" w:type="dxa"/>
        <w:tblCellMar>
          <w:top w:w="33" w:type="dxa"/>
          <w:left w:w="29" w:type="dxa"/>
          <w:right w:w="68" w:type="dxa"/>
        </w:tblCellMar>
        <w:tblLook w:val="04A0" w:firstRow="1" w:lastRow="0" w:firstColumn="1" w:lastColumn="0" w:noHBand="0" w:noVBand="1"/>
      </w:tblPr>
      <w:tblGrid>
        <w:gridCol w:w="456"/>
        <w:gridCol w:w="8673"/>
      </w:tblGrid>
      <w:tr w:rsidR="007F0FDF" w14:paraId="6FF7753D" w14:textId="77777777">
        <w:trPr>
          <w:trHeight w:val="324"/>
        </w:trPr>
        <w:tc>
          <w:tcPr>
            <w:tcW w:w="456" w:type="dxa"/>
            <w:tcBorders>
              <w:top w:val="nil"/>
              <w:left w:val="nil"/>
              <w:bottom w:val="nil"/>
              <w:right w:val="nil"/>
            </w:tcBorders>
            <w:shd w:val="clear" w:color="auto" w:fill="C9C9C9"/>
          </w:tcPr>
          <w:p w14:paraId="26326FE2" w14:textId="77777777" w:rsidR="007F0FDF" w:rsidRDefault="00030555">
            <w:pPr>
              <w:spacing w:after="0" w:line="259" w:lineRule="auto"/>
              <w:ind w:left="0" w:right="0" w:firstLine="0"/>
            </w:pPr>
            <w:r>
              <w:rPr>
                <w:b/>
                <w:sz w:val="24"/>
              </w:rPr>
              <w:t>VI.</w:t>
            </w:r>
            <w:r>
              <w:rPr>
                <w:rFonts w:ascii="Arial" w:eastAsia="Arial" w:hAnsi="Arial" w:cs="Arial"/>
                <w:b/>
                <w:sz w:val="24"/>
              </w:rPr>
              <w:t xml:space="preserve"> </w:t>
            </w:r>
          </w:p>
        </w:tc>
        <w:tc>
          <w:tcPr>
            <w:tcW w:w="8673" w:type="dxa"/>
            <w:tcBorders>
              <w:top w:val="nil"/>
              <w:left w:val="nil"/>
              <w:bottom w:val="nil"/>
              <w:right w:val="nil"/>
            </w:tcBorders>
            <w:shd w:val="clear" w:color="auto" w:fill="C9C9C9"/>
          </w:tcPr>
          <w:p w14:paraId="77FAEA32" w14:textId="77777777" w:rsidR="007F0FDF" w:rsidRDefault="00030555">
            <w:pPr>
              <w:spacing w:after="0" w:line="259" w:lineRule="auto"/>
              <w:ind w:left="252" w:right="0" w:firstLine="0"/>
              <w:jc w:val="left"/>
            </w:pPr>
            <w:r>
              <w:rPr>
                <w:b/>
                <w:sz w:val="24"/>
              </w:rPr>
              <w:t xml:space="preserve">Podstawy wykluczenia. </w:t>
            </w:r>
          </w:p>
        </w:tc>
      </w:tr>
    </w:tbl>
    <w:p w14:paraId="03598B24" w14:textId="77777777" w:rsidR="007F0FDF" w:rsidRDefault="00030555">
      <w:pPr>
        <w:spacing w:after="40" w:line="259" w:lineRule="auto"/>
        <w:ind w:left="1373" w:right="0" w:firstLine="0"/>
        <w:jc w:val="left"/>
      </w:pPr>
      <w:r>
        <w:rPr>
          <w:b/>
        </w:rPr>
        <w:t xml:space="preserve"> </w:t>
      </w:r>
    </w:p>
    <w:p w14:paraId="1D3B9FCC" w14:textId="77777777" w:rsidR="007F0FDF" w:rsidRDefault="00030555">
      <w:pPr>
        <w:numPr>
          <w:ilvl w:val="0"/>
          <w:numId w:val="8"/>
        </w:numPr>
        <w:ind w:right="83" w:hanging="427"/>
      </w:pPr>
      <w:r>
        <w:t xml:space="preserve">Na potwierdzenie niepodlegania wykluczeniu Wykonawca składa oświadczenie wraz z ofertą, Z postępowania o udzielenie zamówienia wyklucza się Wykonawcę z zastrzeżeniem art. 110 ust. 2 ustawy </w:t>
      </w:r>
      <w:proofErr w:type="spellStart"/>
      <w:r>
        <w:t>Pzp</w:t>
      </w:r>
      <w:proofErr w:type="spellEnd"/>
      <w:r>
        <w:t xml:space="preserve">. </w:t>
      </w:r>
    </w:p>
    <w:p w14:paraId="136E2609" w14:textId="77777777" w:rsidR="007F0FDF" w:rsidRDefault="00030555">
      <w:pPr>
        <w:numPr>
          <w:ilvl w:val="1"/>
          <w:numId w:val="8"/>
        </w:numPr>
        <w:ind w:right="83" w:hanging="324"/>
      </w:pPr>
      <w:r>
        <w:t xml:space="preserve">będącego osobą fizyczną, którego prawomocnie skazano za przestępstwo: </w:t>
      </w:r>
    </w:p>
    <w:p w14:paraId="03B5E158" w14:textId="77777777" w:rsidR="007F0FDF" w:rsidRDefault="00030555">
      <w:pPr>
        <w:numPr>
          <w:ilvl w:val="2"/>
          <w:numId w:val="8"/>
        </w:numPr>
        <w:ind w:right="83" w:hanging="326"/>
      </w:pPr>
      <w:r>
        <w:t xml:space="preserve">udziału w zorganizowanej grupie przestępczej albo związku mającym na celu popełnienie przestępstwa lub przestępstwa skarbowego, o którym mowa w art. 258 Kodeksu karnego, </w:t>
      </w:r>
    </w:p>
    <w:p w14:paraId="739297AD" w14:textId="77777777" w:rsidR="007F0FDF" w:rsidRDefault="00030555">
      <w:pPr>
        <w:numPr>
          <w:ilvl w:val="2"/>
          <w:numId w:val="8"/>
        </w:numPr>
        <w:ind w:right="83" w:hanging="326"/>
      </w:pPr>
      <w:r>
        <w:t xml:space="preserve">handlu ludźmi, o którym mowa w art. 189a Kodeksu karnego, </w:t>
      </w:r>
    </w:p>
    <w:p w14:paraId="59D1B637" w14:textId="77777777" w:rsidR="007F0FDF" w:rsidRDefault="00030555">
      <w:pPr>
        <w:numPr>
          <w:ilvl w:val="2"/>
          <w:numId w:val="8"/>
        </w:numPr>
        <w:ind w:right="83" w:hanging="326"/>
      </w:pPr>
      <w:r>
        <w:t xml:space="preserve">o którym mowa w art. 228-230a, art. 250a Kodeksu karnego lub w art. 46 lub art. 48 ustawy  z dnia 25 czerwca 2010 r. o sporcie, </w:t>
      </w:r>
    </w:p>
    <w:p w14:paraId="5D484B3F" w14:textId="77777777" w:rsidR="007F0FDF" w:rsidRDefault="00030555">
      <w:pPr>
        <w:numPr>
          <w:ilvl w:val="2"/>
          <w:numId w:val="8"/>
        </w:numPr>
        <w:ind w:right="83" w:hanging="32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97BA5F9" w14:textId="77777777" w:rsidR="007F0FDF" w:rsidRDefault="00030555">
      <w:pPr>
        <w:numPr>
          <w:ilvl w:val="2"/>
          <w:numId w:val="8"/>
        </w:numPr>
        <w:ind w:right="83" w:hanging="326"/>
      </w:pPr>
      <w:r>
        <w:t xml:space="preserve">o charakterze terrorystycznym, o którym mowa w art. 115 § 20 Kodeksu karnego, lub mające na celu popełnienie tego przestępstwa, </w:t>
      </w:r>
    </w:p>
    <w:p w14:paraId="579B257C" w14:textId="77777777" w:rsidR="007F0FDF" w:rsidRDefault="00030555">
      <w:pPr>
        <w:numPr>
          <w:ilvl w:val="2"/>
          <w:numId w:val="8"/>
        </w:numPr>
        <w:ind w:right="83" w:hanging="326"/>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75F9F2B1" w14:textId="77777777" w:rsidR="007F0FDF" w:rsidRDefault="00030555">
      <w:pPr>
        <w:numPr>
          <w:ilvl w:val="2"/>
          <w:numId w:val="8"/>
        </w:numPr>
        <w:ind w:right="83" w:hanging="326"/>
      </w:pPr>
      <w: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14:paraId="10E058AE" w14:textId="474A9E38" w:rsidR="007F0FDF" w:rsidRDefault="00030555">
      <w:pPr>
        <w:numPr>
          <w:ilvl w:val="2"/>
          <w:numId w:val="8"/>
        </w:numPr>
        <w:ind w:right="83" w:hanging="326"/>
      </w:pPr>
      <w:r>
        <w:t xml:space="preserve">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09B6BFBD" w14:textId="77777777" w:rsidR="007F0FDF" w:rsidRDefault="00030555">
      <w:pPr>
        <w:numPr>
          <w:ilvl w:val="1"/>
          <w:numId w:val="8"/>
        </w:numPr>
        <w:ind w:right="83" w:hanging="324"/>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2E675CD" w14:textId="77777777" w:rsidR="007F0FDF" w:rsidRDefault="00030555">
      <w:pPr>
        <w:numPr>
          <w:ilvl w:val="1"/>
          <w:numId w:val="8"/>
        </w:numPr>
        <w:ind w:right="83" w:hanging="324"/>
      </w:pPr>
      <w:r>
        <w:t xml:space="preserve">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1E41FF88" w14:textId="77777777" w:rsidR="007F0FDF" w:rsidRDefault="00030555">
      <w:pPr>
        <w:numPr>
          <w:ilvl w:val="1"/>
          <w:numId w:val="8"/>
        </w:numPr>
        <w:ind w:right="83" w:hanging="324"/>
      </w:pPr>
      <w:r>
        <w:t xml:space="preserve">wobec którego prawomocnie orzeczono zakaz ubiegania sią o zamówienia publiczne; </w:t>
      </w:r>
    </w:p>
    <w:p w14:paraId="64F4D7E0" w14:textId="77777777" w:rsidR="007F0FDF" w:rsidRDefault="00030555">
      <w:pPr>
        <w:numPr>
          <w:ilvl w:val="1"/>
          <w:numId w:val="8"/>
        </w:numPr>
        <w:ind w:right="83" w:hanging="324"/>
      </w:pPr>
      <w: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200A938E" w14:textId="3CF2789E" w:rsidR="007F0FDF" w:rsidRDefault="00030555">
      <w:pPr>
        <w:numPr>
          <w:ilvl w:val="1"/>
          <w:numId w:val="8"/>
        </w:numPr>
        <w:ind w:right="83" w:hanging="324"/>
      </w:pPr>
      <w:r>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0CB66A2" w14:textId="3D0A1814" w:rsidR="007F0FDF" w:rsidRDefault="00030555">
      <w:pPr>
        <w:numPr>
          <w:ilvl w:val="0"/>
          <w:numId w:val="8"/>
        </w:numPr>
        <w:ind w:right="83" w:hanging="427"/>
      </w:pPr>
      <w:r>
        <w:t>Wykonawca może zostać wykluczony przez Zamawiającego na każdym etapie postępowania o udzielenie zamówienia</w:t>
      </w:r>
      <w:r>
        <w:rPr>
          <w:b/>
        </w:rPr>
        <w:t xml:space="preserve">. </w:t>
      </w:r>
    </w:p>
    <w:p w14:paraId="11F26661" w14:textId="352D1487" w:rsidR="00F54A9B" w:rsidRDefault="00030555" w:rsidP="00E23E05">
      <w:pPr>
        <w:numPr>
          <w:ilvl w:val="0"/>
          <w:numId w:val="8"/>
        </w:numPr>
        <w:spacing w:after="3"/>
        <w:ind w:right="83" w:hanging="427"/>
      </w:pPr>
      <w:r>
        <w:t xml:space="preserve">Zamawiający nie wymaga przedstawienia podmiotowych środków dowodowych na potwierdzenie braku podstaw wykluczenia. </w:t>
      </w:r>
    </w:p>
    <w:p w14:paraId="2DA196C5" w14:textId="77777777" w:rsidR="007F0FDF" w:rsidRDefault="00030555">
      <w:pPr>
        <w:spacing w:after="0" w:line="259" w:lineRule="auto"/>
        <w:ind w:left="720" w:right="0" w:firstLine="0"/>
        <w:jc w:val="left"/>
      </w:pPr>
      <w:r>
        <w:rPr>
          <w:b/>
        </w:rPr>
        <w:t xml:space="preserve"> </w:t>
      </w:r>
    </w:p>
    <w:tbl>
      <w:tblPr>
        <w:tblStyle w:val="TableGrid"/>
        <w:tblW w:w="9129" w:type="dxa"/>
        <w:tblInd w:w="264" w:type="dxa"/>
        <w:tblCellMar>
          <w:top w:w="34" w:type="dxa"/>
          <w:right w:w="115" w:type="dxa"/>
        </w:tblCellMar>
        <w:tblLook w:val="04A0" w:firstRow="1" w:lastRow="0" w:firstColumn="1" w:lastColumn="0" w:noHBand="0" w:noVBand="1"/>
      </w:tblPr>
      <w:tblGrid>
        <w:gridCol w:w="737"/>
        <w:gridCol w:w="8392"/>
      </w:tblGrid>
      <w:tr w:rsidR="007F0FDF" w14:paraId="7CE76F1B" w14:textId="77777777">
        <w:trPr>
          <w:trHeight w:val="322"/>
        </w:trPr>
        <w:tc>
          <w:tcPr>
            <w:tcW w:w="737" w:type="dxa"/>
            <w:tcBorders>
              <w:top w:val="nil"/>
              <w:left w:val="nil"/>
              <w:bottom w:val="nil"/>
              <w:right w:val="nil"/>
            </w:tcBorders>
            <w:shd w:val="clear" w:color="auto" w:fill="C9C9C9"/>
          </w:tcPr>
          <w:p w14:paraId="2B21C248" w14:textId="77777777" w:rsidR="007F0FDF" w:rsidRDefault="00030555">
            <w:pPr>
              <w:spacing w:after="0" w:line="259" w:lineRule="auto"/>
              <w:ind w:left="29" w:right="0" w:firstLine="0"/>
              <w:jc w:val="left"/>
            </w:pPr>
            <w:r>
              <w:rPr>
                <w:b/>
                <w:sz w:val="24"/>
              </w:rPr>
              <w:t>VII.</w:t>
            </w:r>
            <w:r>
              <w:rPr>
                <w:rFonts w:ascii="Arial" w:eastAsia="Arial" w:hAnsi="Arial" w:cs="Arial"/>
                <w:b/>
                <w:sz w:val="24"/>
              </w:rPr>
              <w:t xml:space="preserve"> </w:t>
            </w:r>
          </w:p>
        </w:tc>
        <w:tc>
          <w:tcPr>
            <w:tcW w:w="8392" w:type="dxa"/>
            <w:tcBorders>
              <w:top w:val="nil"/>
              <w:left w:val="nil"/>
              <w:bottom w:val="nil"/>
              <w:right w:val="nil"/>
            </w:tcBorders>
            <w:shd w:val="clear" w:color="auto" w:fill="C9C9C9"/>
          </w:tcPr>
          <w:p w14:paraId="49271F45" w14:textId="77777777" w:rsidR="007F0FDF" w:rsidRDefault="00030555">
            <w:pPr>
              <w:spacing w:after="0" w:line="259" w:lineRule="auto"/>
              <w:ind w:left="0" w:right="0" w:firstLine="0"/>
              <w:jc w:val="left"/>
            </w:pPr>
            <w:r>
              <w:rPr>
                <w:b/>
                <w:sz w:val="24"/>
              </w:rPr>
              <w:t xml:space="preserve">Konsorcjum. </w:t>
            </w:r>
          </w:p>
        </w:tc>
      </w:tr>
    </w:tbl>
    <w:p w14:paraId="559E653B" w14:textId="77777777" w:rsidR="007F0FDF" w:rsidRDefault="00030555">
      <w:pPr>
        <w:spacing w:after="42" w:line="259" w:lineRule="auto"/>
        <w:ind w:left="653" w:right="0" w:firstLine="0"/>
        <w:jc w:val="left"/>
      </w:pPr>
      <w:r>
        <w:t xml:space="preserve"> </w:t>
      </w:r>
    </w:p>
    <w:p w14:paraId="389E5D2E" w14:textId="77777777" w:rsidR="007F0FDF" w:rsidRDefault="00030555">
      <w:pPr>
        <w:numPr>
          <w:ilvl w:val="0"/>
          <w:numId w:val="9"/>
        </w:numPr>
        <w:ind w:right="83" w:hanging="427"/>
      </w:pPr>
      <w:r>
        <w:t xml:space="preserve">W przypadku wnoszenia oferty wspólnej przez dwa lub więcej podmioty gospodarcze (konsorcja/spółki cywilne) oferta musi spełniać wymagania określone w art. 58 ustawy Prawo zamówień publicznych, w tym: </w:t>
      </w:r>
    </w:p>
    <w:p w14:paraId="2E6971E6" w14:textId="77777777" w:rsidR="007F0FDF" w:rsidRDefault="00030555">
      <w:pPr>
        <w:numPr>
          <w:ilvl w:val="1"/>
          <w:numId w:val="9"/>
        </w:numPr>
        <w:spacing w:after="148"/>
        <w:ind w:right="83" w:hanging="281"/>
      </w:pPr>
      <w:r>
        <w:t xml:space="preserve">w przypadku Wykonawców wspólnie ubiegających się o udzielenie zamówienia, zgodnie  z art. 58 ust. 2 ustawy </w:t>
      </w:r>
      <w:proofErr w:type="spellStart"/>
      <w:r>
        <w:t>Pzp</w:t>
      </w:r>
      <w:proofErr w:type="spellEnd"/>
      <w: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1E434346" w14:textId="77777777" w:rsidR="007F0FDF" w:rsidRDefault="00030555">
      <w:pPr>
        <w:numPr>
          <w:ilvl w:val="1"/>
          <w:numId w:val="9"/>
        </w:numPr>
        <w:spacing w:after="148"/>
        <w:ind w:right="83" w:hanging="281"/>
      </w:pPr>
      <w:r>
        <w:t xml:space="preserve">Wykonawcy wspólnie ubiegający się o udzielenie zamówienia dołączają do oferty oświadczenie,  z którego wynika jaki zakres rzeczowy zamówienia realizować zamierzają poszczególni Wykonawcy. </w:t>
      </w:r>
    </w:p>
    <w:p w14:paraId="1578892F" w14:textId="77777777" w:rsidR="007F0FDF" w:rsidRDefault="00030555">
      <w:pPr>
        <w:numPr>
          <w:ilvl w:val="1"/>
          <w:numId w:val="9"/>
        </w:numPr>
        <w:spacing w:after="148"/>
        <w:ind w:right="83" w:hanging="281"/>
      </w:pPr>
      <w:r>
        <w:t xml:space="preserve">W celu wykazania niepodlegania wykluczeniu z postępowania o udzielenie zamówienia  w rozdziale VI wymagane jest załączenie do oferty oświadczenia i przedłożenia na wezwanie dokumentów dla każdego konsorcjanta oddzielnie. </w:t>
      </w:r>
    </w:p>
    <w:p w14:paraId="4C337EC1" w14:textId="77777777" w:rsidR="007F0FDF" w:rsidRDefault="00030555">
      <w:pPr>
        <w:numPr>
          <w:ilvl w:val="0"/>
          <w:numId w:val="9"/>
        </w:numPr>
        <w:ind w:right="83" w:hanging="427"/>
      </w:pPr>
      <w:r>
        <w:t xml:space="preserve">W odniesieniu do Wykonawców wspólnie ubiegających się o udzielenie zamówienia Zamawiający wymaga aby: </w:t>
      </w:r>
    </w:p>
    <w:p w14:paraId="6E92922B" w14:textId="77777777" w:rsidR="007F0FDF" w:rsidRDefault="00030555">
      <w:pPr>
        <w:numPr>
          <w:ilvl w:val="1"/>
          <w:numId w:val="9"/>
        </w:numPr>
        <w:ind w:right="83" w:hanging="281"/>
      </w:pPr>
      <w:r>
        <w:t xml:space="preserve">Doświadczeniem, o którym mowa w rozdziale V ust. 4 pkt 1 SWZ - w zakresie wykonanych robót wykazał się konsorcjant, który będzie wykonywał kluczowy zakres robót. </w:t>
      </w:r>
    </w:p>
    <w:p w14:paraId="07FE7695" w14:textId="77777777" w:rsidR="007F0FDF" w:rsidRDefault="00030555">
      <w:pPr>
        <w:numPr>
          <w:ilvl w:val="1"/>
          <w:numId w:val="9"/>
        </w:numPr>
        <w:spacing w:after="5"/>
        <w:ind w:right="83" w:hanging="281"/>
      </w:pPr>
      <w:r>
        <w:t xml:space="preserve">Pozostałe warunku udziału w postępowaniu podlegają sumowaniu. </w:t>
      </w:r>
    </w:p>
    <w:p w14:paraId="4817E874" w14:textId="77777777" w:rsidR="007F0FDF" w:rsidRDefault="00030555">
      <w:pPr>
        <w:spacing w:after="21" w:line="259" w:lineRule="auto"/>
        <w:ind w:left="1001" w:right="0" w:firstLine="0"/>
        <w:jc w:val="left"/>
      </w:pPr>
      <w:r>
        <w:rPr>
          <w:b/>
        </w:rPr>
        <w:t xml:space="preserve"> </w:t>
      </w:r>
    </w:p>
    <w:tbl>
      <w:tblPr>
        <w:tblStyle w:val="TableGrid"/>
        <w:tblW w:w="9129" w:type="dxa"/>
        <w:tblInd w:w="264" w:type="dxa"/>
        <w:tblCellMar>
          <w:top w:w="36" w:type="dxa"/>
          <w:right w:w="115" w:type="dxa"/>
        </w:tblCellMar>
        <w:tblLook w:val="04A0" w:firstRow="1" w:lastRow="0" w:firstColumn="1" w:lastColumn="0" w:noHBand="0" w:noVBand="1"/>
      </w:tblPr>
      <w:tblGrid>
        <w:gridCol w:w="737"/>
        <w:gridCol w:w="8392"/>
      </w:tblGrid>
      <w:tr w:rsidR="007F0FDF" w14:paraId="6A1AB755" w14:textId="77777777">
        <w:trPr>
          <w:trHeight w:val="324"/>
        </w:trPr>
        <w:tc>
          <w:tcPr>
            <w:tcW w:w="737" w:type="dxa"/>
            <w:tcBorders>
              <w:top w:val="nil"/>
              <w:left w:val="nil"/>
              <w:bottom w:val="nil"/>
              <w:right w:val="nil"/>
            </w:tcBorders>
            <w:shd w:val="clear" w:color="auto" w:fill="C9C9C9"/>
          </w:tcPr>
          <w:p w14:paraId="583D7811" w14:textId="77777777" w:rsidR="007F0FDF" w:rsidRDefault="00030555">
            <w:pPr>
              <w:spacing w:after="0" w:line="259" w:lineRule="auto"/>
              <w:ind w:left="29" w:right="0" w:firstLine="0"/>
              <w:jc w:val="left"/>
            </w:pPr>
            <w:r>
              <w:rPr>
                <w:b/>
                <w:sz w:val="24"/>
              </w:rPr>
              <w:t>VIII.</w:t>
            </w:r>
            <w:r>
              <w:rPr>
                <w:rFonts w:ascii="Arial" w:eastAsia="Arial" w:hAnsi="Arial" w:cs="Arial"/>
                <w:b/>
                <w:sz w:val="24"/>
              </w:rPr>
              <w:t xml:space="preserve"> </w:t>
            </w:r>
          </w:p>
        </w:tc>
        <w:tc>
          <w:tcPr>
            <w:tcW w:w="8392" w:type="dxa"/>
            <w:tcBorders>
              <w:top w:val="nil"/>
              <w:left w:val="nil"/>
              <w:bottom w:val="nil"/>
              <w:right w:val="nil"/>
            </w:tcBorders>
            <w:shd w:val="clear" w:color="auto" w:fill="C9C9C9"/>
          </w:tcPr>
          <w:p w14:paraId="4933FA6B" w14:textId="77777777" w:rsidR="007F0FDF" w:rsidRDefault="00030555">
            <w:pPr>
              <w:spacing w:after="0" w:line="259" w:lineRule="auto"/>
              <w:ind w:left="0" w:right="0" w:firstLine="0"/>
              <w:jc w:val="left"/>
            </w:pPr>
            <w:r>
              <w:rPr>
                <w:b/>
                <w:sz w:val="24"/>
              </w:rPr>
              <w:t xml:space="preserve">Podwykonawcy. </w:t>
            </w:r>
          </w:p>
        </w:tc>
      </w:tr>
    </w:tbl>
    <w:p w14:paraId="1DF81744" w14:textId="77777777" w:rsidR="007F0FDF" w:rsidRDefault="00030555">
      <w:pPr>
        <w:numPr>
          <w:ilvl w:val="0"/>
          <w:numId w:val="10"/>
        </w:numPr>
        <w:spacing w:after="150"/>
        <w:ind w:right="83" w:hanging="427"/>
      </w:pPr>
      <w:r>
        <w:t xml:space="preserve">Wykonawca, który zamierza powierzyć wykonanie części robót innej firmie (podwykonawcy) jest zobowiązany do: </w:t>
      </w:r>
    </w:p>
    <w:p w14:paraId="51A147F2" w14:textId="77777777" w:rsidR="007F0FDF" w:rsidRDefault="00030555">
      <w:pPr>
        <w:numPr>
          <w:ilvl w:val="1"/>
          <w:numId w:val="10"/>
        </w:numPr>
        <w:spacing w:after="150"/>
        <w:ind w:right="83" w:hanging="281"/>
      </w:pPr>
      <w:r>
        <w:t xml:space="preserve">określenia w złożonej ofercie (na formularzu oferty – załącznik do SWZ lub na oddzielnym oświadczenia) informacji jaka część przedmiotu zamówienia będzie realizowana przez podwykonawców z podaniem jego danych jeżeli są znane; </w:t>
      </w:r>
    </w:p>
    <w:p w14:paraId="3351EA41" w14:textId="77777777" w:rsidR="007F0FDF" w:rsidRDefault="00030555">
      <w:pPr>
        <w:numPr>
          <w:ilvl w:val="1"/>
          <w:numId w:val="10"/>
        </w:numPr>
        <w:spacing w:after="150"/>
        <w:ind w:right="83" w:hanging="281"/>
      </w:pPr>
      <w:r>
        <w:t xml:space="preserve">wynagrodzenie za roboty budowlane wykonane za pośrednictwem podwykonawców i dalszych podwykonawców Zamawiający ureguluje na zasadach określonych w umowie; </w:t>
      </w:r>
    </w:p>
    <w:p w14:paraId="68948332" w14:textId="77777777" w:rsidR="007F0FDF" w:rsidRDefault="00030555">
      <w:pPr>
        <w:numPr>
          <w:ilvl w:val="1"/>
          <w:numId w:val="10"/>
        </w:numPr>
        <w:spacing w:after="148"/>
        <w:ind w:right="83" w:hanging="281"/>
      </w:pPr>
      <w:r>
        <w:t xml:space="preserve">przy realizacji zamówienia z udziałem podwykonawcy zastosowanie mają przepisy art. 447, 462- 465 ustawy </w:t>
      </w:r>
      <w:proofErr w:type="spellStart"/>
      <w:r>
        <w:t>Pzp</w:t>
      </w:r>
      <w:proofErr w:type="spellEnd"/>
      <w:r>
        <w:t xml:space="preserve">; </w:t>
      </w:r>
    </w:p>
    <w:p w14:paraId="247A0F39" w14:textId="77777777" w:rsidR="007F0FDF" w:rsidRDefault="00030555">
      <w:pPr>
        <w:numPr>
          <w:ilvl w:val="1"/>
          <w:numId w:val="10"/>
        </w:numPr>
        <w:spacing w:after="150"/>
        <w:ind w:right="83" w:hanging="281"/>
      </w:pPr>
      <w:r>
        <w:t xml:space="preserve">zgłoszenie podwykonawcy, na którego zasoby Wykonawca się powołuje, zobowiązuje Wykonawcę do złożenia wraz z ofertą oświadczenia i na wezwanie Zamawiającego dokumenty potwierdzające </w:t>
      </w:r>
      <w:r>
        <w:lastRenderedPageBreak/>
        <w:t xml:space="preserve">nie podleganie wykluczeniu wobec tego podwykonawcy (oświadczenia  i dokumenty są składane na zasadach określony w SWZ jak dla Wykonawcy); </w:t>
      </w:r>
    </w:p>
    <w:p w14:paraId="79A6D36C" w14:textId="77777777" w:rsidR="007F0FDF" w:rsidRDefault="00030555">
      <w:pPr>
        <w:numPr>
          <w:ilvl w:val="1"/>
          <w:numId w:val="10"/>
        </w:numPr>
        <w:spacing w:after="148"/>
        <w:ind w:right="83" w:hanging="281"/>
      </w:pPr>
      <w:r>
        <w:t xml:space="preserve">dla podwykonawców zgłoszonych w trakcie realizacji zamówienia, zapisy pkt. 4) stosuje się odpowiednio; </w:t>
      </w:r>
    </w:p>
    <w:p w14:paraId="1009CEA6" w14:textId="77777777" w:rsidR="007F0FDF" w:rsidRDefault="00030555">
      <w:pPr>
        <w:numPr>
          <w:ilvl w:val="1"/>
          <w:numId w:val="10"/>
        </w:numPr>
        <w:spacing w:after="148"/>
        <w:ind w:right="83" w:hanging="281"/>
      </w:pPr>
      <w:r>
        <w:t xml:space="preserve">jeżeli Zamawiający stwierdzi, że wobec danego podwykonawcy zachodzą podstawy wykluczenia, Wykonawca obowiązany jest zastąpić tego podwykonawcę lub zrezygnować z powierzenia wykonania części zamówienia podwykonawcy; </w:t>
      </w:r>
    </w:p>
    <w:p w14:paraId="634965E2" w14:textId="77777777" w:rsidR="007F0FDF" w:rsidRDefault="00030555">
      <w:pPr>
        <w:numPr>
          <w:ilvl w:val="1"/>
          <w:numId w:val="10"/>
        </w:numPr>
        <w:ind w:right="83" w:hanging="281"/>
      </w:pPr>
      <w:r>
        <w:t xml:space="preserve">powierzenie wykonania części zamówienia podwykonawcom nie zwalnia Wykonawcy z odpowiedzialności za należyte wykonanie tego zamówienia; </w:t>
      </w:r>
    </w:p>
    <w:p w14:paraId="11D6760E" w14:textId="77777777" w:rsidR="007F0FDF" w:rsidRDefault="00030555">
      <w:pPr>
        <w:numPr>
          <w:ilvl w:val="1"/>
          <w:numId w:val="10"/>
        </w:numPr>
        <w:spacing w:after="151"/>
        <w:ind w:right="83" w:hanging="281"/>
      </w:pPr>
      <w:r>
        <w:t xml:space="preserve">Zamawiający nie wymaga, aby Wykonawca składał dokumenty lub oświadczenia o braku podstaw do wykluczenia odnoszące się do podwykonawcy który nie udostępnił swoich  zasobów; </w:t>
      </w:r>
    </w:p>
    <w:p w14:paraId="6B7BC097" w14:textId="77777777" w:rsidR="007F0FDF" w:rsidRDefault="00030555">
      <w:pPr>
        <w:numPr>
          <w:ilvl w:val="1"/>
          <w:numId w:val="10"/>
        </w:numPr>
        <w:spacing w:after="125"/>
        <w:ind w:right="83" w:hanging="281"/>
      </w:pPr>
      <w:r>
        <w:t xml:space="preserve">za zgodą Zamawiającego Wykonawca może w trakcie realizacji zamówienia zgłosić nowych podwykonawców do realizacji zamówienia jeżeli uzna, że jest to niezbędne do prawidłowej realizacji zamówienia; </w:t>
      </w:r>
    </w:p>
    <w:p w14:paraId="059841F7" w14:textId="14A493DA" w:rsidR="007F0FDF" w:rsidRDefault="00030555">
      <w:pPr>
        <w:numPr>
          <w:ilvl w:val="0"/>
          <w:numId w:val="10"/>
        </w:numPr>
        <w:spacing w:after="276"/>
        <w:ind w:right="83" w:hanging="427"/>
      </w:pPr>
      <w:r>
        <w:t xml:space="preserve">Do SWZ załączono istotne postanowienia umowy obowiązującej przy zgłaszaniu podwykonawców robót budowlanych (załącznik do SWZ). Wykonawca przedkładając do akceptacji umowę z podwykonawcą jest uprawniony do wprowadzania zmian do istotnych postanowień. Zmiany wprowadzane nie mogą być bardziej rygorystyczne od tych  wynikających z umowy na realizację przedmiot zamówienia, w szczególności odnoszące się do wysokości i rodzaju kar umownych, zabezpieczenia należytego wykonani umowy, czy też świadczenia zastępczego. </w:t>
      </w:r>
    </w:p>
    <w:p w14:paraId="3D2763CB" w14:textId="26A53882" w:rsidR="007F0FDF" w:rsidRDefault="00030555">
      <w:pPr>
        <w:shd w:val="clear" w:color="auto" w:fill="C9C9C9"/>
        <w:spacing w:after="96" w:line="267" w:lineRule="auto"/>
        <w:ind w:left="705" w:right="70" w:hanging="427"/>
      </w:pPr>
      <w:r>
        <w:rPr>
          <w:b/>
          <w:sz w:val="24"/>
        </w:rPr>
        <w:t xml:space="preserve">IX. Informacje o środkach komunikacji elektronicznej, przy użyciu których Zamawiający będzie komunikował się z Wykonawcami, oraz informacje </w:t>
      </w:r>
      <w:r w:rsidR="002C75F1">
        <w:rPr>
          <w:b/>
          <w:sz w:val="24"/>
        </w:rPr>
        <w:t xml:space="preserve">                         </w:t>
      </w:r>
      <w:r>
        <w:rPr>
          <w:b/>
          <w:sz w:val="24"/>
        </w:rPr>
        <w:t xml:space="preserve"> o wymaganiach technicznych i organizacyjnych sporządzania, wysyłania </w:t>
      </w:r>
      <w:r w:rsidR="002C75F1">
        <w:rPr>
          <w:b/>
          <w:sz w:val="24"/>
        </w:rPr>
        <w:t xml:space="preserve">                              </w:t>
      </w:r>
      <w:r>
        <w:rPr>
          <w:b/>
          <w:sz w:val="24"/>
        </w:rPr>
        <w:t xml:space="preserve"> i odbierania korespondencji elektronicznej. </w:t>
      </w:r>
    </w:p>
    <w:p w14:paraId="2B2C2C07" w14:textId="77777777" w:rsidR="007F0FDF" w:rsidRDefault="00030555">
      <w:pPr>
        <w:numPr>
          <w:ilvl w:val="0"/>
          <w:numId w:val="11"/>
        </w:numPr>
        <w:spacing w:after="90"/>
        <w:ind w:left="844" w:right="83" w:hanging="566"/>
      </w:pPr>
      <w:r>
        <w:t xml:space="preserve">W postępowaniu o udzielenie zamówienia komunikacja między Zamawiającym a Wykonawcami odbywa się drogą elektroniczną przy użyciu </w:t>
      </w:r>
      <w:proofErr w:type="spellStart"/>
      <w:r>
        <w:t>miniPortalu</w:t>
      </w:r>
      <w:proofErr w:type="spellEnd"/>
      <w:r>
        <w:t xml:space="preserve"> </w:t>
      </w:r>
      <w:hyperlink r:id="rId12">
        <w:r>
          <w:rPr>
            <w:color w:val="0000FF"/>
            <w:u w:val="single" w:color="0000FF"/>
          </w:rPr>
          <w:t>https://miniportal.uzp.gov.pl</w:t>
        </w:r>
      </w:hyperlink>
      <w:hyperlink r:id="rId13">
        <w:r>
          <w:t>,</w:t>
        </w:r>
      </w:hyperlink>
      <w:hyperlink r:id="rId14">
        <w:r>
          <w:t xml:space="preserve"> </w:t>
        </w:r>
      </w:hyperlink>
      <w:proofErr w:type="spellStart"/>
      <w:r>
        <w:t>ePUAPu</w:t>
      </w:r>
      <w:proofErr w:type="spellEnd"/>
      <w:r>
        <w:t xml:space="preserve"> </w:t>
      </w:r>
      <w:hyperlink r:id="rId15">
        <w:r>
          <w:rPr>
            <w:color w:val="0000FF"/>
            <w:u w:val="single" w:color="0000FF"/>
          </w:rPr>
          <w:t>https://epuap.gov.pl/wps/portal</w:t>
        </w:r>
      </w:hyperlink>
      <w:hyperlink r:id="rId16">
        <w:r>
          <w:t xml:space="preserve"> </w:t>
        </w:r>
      </w:hyperlink>
      <w:r>
        <w:t xml:space="preserve"> </w:t>
      </w:r>
    </w:p>
    <w:p w14:paraId="58A1D4BE" w14:textId="77777777" w:rsidR="007F0FDF" w:rsidRDefault="00030555">
      <w:pPr>
        <w:numPr>
          <w:ilvl w:val="0"/>
          <w:numId w:val="11"/>
        </w:numPr>
        <w:spacing w:after="90"/>
        <w:ind w:left="844" w:right="83" w:hanging="566"/>
      </w:pPr>
      <w:r>
        <w:t xml:space="preserve">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w:t>
      </w:r>
      <w:r>
        <w:rPr>
          <w:i/>
        </w:rPr>
        <w:t>formularzy: złożenia, zmiany, wycofania oferty lub wniosku oraz do formularza do komunikacji.</w:t>
      </w:r>
      <w:r>
        <w:t xml:space="preserve"> </w:t>
      </w:r>
    </w:p>
    <w:p w14:paraId="536B72CF" w14:textId="77777777" w:rsidR="007F0FDF" w:rsidRDefault="00030555">
      <w:pPr>
        <w:numPr>
          <w:ilvl w:val="0"/>
          <w:numId w:val="11"/>
        </w:numPr>
        <w:spacing w:after="88"/>
        <w:ind w:left="844" w:right="83" w:hanging="566"/>
      </w:pPr>
      <w:r>
        <w:t xml:space="preserve">Wymagania techniczne i organizacyjne wysyłania i odbierania korespondencji elektronicznej przekazywanej przy ich użyciu, opisane zostały w Regulaminie korzystania z </w:t>
      </w:r>
      <w:proofErr w:type="spellStart"/>
      <w:r>
        <w:t>miniPortalu</w:t>
      </w:r>
      <w:proofErr w:type="spellEnd"/>
      <w:r>
        <w:t xml:space="preserve"> dostępnym pod adresem </w:t>
      </w:r>
      <w:hyperlink r:id="rId17">
        <w:r>
          <w:rPr>
            <w:color w:val="0000FF"/>
            <w:u w:val="single" w:color="0000FF"/>
          </w:rPr>
          <w:t>https://miniportal.uzp.gov.pl/WarunkiUslugi</w:t>
        </w:r>
      </w:hyperlink>
      <w:hyperlink r:id="rId18">
        <w:r>
          <w:t xml:space="preserve"> </w:t>
        </w:r>
      </w:hyperlink>
      <w:hyperlink r:id="rId19">
        <w:r>
          <w:t>o</w:t>
        </w:r>
      </w:hyperlink>
      <w:r>
        <w:t xml:space="preserve">raz Regulaminie </w:t>
      </w:r>
      <w:proofErr w:type="spellStart"/>
      <w:r>
        <w:t>ePUAP</w:t>
      </w:r>
      <w:proofErr w:type="spellEnd"/>
      <w:r>
        <w:t xml:space="preserve">. </w:t>
      </w:r>
    </w:p>
    <w:p w14:paraId="5C205DB8" w14:textId="77777777" w:rsidR="007F0FDF" w:rsidRDefault="00030555">
      <w:pPr>
        <w:numPr>
          <w:ilvl w:val="0"/>
          <w:numId w:val="11"/>
        </w:numPr>
        <w:spacing w:after="88"/>
        <w:ind w:left="844" w:right="83" w:hanging="566"/>
      </w:pPr>
      <w:r>
        <w:t xml:space="preserve">Wykonawca przystępując do niniejszego postępowania o udzielenie zamówienia publicznego, akceptuje warunki korzystania z </w:t>
      </w:r>
      <w:proofErr w:type="spellStart"/>
      <w:r>
        <w:t>miniPortalu</w:t>
      </w:r>
      <w:proofErr w:type="spellEnd"/>
      <w:r>
        <w:t xml:space="preserve">, określone w Regulaminie </w:t>
      </w:r>
      <w:proofErr w:type="spellStart"/>
      <w:r>
        <w:t>miniPortalu</w:t>
      </w:r>
      <w:proofErr w:type="spellEnd"/>
      <w:r>
        <w:t xml:space="preserve"> oraz zobowiązuje się korzystając z </w:t>
      </w:r>
      <w:proofErr w:type="spellStart"/>
      <w:r>
        <w:t>miniPortalu</w:t>
      </w:r>
      <w:proofErr w:type="spellEnd"/>
      <w:r>
        <w:t xml:space="preserve"> przestrzegać postanowień tego regulaminu. </w:t>
      </w:r>
    </w:p>
    <w:p w14:paraId="60B8329C" w14:textId="77777777" w:rsidR="007F0FDF" w:rsidRDefault="00030555">
      <w:pPr>
        <w:numPr>
          <w:ilvl w:val="0"/>
          <w:numId w:val="11"/>
        </w:numPr>
        <w:spacing w:after="90"/>
        <w:ind w:left="844" w:right="83" w:hanging="566"/>
      </w:pPr>
      <w:r>
        <w:t xml:space="preserve">Maksymalny rozmiar plików przesyłanych za pośrednictwem dedykowanych formularzy do złożenia i wycofania oferty oraz do komunikacji wynosi 150 MB. </w:t>
      </w:r>
    </w:p>
    <w:p w14:paraId="157A718D" w14:textId="77777777" w:rsidR="007F0FDF" w:rsidRDefault="00030555">
      <w:pPr>
        <w:numPr>
          <w:ilvl w:val="0"/>
          <w:numId w:val="11"/>
        </w:numPr>
        <w:spacing w:after="88"/>
        <w:ind w:left="844" w:right="83" w:hanging="566"/>
      </w:pPr>
      <w:r>
        <w:t xml:space="preserve">Za datę przekazania oferty, oświadczenia, o którym mowa w art. 125 ust. 1 ustawy </w:t>
      </w:r>
      <w:proofErr w:type="spellStart"/>
      <w:r>
        <w:t>Pzp</w:t>
      </w:r>
      <w:proofErr w:type="spellEnd"/>
      <w:r>
        <w:t xml:space="preserve">, podmiotowych środków dowodowych, przedmiotowych środków dowodowych oraz innych informacji, oświadczeń lub dokumentów, przekazywanych w postępowaniu, przyjmuje się datę ich przekazania na </w:t>
      </w:r>
      <w:proofErr w:type="spellStart"/>
      <w:r>
        <w:t>ePUAP</w:t>
      </w:r>
      <w:proofErr w:type="spellEnd"/>
      <w:r>
        <w:t xml:space="preserve">. </w:t>
      </w:r>
    </w:p>
    <w:p w14:paraId="1562F0C3" w14:textId="77777777" w:rsidR="007F0FDF" w:rsidRDefault="00030555">
      <w:pPr>
        <w:numPr>
          <w:ilvl w:val="0"/>
          <w:numId w:val="11"/>
        </w:numPr>
        <w:spacing w:after="88"/>
        <w:ind w:left="844" w:right="83" w:hanging="566"/>
      </w:pPr>
      <w:r>
        <w:t xml:space="preserve">W postępowaniu o udzielenie zamówienia korespondencja (inna niż oferta Wykonawcy i załączniki do oferty) odbywa się elektronicznie za pośrednictwem </w:t>
      </w:r>
      <w:r>
        <w:rPr>
          <w:i/>
        </w:rPr>
        <w:t xml:space="preserve">dedykowanego formularza dostępnego na </w:t>
      </w:r>
      <w:proofErr w:type="spellStart"/>
      <w:r>
        <w:rPr>
          <w:i/>
        </w:rPr>
        <w:t>ePUAP</w:t>
      </w:r>
      <w:proofErr w:type="spellEnd"/>
      <w:r>
        <w:rPr>
          <w:i/>
        </w:rPr>
        <w:t xml:space="preserve"> oraz udostępnionego przez </w:t>
      </w:r>
      <w:proofErr w:type="spellStart"/>
      <w:r>
        <w:rPr>
          <w:i/>
        </w:rPr>
        <w:t>miniPortal</w:t>
      </w:r>
      <w:proofErr w:type="spellEnd"/>
      <w:r>
        <w:rPr>
          <w:i/>
        </w:rPr>
        <w:t xml:space="preserve"> (Formularz do komunikacji).</w:t>
      </w:r>
      <w:r>
        <w:t xml:space="preserve"> Korespondencja przesłana za pomocą tego formularza nie może być szyfrowana. We wszelkiej korespondencji związanej z niniejszym postępowaniem Zamawiający i Wykonawcy posługują się numerem ogłoszenia (BZP). </w:t>
      </w:r>
    </w:p>
    <w:p w14:paraId="0FBB27B5" w14:textId="77777777" w:rsidR="007F0FDF" w:rsidRDefault="00030555">
      <w:pPr>
        <w:numPr>
          <w:ilvl w:val="0"/>
          <w:numId w:val="11"/>
        </w:numPr>
        <w:ind w:left="844" w:right="83" w:hanging="566"/>
      </w:pPr>
      <w:r>
        <w:lastRenderedPageBreak/>
        <w:t xml:space="preserve">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p>
    <w:p w14:paraId="19EF0D71" w14:textId="77777777" w:rsidR="007F0FDF" w:rsidRDefault="00030555">
      <w:pPr>
        <w:numPr>
          <w:ilvl w:val="0"/>
          <w:numId w:val="11"/>
        </w:numPr>
        <w:spacing w:after="7"/>
        <w:ind w:left="844" w:right="83" w:hanging="566"/>
      </w:pPr>
      <w:r>
        <w:t xml:space="preserve">Dokumenty elektroniczne, oświadczenia lub elektroniczne kopie dokumentów lub oświadczeń składane są przez Wykonawcę za pośrednictwem </w:t>
      </w:r>
      <w:r>
        <w:rPr>
          <w:i/>
        </w:rPr>
        <w:t>Formularza do komunikacji</w:t>
      </w:r>
      <w:r>
        <w:t xml:space="preserve"> jako załączniki. Zamawiający dopuszcza również możliwość składania dokumentów elektronicznych, oświadczeń lub elektronicznych kopii dokumentów lub oświadczeń za pomocą poczty elektronicznej, na adres e-mail wskazany w rozdziale I „Zamawiający”. Sposób sporządzenia dokumentów elektronicznych, oświadczeń lub elektronicznych kopii dokumentów lub oświadczeń musi być zgody z wymaganiami określonymi w rozporządzeniu Prezesa Rady Ministrów z dnia  30 grudnia 2020 r.</w:t>
      </w:r>
      <w:r>
        <w:rPr>
          <w:rFonts w:ascii="Times New Roman" w:eastAsia="Times New Roman" w:hAnsi="Times New Roman" w:cs="Times New Roman"/>
          <w:sz w:val="24"/>
        </w:rPr>
        <w:t xml:space="preserve"> </w:t>
      </w:r>
      <w:r>
        <w:t xml:space="preserve">w sprawie sposobu sporządzania i przekazywania informacji oraz wymagań technicznych dla dokumentów elektronicznych oraz środków komunikacji elektronicznej w postępowaniu o udzielenie zamówienia publicznego. </w:t>
      </w:r>
    </w:p>
    <w:p w14:paraId="02E374DB" w14:textId="77777777" w:rsidR="007F0FDF" w:rsidRDefault="00030555">
      <w:pPr>
        <w:numPr>
          <w:ilvl w:val="0"/>
          <w:numId w:val="11"/>
        </w:numPr>
        <w:spacing w:after="10"/>
        <w:ind w:left="844" w:right="83" w:hanging="566"/>
      </w:pPr>
      <w:r>
        <w:t xml:space="preserve">Zamawiający nie przewiduje sposobu komunikowania się z Wykonawcami w inny sposób niż przy użyciu środków komunikacji elektronicznej, wskazanych w SWZ. </w:t>
      </w:r>
    </w:p>
    <w:p w14:paraId="6B06B000" w14:textId="77777777" w:rsidR="007F0FDF" w:rsidRDefault="00030555">
      <w:pPr>
        <w:numPr>
          <w:ilvl w:val="0"/>
          <w:numId w:val="11"/>
        </w:numPr>
        <w:spacing w:after="131"/>
        <w:ind w:left="844" w:right="83" w:hanging="566"/>
      </w:pPr>
      <w:r>
        <w:t xml:space="preserve">Postępowanie o udzielenie zamówienia prowadzi się w języku polskim. </w:t>
      </w:r>
      <w:r>
        <w:tab/>
        <w:t xml:space="preserve"> </w:t>
      </w:r>
      <w:r>
        <w:tab/>
        <w:t xml:space="preserve"> </w:t>
      </w:r>
      <w:r>
        <w:tab/>
        <w:t xml:space="preserve"> </w:t>
      </w:r>
    </w:p>
    <w:p w14:paraId="7A9AE3EA" w14:textId="77777777" w:rsidR="007F0FDF" w:rsidRDefault="00030555">
      <w:pPr>
        <w:numPr>
          <w:ilvl w:val="0"/>
          <w:numId w:val="12"/>
        </w:numPr>
        <w:shd w:val="clear" w:color="auto" w:fill="C9C9C9"/>
        <w:spacing w:after="4" w:line="267" w:lineRule="auto"/>
        <w:ind w:right="70" w:hanging="341"/>
      </w:pPr>
      <w:r>
        <w:rPr>
          <w:b/>
          <w:sz w:val="24"/>
        </w:rPr>
        <w:t xml:space="preserve">Osoby uprawnione do porozumiewania się z Wykonawcami. </w:t>
      </w:r>
    </w:p>
    <w:p w14:paraId="232678C7" w14:textId="77777777" w:rsidR="007F0FDF" w:rsidRDefault="00030555">
      <w:pPr>
        <w:spacing w:after="15" w:line="259" w:lineRule="auto"/>
        <w:ind w:left="576" w:right="0" w:firstLine="0"/>
        <w:jc w:val="left"/>
      </w:pPr>
      <w:r>
        <w:t xml:space="preserve"> </w:t>
      </w:r>
    </w:p>
    <w:p w14:paraId="534907AA" w14:textId="534DE808" w:rsidR="007F0FDF" w:rsidRDefault="00030555" w:rsidP="00E23E05">
      <w:pPr>
        <w:spacing w:after="89"/>
        <w:ind w:left="561" w:right="793" w:hanging="283"/>
      </w:pPr>
      <w:r>
        <w:t xml:space="preserve">Osobą uprawnioną do porozumiewania się z Wykonawcami w sprawach formalnoprawnych jest: - </w:t>
      </w:r>
      <w:r w:rsidR="00F54A9B">
        <w:t>Robert Kabat</w:t>
      </w:r>
      <w:r>
        <w:t xml:space="preserve">, tel. </w:t>
      </w:r>
      <w:r w:rsidR="00F54A9B">
        <w:t>41 3529085 w.213</w:t>
      </w:r>
      <w:r>
        <w:t xml:space="preserve">, e-mail: </w:t>
      </w:r>
      <w:r w:rsidR="00F54A9B">
        <w:rPr>
          <w:color w:val="0000FF"/>
          <w:u w:val="single" w:color="0000FF"/>
        </w:rPr>
        <w:t>robert.kabat@skalbmierz.eu</w:t>
      </w:r>
      <w:r>
        <w:t xml:space="preserve"> </w:t>
      </w:r>
    </w:p>
    <w:p w14:paraId="33B7F4C7" w14:textId="77777777" w:rsidR="007F0FDF" w:rsidRDefault="00030555">
      <w:pPr>
        <w:numPr>
          <w:ilvl w:val="0"/>
          <w:numId w:val="12"/>
        </w:numPr>
        <w:shd w:val="clear" w:color="auto" w:fill="D9D9D9"/>
        <w:spacing w:after="4" w:line="267" w:lineRule="auto"/>
        <w:ind w:right="70" w:hanging="341"/>
      </w:pPr>
      <w:r>
        <w:rPr>
          <w:b/>
          <w:sz w:val="24"/>
        </w:rPr>
        <w:t xml:space="preserve">Termin związania ofertą. </w:t>
      </w:r>
      <w:r>
        <w:rPr>
          <w:b/>
          <w:sz w:val="24"/>
        </w:rPr>
        <w:tab/>
        <w:t xml:space="preserve"> </w:t>
      </w:r>
    </w:p>
    <w:p w14:paraId="33363EF9" w14:textId="511AA41C" w:rsidR="007F0FDF" w:rsidRDefault="00030555">
      <w:pPr>
        <w:spacing w:after="120"/>
        <w:ind w:left="288" w:right="83"/>
      </w:pPr>
      <w:r>
        <w:t xml:space="preserve">Wykonawca jest związany ofertą od dnia upływu terminu składania ofert przez okres </w:t>
      </w:r>
      <w:r>
        <w:rPr>
          <w:b/>
        </w:rPr>
        <w:t>30 dni</w:t>
      </w:r>
      <w:r>
        <w:t xml:space="preserve"> tj. do dnia </w:t>
      </w:r>
      <w:r w:rsidR="00D119C4">
        <w:rPr>
          <w:b/>
          <w:color w:val="auto"/>
        </w:rPr>
        <w:t>2</w:t>
      </w:r>
      <w:r w:rsidR="00CC3C46">
        <w:rPr>
          <w:b/>
          <w:color w:val="auto"/>
        </w:rPr>
        <w:t>5</w:t>
      </w:r>
      <w:r w:rsidR="00D119C4">
        <w:rPr>
          <w:b/>
          <w:color w:val="auto"/>
        </w:rPr>
        <w:t>.09.2021r.</w:t>
      </w:r>
      <w:r w:rsidRPr="00D119C4">
        <w:rPr>
          <w:color w:val="auto"/>
        </w:rPr>
        <w:t xml:space="preserve"> </w:t>
      </w:r>
    </w:p>
    <w:p w14:paraId="431AB7A4" w14:textId="77777777" w:rsidR="007F0FDF" w:rsidRDefault="00030555">
      <w:pPr>
        <w:numPr>
          <w:ilvl w:val="0"/>
          <w:numId w:val="13"/>
        </w:numPr>
        <w:spacing w:after="148"/>
        <w:ind w:right="83" w:hanging="427"/>
      </w:pPr>
      <w: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303D89B" w14:textId="77777777" w:rsidR="007F0FDF" w:rsidRDefault="00030555">
      <w:pPr>
        <w:numPr>
          <w:ilvl w:val="0"/>
          <w:numId w:val="13"/>
        </w:numPr>
        <w:spacing w:after="89"/>
        <w:ind w:right="83" w:hanging="427"/>
      </w:pPr>
      <w:r>
        <w:t xml:space="preserve">Przedłużenie terminu związania ofertą, o którym mowa w ust. 2, wymaga złożenia przez Wykonawcę pisemnego oświadczenia o wyrażeniu zgody na przedłużenie terminu związania ofertą. </w:t>
      </w:r>
    </w:p>
    <w:p w14:paraId="75999DD4" w14:textId="77777777" w:rsidR="007F0FDF" w:rsidRDefault="00030555">
      <w:pPr>
        <w:spacing w:after="0" w:line="259" w:lineRule="auto"/>
        <w:ind w:left="293" w:right="0" w:firstLine="0"/>
        <w:jc w:val="left"/>
      </w:pPr>
      <w:r>
        <w:rPr>
          <w:rFonts w:ascii="Times New Roman" w:eastAsia="Times New Roman" w:hAnsi="Times New Roman" w:cs="Times New Roman"/>
          <w:sz w:val="24"/>
        </w:rPr>
        <w:t xml:space="preserve"> </w:t>
      </w:r>
    </w:p>
    <w:p w14:paraId="2148C108" w14:textId="77777777" w:rsidR="007F0FDF" w:rsidRDefault="00030555">
      <w:pPr>
        <w:shd w:val="clear" w:color="auto" w:fill="C9C9C9"/>
        <w:spacing w:after="4" w:line="267" w:lineRule="auto"/>
        <w:ind w:left="288" w:right="70"/>
      </w:pPr>
      <w:r>
        <w:rPr>
          <w:b/>
          <w:sz w:val="24"/>
        </w:rPr>
        <w:t xml:space="preserve">XII. Wymagania dotyczące wniesienia wadium. </w:t>
      </w:r>
    </w:p>
    <w:p w14:paraId="7F2222D9" w14:textId="77777777" w:rsidR="007F0FDF" w:rsidRDefault="00030555">
      <w:pPr>
        <w:spacing w:after="39" w:line="259" w:lineRule="auto"/>
        <w:ind w:left="718" w:right="0" w:firstLine="0"/>
        <w:jc w:val="left"/>
      </w:pPr>
      <w:r>
        <w:t xml:space="preserve"> </w:t>
      </w:r>
    </w:p>
    <w:p w14:paraId="5B9FE1F5" w14:textId="77777777" w:rsidR="007F0FDF" w:rsidRDefault="00030555">
      <w:pPr>
        <w:numPr>
          <w:ilvl w:val="0"/>
          <w:numId w:val="14"/>
        </w:numPr>
        <w:spacing w:after="11"/>
        <w:ind w:right="83" w:hanging="427"/>
      </w:pPr>
      <w:r>
        <w:t xml:space="preserve">Wadium w wysokości:  </w:t>
      </w:r>
    </w:p>
    <w:p w14:paraId="1FAC490D" w14:textId="77777777" w:rsidR="007F0FDF" w:rsidRDefault="00030555">
      <w:pPr>
        <w:spacing w:after="15" w:line="259" w:lineRule="auto"/>
        <w:ind w:left="720" w:right="0" w:firstLine="0"/>
        <w:jc w:val="left"/>
      </w:pPr>
      <w:r>
        <w:rPr>
          <w:b/>
        </w:rPr>
        <w:t xml:space="preserve"> </w:t>
      </w:r>
    </w:p>
    <w:p w14:paraId="2F7B316B" w14:textId="713DC1F7" w:rsidR="007F0FDF" w:rsidRDefault="00F54A9B">
      <w:pPr>
        <w:spacing w:after="5"/>
        <w:ind w:left="730" w:right="83"/>
      </w:pPr>
      <w:r>
        <w:rPr>
          <w:b/>
        </w:rPr>
        <w:t>4500,00</w:t>
      </w:r>
      <w:r w:rsidR="00030555">
        <w:rPr>
          <w:b/>
        </w:rPr>
        <w:t xml:space="preserve"> zł</w:t>
      </w:r>
      <w:r w:rsidR="00030555">
        <w:t xml:space="preserve"> (słownie: </w:t>
      </w:r>
      <w:r>
        <w:t>cztery tysiące pięćset</w:t>
      </w:r>
      <w:r w:rsidR="00030555">
        <w:t xml:space="preserve"> 00/100)  </w:t>
      </w:r>
    </w:p>
    <w:p w14:paraId="2423AA78" w14:textId="77777777" w:rsidR="007F0FDF" w:rsidRDefault="00030555">
      <w:pPr>
        <w:spacing w:after="17" w:line="259" w:lineRule="auto"/>
        <w:ind w:left="720" w:right="0" w:firstLine="0"/>
        <w:jc w:val="left"/>
      </w:pPr>
      <w:r>
        <w:rPr>
          <w:b/>
        </w:rPr>
        <w:t xml:space="preserve"> </w:t>
      </w:r>
    </w:p>
    <w:p w14:paraId="074F73D8" w14:textId="77777777" w:rsidR="007F0FDF" w:rsidRDefault="00030555">
      <w:pPr>
        <w:ind w:left="730" w:right="83"/>
      </w:pPr>
      <w:r>
        <w:t xml:space="preserve">należy wnieść przed upływem terminu składania ofert. </w:t>
      </w:r>
    </w:p>
    <w:p w14:paraId="0E1BEC6E" w14:textId="77777777" w:rsidR="007F0FDF" w:rsidRDefault="00030555">
      <w:pPr>
        <w:numPr>
          <w:ilvl w:val="0"/>
          <w:numId w:val="14"/>
        </w:numPr>
        <w:ind w:right="83" w:hanging="427"/>
      </w:pPr>
      <w:r>
        <w:t xml:space="preserve">Wadium może być wnoszone w jednej lub kilku następujących formach: </w:t>
      </w:r>
    </w:p>
    <w:p w14:paraId="6049EBF6" w14:textId="77777777" w:rsidR="007F0FDF" w:rsidRDefault="00030555">
      <w:pPr>
        <w:numPr>
          <w:ilvl w:val="1"/>
          <w:numId w:val="14"/>
        </w:numPr>
        <w:ind w:right="83" w:hanging="281"/>
      </w:pPr>
      <w:r>
        <w:t xml:space="preserve">pieniądzu; </w:t>
      </w:r>
    </w:p>
    <w:p w14:paraId="0EEE1875" w14:textId="77777777" w:rsidR="007F0FDF" w:rsidRDefault="00030555">
      <w:pPr>
        <w:numPr>
          <w:ilvl w:val="1"/>
          <w:numId w:val="14"/>
        </w:numPr>
        <w:ind w:right="83" w:hanging="281"/>
      </w:pPr>
      <w:r>
        <w:t xml:space="preserve">gwarancjach bankowych; </w:t>
      </w:r>
    </w:p>
    <w:p w14:paraId="5F2CFD0B" w14:textId="77777777" w:rsidR="007F0FDF" w:rsidRDefault="00030555">
      <w:pPr>
        <w:numPr>
          <w:ilvl w:val="1"/>
          <w:numId w:val="14"/>
        </w:numPr>
        <w:ind w:right="83" w:hanging="281"/>
      </w:pPr>
      <w:r>
        <w:t xml:space="preserve">gwarancjach ubezpieczeniowych; </w:t>
      </w:r>
    </w:p>
    <w:p w14:paraId="5BF48635" w14:textId="77777777" w:rsidR="007F0FDF" w:rsidRDefault="00030555">
      <w:pPr>
        <w:numPr>
          <w:ilvl w:val="1"/>
          <w:numId w:val="14"/>
        </w:numPr>
        <w:ind w:right="83" w:hanging="281"/>
      </w:pPr>
      <w:r>
        <w:t xml:space="preserve">poręczeniach udzielanych przez podmioty, o których mowa w art. 6b ust. 5 pkt 2 ustawy z dnia 9 listopada 2000 r. o utworzeniu Polskiej Agencji Rozwoju Przedsiębiorczości (Dz. U. z 2020 r. poz. 299). </w:t>
      </w:r>
    </w:p>
    <w:p w14:paraId="4ECD78B8" w14:textId="77777777" w:rsidR="007F0FDF" w:rsidRDefault="00030555">
      <w:pPr>
        <w:numPr>
          <w:ilvl w:val="0"/>
          <w:numId w:val="14"/>
        </w:numPr>
        <w:ind w:right="83" w:hanging="427"/>
      </w:pPr>
      <w:r>
        <w:t xml:space="preserve">Dowód wniesienia wadium w oryginale należy załączyć do oferty jeżeli wadium zostało wniesione  w formie niepieniężnej (przez wniesienie wadium w oryginale należy rozumieć przekazanie dokumentu w formie elektronicznej otrzymanej od podmiotu który zabezpieczenia wadialnego dokonał).    </w:t>
      </w:r>
    </w:p>
    <w:p w14:paraId="3B9D000A" w14:textId="77777777" w:rsidR="007F0FDF" w:rsidRDefault="00030555">
      <w:pPr>
        <w:numPr>
          <w:ilvl w:val="0"/>
          <w:numId w:val="14"/>
        </w:numPr>
        <w:spacing w:after="9"/>
        <w:ind w:right="83" w:hanging="427"/>
      </w:pPr>
      <w:r>
        <w:t xml:space="preserve">Wadium wnoszone w pieniądzu wpłaca się przelewem na rachunek bankowy: </w:t>
      </w:r>
    </w:p>
    <w:p w14:paraId="11174744" w14:textId="77777777" w:rsidR="007F0FDF" w:rsidRDefault="00030555">
      <w:pPr>
        <w:spacing w:after="137" w:line="259" w:lineRule="auto"/>
        <w:ind w:left="247" w:right="0" w:firstLine="0"/>
        <w:jc w:val="center"/>
      </w:pPr>
      <w:r>
        <w:rPr>
          <w:b/>
        </w:rPr>
        <w:t xml:space="preserve"> </w:t>
      </w:r>
    </w:p>
    <w:p w14:paraId="4515C80E" w14:textId="53B6F4A1" w:rsidR="007F0FDF" w:rsidRDefault="00030555">
      <w:pPr>
        <w:spacing w:after="135" w:line="259" w:lineRule="auto"/>
        <w:ind w:left="352" w:right="0"/>
        <w:jc w:val="center"/>
      </w:pPr>
      <w:r>
        <w:rPr>
          <w:b/>
        </w:rPr>
        <w:t xml:space="preserve">Nr rachunku: </w:t>
      </w:r>
      <w:r w:rsidR="00F54A9B" w:rsidRPr="004753CF">
        <w:rPr>
          <w:rFonts w:eastAsia="Calibri" w:cs="Calibri"/>
          <w:b/>
          <w:bCs/>
          <w:szCs w:val="20"/>
          <w:lang w:eastAsia="en-US"/>
        </w:rPr>
        <w:t>32 85970001 0030 0300 0358 0006</w:t>
      </w:r>
    </w:p>
    <w:p w14:paraId="6FA89E72" w14:textId="68C57400" w:rsidR="007F0FDF" w:rsidRDefault="00030555">
      <w:pPr>
        <w:spacing w:after="161" w:line="259" w:lineRule="auto"/>
        <w:ind w:left="352" w:right="139"/>
        <w:jc w:val="center"/>
      </w:pPr>
      <w:r>
        <w:rPr>
          <w:b/>
        </w:rPr>
        <w:lastRenderedPageBreak/>
        <w:t xml:space="preserve">z dopiskiem „Wadium" i numer referencyjny: </w:t>
      </w:r>
      <w:r w:rsidR="00F54A9B">
        <w:rPr>
          <w:b/>
        </w:rPr>
        <w:t>IZP</w:t>
      </w:r>
      <w:r>
        <w:rPr>
          <w:b/>
        </w:rPr>
        <w:t xml:space="preserve">.271.5.2021  </w:t>
      </w:r>
    </w:p>
    <w:p w14:paraId="32D361B1" w14:textId="77777777" w:rsidR="007F0FDF" w:rsidRDefault="00030555">
      <w:pPr>
        <w:numPr>
          <w:ilvl w:val="0"/>
          <w:numId w:val="14"/>
        </w:numPr>
        <w:spacing w:after="157"/>
        <w:ind w:right="83" w:hanging="427"/>
      </w:pPr>
      <w:r>
        <w:t xml:space="preserve">Wadium wniesione w pieniądzu Zamawiający przechowuje na rachunku bankowym. </w:t>
      </w:r>
    </w:p>
    <w:p w14:paraId="72579AE4" w14:textId="77777777" w:rsidR="007F0FDF" w:rsidRDefault="00030555">
      <w:pPr>
        <w:numPr>
          <w:ilvl w:val="0"/>
          <w:numId w:val="14"/>
        </w:numPr>
        <w:spacing w:after="154"/>
        <w:ind w:right="83" w:hanging="427"/>
      </w:pPr>
      <w:r>
        <w:t xml:space="preserve">Zamawiający zwraca wadium zgodnie z art. 98, z zastrzeżeniem art. 98 ust. 6 pkt.1 ustawy PZP. </w:t>
      </w:r>
    </w:p>
    <w:p w14:paraId="25DE03A2" w14:textId="77777777" w:rsidR="007F0FDF" w:rsidRDefault="00030555">
      <w:pPr>
        <w:numPr>
          <w:ilvl w:val="0"/>
          <w:numId w:val="14"/>
        </w:numPr>
        <w:spacing w:after="154"/>
        <w:ind w:right="83" w:hanging="427"/>
      </w:pPr>
      <w:r>
        <w:t xml:space="preserve">Zamawiający zatrzyma wadium wraz z odsetkami, jeżeli: </w:t>
      </w:r>
    </w:p>
    <w:p w14:paraId="513E196B" w14:textId="77777777" w:rsidR="007F0FDF" w:rsidRDefault="00030555">
      <w:pPr>
        <w:numPr>
          <w:ilvl w:val="1"/>
          <w:numId w:val="14"/>
        </w:numPr>
        <w:ind w:right="83" w:hanging="281"/>
      </w:pPr>
      <w: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w:t>
      </w:r>
    </w:p>
    <w:p w14:paraId="56620738" w14:textId="2141E030" w:rsidR="007F0FDF" w:rsidRDefault="00030555">
      <w:pPr>
        <w:ind w:left="1011" w:right="83"/>
      </w:pPr>
      <w:r>
        <w:t xml:space="preserve">co </w:t>
      </w:r>
      <w:r>
        <w:tab/>
        <w:t xml:space="preserve">spowodowało </w:t>
      </w:r>
      <w:r>
        <w:tab/>
        <w:t xml:space="preserve">brak </w:t>
      </w:r>
      <w:r>
        <w:tab/>
        <w:t xml:space="preserve">możliwości </w:t>
      </w:r>
      <w:r>
        <w:tab/>
        <w:t xml:space="preserve">wybrania </w:t>
      </w:r>
      <w:r>
        <w:tab/>
        <w:t xml:space="preserve">oferty </w:t>
      </w:r>
      <w:r>
        <w:tab/>
        <w:t xml:space="preserve">złożonej </w:t>
      </w:r>
      <w:r>
        <w:tab/>
        <w:t>przez</w:t>
      </w:r>
      <w:r w:rsidR="00A41349">
        <w:t xml:space="preserve"> </w:t>
      </w:r>
      <w:r>
        <w:t xml:space="preserve">Wykonawcę </w:t>
      </w:r>
      <w:r>
        <w:tab/>
        <w:t xml:space="preserve">jako najkorzystniejszej; </w:t>
      </w:r>
    </w:p>
    <w:p w14:paraId="09BBD806" w14:textId="77777777" w:rsidR="007F0FDF" w:rsidRDefault="00030555">
      <w:pPr>
        <w:numPr>
          <w:ilvl w:val="1"/>
          <w:numId w:val="14"/>
        </w:numPr>
        <w:ind w:right="83" w:hanging="281"/>
      </w:pPr>
      <w:r>
        <w:t xml:space="preserve">Wykonawca, którego oferta została wybrana:  </w:t>
      </w:r>
    </w:p>
    <w:p w14:paraId="065B0825" w14:textId="77777777" w:rsidR="007F0FDF" w:rsidRDefault="00030555">
      <w:pPr>
        <w:numPr>
          <w:ilvl w:val="2"/>
          <w:numId w:val="14"/>
        </w:numPr>
        <w:ind w:right="83" w:hanging="286"/>
      </w:pPr>
      <w:r>
        <w:t xml:space="preserve">odmówił podpisania umowy w sprawie zamówienia publicznego na warunkach określonych  w ofercie; </w:t>
      </w:r>
    </w:p>
    <w:p w14:paraId="6D541C20" w14:textId="77777777" w:rsidR="007F0FDF" w:rsidRDefault="00030555">
      <w:pPr>
        <w:numPr>
          <w:ilvl w:val="2"/>
          <w:numId w:val="14"/>
        </w:numPr>
        <w:ind w:right="83" w:hanging="286"/>
      </w:pPr>
      <w:r>
        <w:t xml:space="preserve">nie wniósł wymaganego zabezpieczenia należytego wykonania umowy;  </w:t>
      </w:r>
    </w:p>
    <w:p w14:paraId="4EC7E9AA" w14:textId="77777777" w:rsidR="007F0FDF" w:rsidRDefault="00030555">
      <w:pPr>
        <w:numPr>
          <w:ilvl w:val="2"/>
          <w:numId w:val="14"/>
        </w:numPr>
        <w:spacing w:after="5"/>
        <w:ind w:right="83" w:hanging="286"/>
      </w:pPr>
      <w:r>
        <w:t xml:space="preserve">zawarcie umowy w sprawie zamówienia publicznego stało się niemożliwe z przyczyn leżących po stronie Wykonawcy, którego oferta została wybrana. </w:t>
      </w:r>
    </w:p>
    <w:p w14:paraId="665C0A47" w14:textId="77777777" w:rsidR="007F0FDF" w:rsidRDefault="00030555">
      <w:pPr>
        <w:spacing w:after="0" w:line="259" w:lineRule="auto"/>
        <w:ind w:left="576" w:right="0" w:firstLine="0"/>
        <w:jc w:val="left"/>
      </w:pPr>
      <w:r>
        <w:rPr>
          <w:b/>
        </w:rPr>
        <w:t xml:space="preserve"> </w:t>
      </w:r>
    </w:p>
    <w:tbl>
      <w:tblPr>
        <w:tblStyle w:val="TableGrid"/>
        <w:tblW w:w="9129" w:type="dxa"/>
        <w:tblInd w:w="264" w:type="dxa"/>
        <w:tblCellMar>
          <w:top w:w="35" w:type="dxa"/>
          <w:right w:w="115" w:type="dxa"/>
        </w:tblCellMar>
        <w:tblLook w:val="04A0" w:firstRow="1" w:lastRow="0" w:firstColumn="1" w:lastColumn="0" w:noHBand="0" w:noVBand="1"/>
      </w:tblPr>
      <w:tblGrid>
        <w:gridCol w:w="737"/>
        <w:gridCol w:w="8392"/>
      </w:tblGrid>
      <w:tr w:rsidR="007F0FDF" w14:paraId="4CA58E84" w14:textId="77777777">
        <w:trPr>
          <w:trHeight w:val="324"/>
        </w:trPr>
        <w:tc>
          <w:tcPr>
            <w:tcW w:w="737" w:type="dxa"/>
            <w:tcBorders>
              <w:top w:val="nil"/>
              <w:left w:val="nil"/>
              <w:bottom w:val="nil"/>
              <w:right w:val="nil"/>
            </w:tcBorders>
            <w:shd w:val="clear" w:color="auto" w:fill="C9C9C9"/>
          </w:tcPr>
          <w:p w14:paraId="740338BB" w14:textId="77777777" w:rsidR="007F0FDF" w:rsidRDefault="00030555">
            <w:pPr>
              <w:spacing w:after="0" w:line="259" w:lineRule="auto"/>
              <w:ind w:left="29" w:right="0" w:firstLine="0"/>
              <w:jc w:val="left"/>
            </w:pPr>
            <w:r>
              <w:rPr>
                <w:b/>
                <w:sz w:val="24"/>
              </w:rPr>
              <w:t>XIII.</w:t>
            </w:r>
            <w:r>
              <w:rPr>
                <w:rFonts w:ascii="Arial" w:eastAsia="Arial" w:hAnsi="Arial" w:cs="Arial"/>
                <w:b/>
                <w:sz w:val="24"/>
              </w:rPr>
              <w:t xml:space="preserve"> </w:t>
            </w:r>
          </w:p>
        </w:tc>
        <w:tc>
          <w:tcPr>
            <w:tcW w:w="8392" w:type="dxa"/>
            <w:tcBorders>
              <w:top w:val="nil"/>
              <w:left w:val="nil"/>
              <w:bottom w:val="nil"/>
              <w:right w:val="nil"/>
            </w:tcBorders>
            <w:shd w:val="clear" w:color="auto" w:fill="C9C9C9"/>
          </w:tcPr>
          <w:p w14:paraId="3AA45033" w14:textId="77777777" w:rsidR="007F0FDF" w:rsidRDefault="00030555">
            <w:pPr>
              <w:spacing w:after="0" w:line="259" w:lineRule="auto"/>
              <w:ind w:left="0" w:right="0" w:firstLine="0"/>
              <w:jc w:val="left"/>
            </w:pPr>
            <w:r>
              <w:rPr>
                <w:b/>
                <w:sz w:val="24"/>
              </w:rPr>
              <w:t xml:space="preserve">Zabezpieczenie należytego wykonania umowy. </w:t>
            </w:r>
          </w:p>
        </w:tc>
      </w:tr>
    </w:tbl>
    <w:p w14:paraId="06593D91" w14:textId="77777777" w:rsidR="007F0FDF" w:rsidRDefault="00030555">
      <w:pPr>
        <w:spacing w:after="40" w:line="259" w:lineRule="auto"/>
        <w:ind w:left="3817" w:right="0" w:firstLine="0"/>
        <w:jc w:val="left"/>
      </w:pPr>
      <w:r>
        <w:rPr>
          <w:b/>
        </w:rPr>
        <w:t xml:space="preserve"> </w:t>
      </w:r>
    </w:p>
    <w:p w14:paraId="289B8E76" w14:textId="77777777" w:rsidR="007F0FDF" w:rsidRDefault="00030555">
      <w:pPr>
        <w:numPr>
          <w:ilvl w:val="0"/>
          <w:numId w:val="15"/>
        </w:numPr>
        <w:spacing w:after="147"/>
        <w:ind w:right="83" w:hanging="427"/>
      </w:pPr>
      <w:r>
        <w:t xml:space="preserve">Zamawiający żądać będzie od Wykonawcy, którego oferta została wybrana jako najkorzystniejsza, wniesienia zabezpieczenia </w:t>
      </w:r>
      <w:r>
        <w:rPr>
          <w:b/>
        </w:rPr>
        <w:t>w wysokości 5 % ceny ofertowej</w:t>
      </w:r>
      <w:r>
        <w:t xml:space="preserve">. Wykonawca wniesie zabezpieczenie należytego wykonania umowy w jednej z poniższych form:  </w:t>
      </w:r>
    </w:p>
    <w:p w14:paraId="72B513D7" w14:textId="77777777" w:rsidR="007F0FDF" w:rsidRDefault="00030555">
      <w:pPr>
        <w:numPr>
          <w:ilvl w:val="1"/>
          <w:numId w:val="15"/>
        </w:numPr>
        <w:spacing w:after="153"/>
        <w:ind w:right="83" w:hanging="281"/>
      </w:pPr>
      <w:r>
        <w:t xml:space="preserve">pieniądzu; </w:t>
      </w:r>
    </w:p>
    <w:p w14:paraId="27C70A2E" w14:textId="77777777" w:rsidR="007F0FDF" w:rsidRDefault="00030555">
      <w:pPr>
        <w:numPr>
          <w:ilvl w:val="1"/>
          <w:numId w:val="15"/>
        </w:numPr>
        <w:spacing w:after="147"/>
        <w:ind w:right="83" w:hanging="281"/>
      </w:pPr>
      <w:r>
        <w:t xml:space="preserve">poręczeniach bankowych lub poręczeniach spółdzielczej kasy oszczędnościowo kredytowej, z tym że zobowiązanie kasy jest zawsze zobowiązaniem pieniężnym; </w:t>
      </w:r>
    </w:p>
    <w:p w14:paraId="19DE4FEB" w14:textId="77777777" w:rsidR="007F0FDF" w:rsidRDefault="00030555">
      <w:pPr>
        <w:numPr>
          <w:ilvl w:val="1"/>
          <w:numId w:val="15"/>
        </w:numPr>
        <w:spacing w:after="152"/>
        <w:ind w:right="83" w:hanging="281"/>
      </w:pPr>
      <w:r>
        <w:t xml:space="preserve">gwarancjach bankowych; </w:t>
      </w:r>
    </w:p>
    <w:p w14:paraId="00ACAF9C" w14:textId="77777777" w:rsidR="007F0FDF" w:rsidRDefault="00030555">
      <w:pPr>
        <w:numPr>
          <w:ilvl w:val="1"/>
          <w:numId w:val="15"/>
        </w:numPr>
        <w:spacing w:after="150"/>
        <w:ind w:right="83" w:hanging="281"/>
      </w:pPr>
      <w:r>
        <w:t xml:space="preserve">gwarancjach ubezpieczeniowych; </w:t>
      </w:r>
    </w:p>
    <w:p w14:paraId="7BD9A0DA" w14:textId="77777777" w:rsidR="007F0FDF" w:rsidRDefault="00030555">
      <w:pPr>
        <w:numPr>
          <w:ilvl w:val="1"/>
          <w:numId w:val="15"/>
        </w:numPr>
        <w:spacing w:after="150"/>
        <w:ind w:right="83" w:hanging="281"/>
      </w:pPr>
      <w:r>
        <w:t xml:space="preserve">poręczeniach udzielanych przez podmioty, o których mowa w art. 6b ust. 5 pkt 2) ustawy z dnia 9 listopada 2000 r. o utworzeniu Polskiej Agencji Rozwoju Przedsiębiorczości. </w:t>
      </w:r>
    </w:p>
    <w:p w14:paraId="66FCB957" w14:textId="77777777" w:rsidR="007F0FDF" w:rsidRDefault="00030555">
      <w:pPr>
        <w:numPr>
          <w:ilvl w:val="0"/>
          <w:numId w:val="15"/>
        </w:numPr>
        <w:spacing w:after="88"/>
        <w:ind w:right="83" w:hanging="427"/>
      </w:pPr>
      <w:r>
        <w:t xml:space="preserve">Zamawiający nie wyraża zgody na wniesienie zabezpieczenia w formach określonych w art. 450 ust. 2 ustawy </w:t>
      </w:r>
      <w:proofErr w:type="spellStart"/>
      <w:r>
        <w:t>Pzp</w:t>
      </w:r>
      <w:proofErr w:type="spellEnd"/>
      <w:r>
        <w:t xml:space="preserve">. </w:t>
      </w:r>
    </w:p>
    <w:p w14:paraId="085F2470" w14:textId="77777777" w:rsidR="007F0FDF" w:rsidRDefault="00030555">
      <w:pPr>
        <w:numPr>
          <w:ilvl w:val="0"/>
          <w:numId w:val="15"/>
        </w:numPr>
        <w:spacing w:after="87"/>
        <w:ind w:right="83" w:hanging="427"/>
      </w:pPr>
      <w:r>
        <w:t xml:space="preserve">Zabezpieczenie wnoszone w pieniądzu Wykonawca wpłaca przelewem na rachunek bankowy wskazany przez zamawiającego.  </w:t>
      </w:r>
    </w:p>
    <w:p w14:paraId="45058A65" w14:textId="77777777" w:rsidR="007F0FDF" w:rsidRDefault="00030555">
      <w:pPr>
        <w:numPr>
          <w:ilvl w:val="0"/>
          <w:numId w:val="15"/>
        </w:numPr>
        <w:spacing w:after="88"/>
        <w:ind w:right="83" w:hanging="427"/>
      </w:pPr>
      <w:r>
        <w:t xml:space="preserve">W przypadku wniesienia wadium w pieniądzu Wykonawca może wyrazić zgodę na zaliczenie kwoty wadium na poczet zabezpieczenia.  </w:t>
      </w:r>
    </w:p>
    <w:p w14:paraId="009B16E4" w14:textId="77777777" w:rsidR="007F0FDF" w:rsidRDefault="00030555">
      <w:pPr>
        <w:numPr>
          <w:ilvl w:val="0"/>
          <w:numId w:val="15"/>
        </w:numPr>
        <w:spacing w:after="90"/>
        <w:ind w:right="83" w:hanging="427"/>
      </w:pPr>
      <w: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Pr>
          <w:b/>
        </w:rPr>
        <w:t xml:space="preserve"> </w:t>
      </w:r>
    </w:p>
    <w:p w14:paraId="58C9E645" w14:textId="293D0398" w:rsidR="007F0FDF" w:rsidRPr="00BA1A0C" w:rsidRDefault="00030555">
      <w:pPr>
        <w:numPr>
          <w:ilvl w:val="0"/>
          <w:numId w:val="15"/>
        </w:numPr>
        <w:spacing w:after="62"/>
        <w:ind w:right="83" w:hanging="427"/>
      </w:pPr>
      <w:r>
        <w:t>W przypadku zabezpieczeń składanych w formie pieniężnej, Zamawiający zwróci 70% wartości złożonego zabezpieczenia w terminie 30 dni od dnia wykonania zamówienia, natomiast pozostałe 30% wartości zostanie zwrócone w ciągu 15 dni po upływie okresu rękojmi za wady i gwarancji jakości.</w:t>
      </w:r>
      <w:r>
        <w:rPr>
          <w:b/>
        </w:rPr>
        <w:t xml:space="preserve"> </w:t>
      </w:r>
    </w:p>
    <w:p w14:paraId="24BFA195" w14:textId="77777777" w:rsidR="00BA1A0C" w:rsidRDefault="00BA1A0C" w:rsidP="00BA1A0C">
      <w:pPr>
        <w:spacing w:after="62"/>
        <w:ind w:right="83"/>
      </w:pPr>
    </w:p>
    <w:p w14:paraId="5493BCCF" w14:textId="77777777" w:rsidR="007F0FDF" w:rsidRDefault="00030555">
      <w:pPr>
        <w:spacing w:after="0" w:line="259" w:lineRule="auto"/>
        <w:ind w:left="576" w:right="0" w:firstLine="0"/>
        <w:jc w:val="left"/>
      </w:pPr>
      <w:r>
        <w:rPr>
          <w:b/>
        </w:rPr>
        <w:t xml:space="preserve"> </w:t>
      </w:r>
    </w:p>
    <w:tbl>
      <w:tblPr>
        <w:tblStyle w:val="TableGrid"/>
        <w:tblW w:w="9129" w:type="dxa"/>
        <w:tblInd w:w="264" w:type="dxa"/>
        <w:tblCellMar>
          <w:top w:w="36" w:type="dxa"/>
        </w:tblCellMar>
        <w:tblLook w:val="04A0" w:firstRow="1" w:lastRow="0" w:firstColumn="1" w:lastColumn="0" w:noHBand="0" w:noVBand="1"/>
      </w:tblPr>
      <w:tblGrid>
        <w:gridCol w:w="737"/>
        <w:gridCol w:w="3951"/>
        <w:gridCol w:w="4441"/>
      </w:tblGrid>
      <w:tr w:rsidR="007F0FDF" w14:paraId="6EC6E2CB" w14:textId="77777777">
        <w:trPr>
          <w:trHeight w:val="302"/>
        </w:trPr>
        <w:tc>
          <w:tcPr>
            <w:tcW w:w="737" w:type="dxa"/>
            <w:tcBorders>
              <w:top w:val="nil"/>
              <w:left w:val="nil"/>
              <w:bottom w:val="nil"/>
              <w:right w:val="nil"/>
            </w:tcBorders>
            <w:shd w:val="clear" w:color="auto" w:fill="C9C9C9"/>
          </w:tcPr>
          <w:p w14:paraId="42BF2B0A" w14:textId="77777777" w:rsidR="007F0FDF" w:rsidRDefault="00030555">
            <w:pPr>
              <w:spacing w:after="0" w:line="259" w:lineRule="auto"/>
              <w:ind w:left="29" w:right="0" w:firstLine="0"/>
              <w:jc w:val="left"/>
            </w:pPr>
            <w:r>
              <w:rPr>
                <w:b/>
                <w:sz w:val="24"/>
              </w:rPr>
              <w:lastRenderedPageBreak/>
              <w:t>XIV.</w:t>
            </w:r>
            <w:r>
              <w:rPr>
                <w:rFonts w:ascii="Arial" w:eastAsia="Arial" w:hAnsi="Arial" w:cs="Arial"/>
                <w:b/>
                <w:sz w:val="24"/>
              </w:rPr>
              <w:t xml:space="preserve"> </w:t>
            </w:r>
          </w:p>
        </w:tc>
        <w:tc>
          <w:tcPr>
            <w:tcW w:w="3951" w:type="dxa"/>
            <w:tcBorders>
              <w:top w:val="nil"/>
              <w:left w:val="nil"/>
              <w:bottom w:val="nil"/>
              <w:right w:val="nil"/>
            </w:tcBorders>
            <w:shd w:val="clear" w:color="auto" w:fill="C9C9C9"/>
          </w:tcPr>
          <w:p w14:paraId="3AE2F04E" w14:textId="77777777" w:rsidR="007F0FDF" w:rsidRDefault="00030555">
            <w:pPr>
              <w:spacing w:after="0" w:line="259" w:lineRule="auto"/>
              <w:ind w:left="0" w:right="-3" w:firstLine="0"/>
            </w:pPr>
            <w:r>
              <w:rPr>
                <w:b/>
                <w:sz w:val="24"/>
              </w:rPr>
              <w:t>Opis sposobu przygotowania oferty.</w:t>
            </w:r>
          </w:p>
        </w:tc>
        <w:tc>
          <w:tcPr>
            <w:tcW w:w="4441" w:type="dxa"/>
            <w:tcBorders>
              <w:top w:val="nil"/>
              <w:left w:val="nil"/>
              <w:bottom w:val="nil"/>
              <w:right w:val="nil"/>
            </w:tcBorders>
            <w:shd w:val="clear" w:color="auto" w:fill="C9C9C9"/>
          </w:tcPr>
          <w:p w14:paraId="2F29B9BA" w14:textId="77777777" w:rsidR="007F0FDF" w:rsidRDefault="00030555">
            <w:pPr>
              <w:spacing w:after="0" w:line="259" w:lineRule="auto"/>
              <w:ind w:left="0" w:right="0" w:firstLine="0"/>
              <w:jc w:val="left"/>
            </w:pPr>
            <w:r>
              <w:rPr>
                <w:b/>
                <w:sz w:val="24"/>
              </w:rPr>
              <w:t xml:space="preserve"> </w:t>
            </w:r>
          </w:p>
        </w:tc>
      </w:tr>
    </w:tbl>
    <w:p w14:paraId="5EF777DC" w14:textId="77777777" w:rsidR="007F0FDF" w:rsidRDefault="00030555">
      <w:pPr>
        <w:spacing w:after="102" w:line="259" w:lineRule="auto"/>
        <w:ind w:left="850" w:right="0" w:firstLine="0"/>
        <w:jc w:val="left"/>
      </w:pPr>
      <w:r>
        <w:t xml:space="preserve"> </w:t>
      </w:r>
    </w:p>
    <w:p w14:paraId="56BE2556" w14:textId="77777777" w:rsidR="007F0FDF" w:rsidRDefault="00030555">
      <w:pPr>
        <w:numPr>
          <w:ilvl w:val="0"/>
          <w:numId w:val="16"/>
        </w:numPr>
        <w:spacing w:after="90"/>
        <w:ind w:right="83" w:hanging="427"/>
      </w:pPr>
      <w:r>
        <w:t>Oferta musi być sporządzona w języku polskim, w postaci elektronicznej w formacie danych: .pdf, .</w:t>
      </w:r>
      <w:proofErr w:type="spellStart"/>
      <w:r>
        <w:t>doc</w:t>
      </w:r>
      <w:proofErr w:type="spellEnd"/>
      <w:r>
        <w:t>, .</w:t>
      </w:r>
      <w:proofErr w:type="spellStart"/>
      <w:r>
        <w:t>docx</w:t>
      </w:r>
      <w:proofErr w:type="spellEnd"/>
      <w:r>
        <w:t>, .rtf, .</w:t>
      </w:r>
      <w:proofErr w:type="spellStart"/>
      <w:r>
        <w:t>xps</w:t>
      </w:r>
      <w:proofErr w:type="spellEnd"/>
      <w:r>
        <w:t>, .</w:t>
      </w:r>
      <w:proofErr w:type="spellStart"/>
      <w:r>
        <w:t>odt</w:t>
      </w:r>
      <w:proofErr w:type="spellEnd"/>
      <w:r>
        <w:t xml:space="preserve"> i opatrzona kwalifikowanym podpisem elektronicznym, podpisem zaufanym lub podpisem osobistym. </w:t>
      </w:r>
    </w:p>
    <w:p w14:paraId="57AB3C17" w14:textId="77777777" w:rsidR="007F0FDF" w:rsidRDefault="00030555">
      <w:pPr>
        <w:numPr>
          <w:ilvl w:val="0"/>
          <w:numId w:val="16"/>
        </w:numPr>
        <w:spacing w:after="90"/>
        <w:ind w:right="83" w:hanging="427"/>
      </w:pPr>
      <w:r>
        <w:t xml:space="preserve">W celu korzystania z systemu </w:t>
      </w:r>
      <w:proofErr w:type="spellStart"/>
      <w:r>
        <w:t>miniPortal</w:t>
      </w:r>
      <w:proofErr w:type="spellEnd"/>
      <w:r>
        <w:t xml:space="preserve"> konieczne jest dysponowanie przez użytkownika urządzeniem teleinformatycznym z dostępem do sieci Internet. Aplikacja działa na Platformie Windows, Mac i Linux. </w:t>
      </w:r>
    </w:p>
    <w:p w14:paraId="5F2D351D" w14:textId="77777777" w:rsidR="007F0FDF" w:rsidRDefault="00030555">
      <w:pPr>
        <w:numPr>
          <w:ilvl w:val="0"/>
          <w:numId w:val="16"/>
        </w:numPr>
        <w:spacing w:after="88"/>
        <w:ind w:right="83" w:hanging="427"/>
      </w:pPr>
      <w:r>
        <w:t xml:space="preserve">Sposób zaszyfrowania oferty opisany został w Instrukcji użytkownika dostępnej na </w:t>
      </w:r>
      <w:proofErr w:type="spellStart"/>
      <w:r>
        <w:t>miniPortalu</w:t>
      </w:r>
      <w:proofErr w:type="spellEnd"/>
      <w:r>
        <w:t xml:space="preserve"> (odbywa się automatycznie). </w:t>
      </w:r>
    </w:p>
    <w:p w14:paraId="645B95EA" w14:textId="77777777" w:rsidR="007F0FDF" w:rsidRDefault="00030555">
      <w:pPr>
        <w:numPr>
          <w:ilvl w:val="0"/>
          <w:numId w:val="16"/>
        </w:numPr>
        <w:ind w:right="83" w:hanging="427"/>
      </w:pPr>
      <w:r>
        <w:t xml:space="preserve">Do przygotowania oferty konieczne jest posiadanie przez osobę upoważnioną do reprezentowania Wykonawcy kwalifikowanego podpisu elektronicznego, podpisu osobistego lub podpisu zaufanego. </w:t>
      </w:r>
    </w:p>
    <w:p w14:paraId="28931FEE" w14:textId="77777777" w:rsidR="007F0FDF" w:rsidRDefault="00030555">
      <w:pPr>
        <w:numPr>
          <w:ilvl w:val="0"/>
          <w:numId w:val="16"/>
        </w:numPr>
        <w:spacing w:after="90"/>
        <w:ind w:right="83" w:hanging="427"/>
      </w:pPr>
      <w: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proofErr w:type="spellStart"/>
      <w:r>
        <w:t>miniPortalu</w:t>
      </w:r>
      <w:proofErr w:type="spellEnd"/>
      <w:r>
        <w:t xml:space="preserve"> Wykonawca zaszyfruje folder zawierający dokumenty składające się na ofertę. </w:t>
      </w:r>
    </w:p>
    <w:p w14:paraId="2F3CB2D9" w14:textId="77777777" w:rsidR="007F0FDF" w:rsidRDefault="00030555">
      <w:pPr>
        <w:numPr>
          <w:ilvl w:val="0"/>
          <w:numId w:val="16"/>
        </w:numPr>
        <w:spacing w:after="88"/>
        <w:ind w:right="83" w:hanging="427"/>
      </w:pPr>
      <w: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t>Pzp</w:t>
      </w:r>
      <w:proofErr w:type="spellEnd"/>
      <w:r>
        <w:t xml:space="preserve">. </w:t>
      </w:r>
    </w:p>
    <w:p w14:paraId="46A5E9F3" w14:textId="77777777" w:rsidR="007F0FDF" w:rsidRDefault="00030555">
      <w:pPr>
        <w:numPr>
          <w:ilvl w:val="0"/>
          <w:numId w:val="16"/>
        </w:numPr>
        <w:spacing w:after="88"/>
        <w:ind w:right="83" w:hanging="427"/>
      </w:pPr>
      <w:r>
        <w:t xml:space="preserve">Do oferty należy dołączyć oświadczenie o niepodlegania wykluczeniu w postaci elektronicznej opatrzone kwalifikowanym podpisem elektronicznym, podpisem zaufanym lub podpisem osobistym, a następnie wraz z plikami stanowiącymi ofertę skompresować do jednego pliku archiwum (ZIP). </w:t>
      </w:r>
    </w:p>
    <w:p w14:paraId="660CF52E" w14:textId="77777777" w:rsidR="007F0FDF" w:rsidRDefault="00030555">
      <w:pPr>
        <w:numPr>
          <w:ilvl w:val="0"/>
          <w:numId w:val="16"/>
        </w:numPr>
        <w:spacing w:after="90"/>
        <w:ind w:right="83" w:hanging="427"/>
      </w:pPr>
      <w:r>
        <w:t xml:space="preserve">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  </w:t>
      </w:r>
    </w:p>
    <w:p w14:paraId="1A26C0C0" w14:textId="77777777" w:rsidR="007F0FDF" w:rsidRDefault="00030555">
      <w:pPr>
        <w:numPr>
          <w:ilvl w:val="0"/>
          <w:numId w:val="16"/>
        </w:numPr>
        <w:spacing w:after="4" w:line="268" w:lineRule="auto"/>
        <w:ind w:right="83" w:hanging="427"/>
      </w:pPr>
      <w:r>
        <w:rPr>
          <w:b/>
        </w:rPr>
        <w:t xml:space="preserve">Ofertę należy złożyć z wymaganymi załącznikami: </w:t>
      </w:r>
    </w:p>
    <w:tbl>
      <w:tblPr>
        <w:tblStyle w:val="TableGrid"/>
        <w:tblW w:w="9362" w:type="dxa"/>
        <w:tblInd w:w="572" w:type="dxa"/>
        <w:tblCellMar>
          <w:top w:w="110" w:type="dxa"/>
          <w:left w:w="430" w:type="dxa"/>
          <w:right w:w="26" w:type="dxa"/>
        </w:tblCellMar>
        <w:tblLook w:val="04A0" w:firstRow="1" w:lastRow="0" w:firstColumn="1" w:lastColumn="0" w:noHBand="0" w:noVBand="1"/>
      </w:tblPr>
      <w:tblGrid>
        <w:gridCol w:w="9362"/>
      </w:tblGrid>
      <w:tr w:rsidR="007F0FDF" w14:paraId="0945A9D6" w14:textId="77777777">
        <w:trPr>
          <w:trHeight w:val="689"/>
        </w:trPr>
        <w:tc>
          <w:tcPr>
            <w:tcW w:w="9362" w:type="dxa"/>
            <w:tcBorders>
              <w:top w:val="double" w:sz="4" w:space="0" w:color="000000"/>
              <w:left w:val="double" w:sz="4" w:space="0" w:color="000000"/>
              <w:bottom w:val="double" w:sz="4" w:space="0" w:color="000000"/>
              <w:right w:val="double" w:sz="4" w:space="0" w:color="000000"/>
            </w:tcBorders>
            <w:vAlign w:val="center"/>
          </w:tcPr>
          <w:p w14:paraId="5BBD53D3" w14:textId="77777777" w:rsidR="007F0FDF" w:rsidRDefault="00030555">
            <w:pPr>
              <w:spacing w:after="0" w:line="259" w:lineRule="auto"/>
              <w:ind w:left="0" w:right="0" w:firstLine="0"/>
            </w:pPr>
            <w:r>
              <w:rPr>
                <w:b/>
              </w:rPr>
              <w:t xml:space="preserve">Oferta cenowa zgodna z załączonym drukiem „formularza oferty” – załącznik do SWZ, która zawiera cenę wyliczoną w sposób opisany w rozdziale XVII SWZ.  </w:t>
            </w:r>
          </w:p>
        </w:tc>
      </w:tr>
      <w:tr w:rsidR="007F0FDF" w14:paraId="6B35E1B6" w14:textId="77777777">
        <w:trPr>
          <w:trHeight w:val="526"/>
        </w:trPr>
        <w:tc>
          <w:tcPr>
            <w:tcW w:w="9362" w:type="dxa"/>
            <w:tcBorders>
              <w:top w:val="double" w:sz="4" w:space="0" w:color="000000"/>
              <w:left w:val="double" w:sz="4" w:space="0" w:color="000000"/>
              <w:bottom w:val="double" w:sz="4" w:space="0" w:color="000000"/>
              <w:right w:val="double" w:sz="4" w:space="0" w:color="000000"/>
            </w:tcBorders>
            <w:vAlign w:val="center"/>
          </w:tcPr>
          <w:p w14:paraId="50912499" w14:textId="77777777" w:rsidR="007F0FDF" w:rsidRDefault="00030555">
            <w:pPr>
              <w:spacing w:after="0" w:line="259" w:lineRule="auto"/>
              <w:ind w:left="0" w:right="0" w:firstLine="0"/>
              <w:jc w:val="left"/>
            </w:pPr>
            <w:r>
              <w:rPr>
                <w:b/>
              </w:rPr>
              <w:t xml:space="preserve">Oświadczenia, o których mowa w  rozdziale V ust. 2 SWZ (załącznik do SWZ). </w:t>
            </w:r>
          </w:p>
        </w:tc>
      </w:tr>
      <w:tr w:rsidR="007F0FDF" w14:paraId="46CB4FA3" w14:textId="77777777">
        <w:trPr>
          <w:trHeight w:val="619"/>
        </w:trPr>
        <w:tc>
          <w:tcPr>
            <w:tcW w:w="9362" w:type="dxa"/>
            <w:tcBorders>
              <w:top w:val="double" w:sz="4" w:space="0" w:color="000000"/>
              <w:left w:val="double" w:sz="4" w:space="0" w:color="000000"/>
              <w:bottom w:val="double" w:sz="4" w:space="0" w:color="000000"/>
              <w:right w:val="double" w:sz="4" w:space="0" w:color="000000"/>
            </w:tcBorders>
          </w:tcPr>
          <w:p w14:paraId="0D21050C" w14:textId="77777777" w:rsidR="007F0FDF" w:rsidRDefault="00030555">
            <w:pPr>
              <w:spacing w:after="0" w:line="259" w:lineRule="auto"/>
              <w:ind w:left="0" w:right="0" w:firstLine="0"/>
              <w:jc w:val="left"/>
            </w:pPr>
            <w:r>
              <w:rPr>
                <w:b/>
              </w:rPr>
              <w:t xml:space="preserve">Oświadczenie o podwykonawcach jeżeli Wykonawca korzysta z podwykonawców (załącznik do SWZ). </w:t>
            </w:r>
          </w:p>
        </w:tc>
      </w:tr>
      <w:tr w:rsidR="007F0FDF" w14:paraId="1F6864A6" w14:textId="77777777">
        <w:trPr>
          <w:trHeight w:val="619"/>
        </w:trPr>
        <w:tc>
          <w:tcPr>
            <w:tcW w:w="9362" w:type="dxa"/>
            <w:tcBorders>
              <w:top w:val="double" w:sz="4" w:space="0" w:color="000000"/>
              <w:left w:val="double" w:sz="4" w:space="0" w:color="000000"/>
              <w:bottom w:val="double" w:sz="4" w:space="0" w:color="000000"/>
              <w:right w:val="double" w:sz="4" w:space="0" w:color="000000"/>
            </w:tcBorders>
          </w:tcPr>
          <w:p w14:paraId="00BAF57D" w14:textId="77777777" w:rsidR="007F0FDF" w:rsidRDefault="00030555">
            <w:pPr>
              <w:spacing w:after="0" w:line="259" w:lineRule="auto"/>
              <w:ind w:left="0" w:right="0" w:firstLine="0"/>
            </w:pPr>
            <w:r>
              <w:rPr>
                <w:b/>
              </w:rPr>
              <w:t xml:space="preserve">Pełnomocnictwo - Jeżeli oferta wraz z oświadczeniami składana jest przez pełnomocnika należy do oferty załączyć pełnomocnictwo upoważniające pełnomocnika do tej czynności.  </w:t>
            </w:r>
          </w:p>
        </w:tc>
      </w:tr>
      <w:tr w:rsidR="007F0FDF" w14:paraId="6589FD01" w14:textId="77777777">
        <w:trPr>
          <w:trHeight w:val="1322"/>
        </w:trPr>
        <w:tc>
          <w:tcPr>
            <w:tcW w:w="9362" w:type="dxa"/>
            <w:tcBorders>
              <w:top w:val="double" w:sz="4" w:space="0" w:color="000000"/>
              <w:left w:val="double" w:sz="4" w:space="0" w:color="000000"/>
              <w:bottom w:val="double" w:sz="4" w:space="0" w:color="000000"/>
              <w:right w:val="double" w:sz="4" w:space="0" w:color="000000"/>
            </w:tcBorders>
          </w:tcPr>
          <w:p w14:paraId="02E9FC8A" w14:textId="77777777" w:rsidR="007F0FDF" w:rsidRDefault="00030555">
            <w:pPr>
              <w:spacing w:after="0" w:line="259" w:lineRule="auto"/>
              <w:ind w:left="0" w:right="45" w:firstLine="0"/>
            </w:pPr>
            <w:r>
              <w:rPr>
                <w:b/>
              </w:rPr>
              <w:lastRenderedPageBreak/>
              <w:t>Wykonawca, który polega na zasobach innych podmiotów składa wraz z ofertą oświadczenie podmiotu o udostępnieniu zasobów wskazujące na okoliczności opisane w rozdziale V ust. 6 SWZ oraz oświadczenia podmiotu udostępniającego zasoby</w:t>
            </w:r>
            <w:r>
              <w:rPr>
                <w:rFonts w:ascii="Times New Roman" w:eastAsia="Times New Roman" w:hAnsi="Times New Roman" w:cs="Times New Roman"/>
                <w:sz w:val="24"/>
              </w:rPr>
              <w:t xml:space="preserve"> </w:t>
            </w:r>
            <w:r>
              <w:rPr>
                <w:b/>
              </w:rPr>
              <w:t xml:space="preserve">potwierdzające brak podstaw wykluczenia tego podmiotu oraz odpowiednio spełnianie warunków udziału w postępowaniu, o których mowa w Rozdziale V ust. 1. </w:t>
            </w:r>
          </w:p>
        </w:tc>
      </w:tr>
      <w:tr w:rsidR="007F0FDF" w14:paraId="3C765FDB" w14:textId="77777777">
        <w:trPr>
          <w:trHeight w:val="854"/>
        </w:trPr>
        <w:tc>
          <w:tcPr>
            <w:tcW w:w="9362" w:type="dxa"/>
            <w:tcBorders>
              <w:top w:val="double" w:sz="4" w:space="0" w:color="000000"/>
              <w:left w:val="double" w:sz="4" w:space="0" w:color="000000"/>
              <w:bottom w:val="double" w:sz="4" w:space="0" w:color="000000"/>
              <w:right w:val="double" w:sz="4" w:space="0" w:color="000000"/>
            </w:tcBorders>
          </w:tcPr>
          <w:p w14:paraId="79BC00C4" w14:textId="77777777" w:rsidR="007F0FDF" w:rsidRDefault="00030555">
            <w:pPr>
              <w:spacing w:after="0" w:line="259" w:lineRule="auto"/>
              <w:ind w:left="0" w:right="46" w:firstLine="0"/>
            </w:pPr>
            <w:r>
              <w:rPr>
                <w:b/>
              </w:rPr>
              <w:t xml:space="preserve">Wykonawcy wspólnie ubiegający się o udzielenie zamówienia dołączają do oferty oświadczenie, z którego wynika jaki zakres rzeczowy wykonania zamówienia realizować zamierzają poszczególni Wykonawcy. </w:t>
            </w:r>
          </w:p>
        </w:tc>
      </w:tr>
      <w:tr w:rsidR="007F0FDF" w14:paraId="7F7698BE" w14:textId="77777777">
        <w:trPr>
          <w:trHeight w:val="620"/>
        </w:trPr>
        <w:tc>
          <w:tcPr>
            <w:tcW w:w="9362" w:type="dxa"/>
            <w:tcBorders>
              <w:top w:val="double" w:sz="4" w:space="0" w:color="000000"/>
              <w:left w:val="double" w:sz="4" w:space="0" w:color="000000"/>
              <w:bottom w:val="double" w:sz="4" w:space="0" w:color="000000"/>
              <w:right w:val="double" w:sz="4" w:space="0" w:color="000000"/>
            </w:tcBorders>
          </w:tcPr>
          <w:p w14:paraId="244829C1" w14:textId="77777777" w:rsidR="007F0FDF" w:rsidRDefault="00030555">
            <w:pPr>
              <w:spacing w:after="0" w:line="259" w:lineRule="auto"/>
              <w:ind w:left="0" w:right="0" w:firstLine="0"/>
              <w:jc w:val="left"/>
            </w:pPr>
            <w:r>
              <w:rPr>
                <w:b/>
              </w:rPr>
              <w:t xml:space="preserve">Oryginał wniesienia wadium, jeżeli zabezpieczenie wadialne zostało wniesione w formie niepieniężnej. </w:t>
            </w:r>
          </w:p>
        </w:tc>
      </w:tr>
    </w:tbl>
    <w:p w14:paraId="03CEA3BE" w14:textId="77777777" w:rsidR="007F0FDF" w:rsidRDefault="00030555">
      <w:pPr>
        <w:spacing w:after="102" w:line="259" w:lineRule="auto"/>
        <w:ind w:left="720" w:right="0" w:firstLine="0"/>
        <w:jc w:val="left"/>
      </w:pPr>
      <w:r>
        <w:rPr>
          <w:b/>
        </w:rPr>
        <w:t xml:space="preserve"> </w:t>
      </w:r>
    </w:p>
    <w:p w14:paraId="296C6719" w14:textId="77777777" w:rsidR="007F0FDF" w:rsidRDefault="00030555">
      <w:pPr>
        <w:numPr>
          <w:ilvl w:val="1"/>
          <w:numId w:val="16"/>
        </w:numPr>
        <w:spacing w:after="90"/>
        <w:ind w:right="83" w:hanging="281"/>
      </w:pPr>
      <w:r>
        <w:t xml:space="preserve">Pełnomocnictwo dla pełnomocnika do reprezentowania w postępowaniu Wykonawców wspólnie ubiegających się o udzielenie zamówienia - dotyczy ofert składanych przez Wykonawców wspólnie ubiegających się o udzielenie zamówienia; </w:t>
      </w:r>
    </w:p>
    <w:p w14:paraId="3EBBF0F7" w14:textId="77777777" w:rsidR="007F0FDF" w:rsidRDefault="00030555">
      <w:pPr>
        <w:numPr>
          <w:ilvl w:val="1"/>
          <w:numId w:val="16"/>
        </w:numPr>
        <w:spacing w:after="91"/>
        <w:ind w:right="83" w:hanging="281"/>
      </w:pPr>
      <w:r>
        <w:t xml:space="preserve">Oświadczenie Wykonawcy o niepodlegania wykluczeniu z postępowania - wzór oświadczenia  o niepodlegania wykluczeniu stanowi Załącznik do SWZ. W przypadku wspólnego ubiegania się o zamówienie przez Wykonawców, oświadczenie o niepolegania wykluczeniu składa każdy  z Wykonawców. </w:t>
      </w:r>
    </w:p>
    <w:p w14:paraId="4B180720" w14:textId="77777777" w:rsidR="007F0FDF" w:rsidRDefault="00030555">
      <w:pPr>
        <w:numPr>
          <w:ilvl w:val="0"/>
          <w:numId w:val="16"/>
        </w:numPr>
        <w:spacing w:after="90"/>
        <w:ind w:right="83" w:hanging="427"/>
      </w:pPr>
      <w:r>
        <w:t xml:space="preserve">Oferta oraz oświadczenie o niepodlegania wykluczeniu muszą być złożone w oryginale. </w:t>
      </w:r>
    </w:p>
    <w:p w14:paraId="73D636D5" w14:textId="77777777" w:rsidR="007F0FDF" w:rsidRDefault="00030555">
      <w:pPr>
        <w:numPr>
          <w:ilvl w:val="0"/>
          <w:numId w:val="16"/>
        </w:numPr>
        <w:spacing w:after="90"/>
        <w:ind w:right="83" w:hanging="427"/>
      </w:pPr>
      <w:r>
        <w:t xml:space="preserve">Zamawiający zaleca ponumerowanie stron oferty. </w:t>
      </w:r>
    </w:p>
    <w:p w14:paraId="7C026BE8" w14:textId="77777777" w:rsidR="007F0FDF" w:rsidRDefault="00030555">
      <w:pPr>
        <w:numPr>
          <w:ilvl w:val="0"/>
          <w:numId w:val="16"/>
        </w:numPr>
        <w:spacing w:after="62"/>
        <w:ind w:right="83" w:hanging="427"/>
      </w:pPr>
      <w:r>
        <w:t>Pełnomocnictwo do złożenia oferty musi być złożone w oryginale w takiej samej formie, jak składana oferta (</w:t>
      </w:r>
      <w:proofErr w:type="spellStart"/>
      <w:r>
        <w:t>t.j</w:t>
      </w:r>
      <w:proofErr w:type="spellEnd"/>
      <w: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03F29E18" w14:textId="77777777" w:rsidR="007F0FDF" w:rsidRDefault="00030555">
      <w:pPr>
        <w:spacing w:after="0" w:line="259" w:lineRule="auto"/>
        <w:ind w:left="293" w:right="0" w:firstLine="0"/>
        <w:jc w:val="left"/>
      </w:pPr>
      <w:r>
        <w:t xml:space="preserve"> </w:t>
      </w:r>
    </w:p>
    <w:tbl>
      <w:tblPr>
        <w:tblStyle w:val="TableGrid"/>
        <w:tblW w:w="9129" w:type="dxa"/>
        <w:tblInd w:w="264" w:type="dxa"/>
        <w:tblCellMar>
          <w:top w:w="34" w:type="dxa"/>
        </w:tblCellMar>
        <w:tblLook w:val="04A0" w:firstRow="1" w:lastRow="0" w:firstColumn="1" w:lastColumn="0" w:noHBand="0" w:noVBand="1"/>
      </w:tblPr>
      <w:tblGrid>
        <w:gridCol w:w="456"/>
        <w:gridCol w:w="8673"/>
      </w:tblGrid>
      <w:tr w:rsidR="007F0FDF" w14:paraId="09A72851" w14:textId="77777777">
        <w:trPr>
          <w:trHeight w:val="324"/>
        </w:trPr>
        <w:tc>
          <w:tcPr>
            <w:tcW w:w="456" w:type="dxa"/>
            <w:tcBorders>
              <w:top w:val="nil"/>
              <w:left w:val="nil"/>
              <w:bottom w:val="nil"/>
              <w:right w:val="nil"/>
            </w:tcBorders>
            <w:shd w:val="clear" w:color="auto" w:fill="C9C9C9"/>
          </w:tcPr>
          <w:p w14:paraId="0DA7A71C" w14:textId="77777777" w:rsidR="007F0FDF" w:rsidRDefault="00030555">
            <w:pPr>
              <w:spacing w:after="0" w:line="259" w:lineRule="auto"/>
              <w:ind w:left="29" w:right="0" w:firstLine="0"/>
            </w:pPr>
            <w:r>
              <w:rPr>
                <w:b/>
                <w:sz w:val="24"/>
              </w:rPr>
              <w:t>XV.</w:t>
            </w:r>
            <w:r>
              <w:rPr>
                <w:rFonts w:ascii="Arial" w:eastAsia="Arial" w:hAnsi="Arial" w:cs="Arial"/>
                <w:b/>
                <w:sz w:val="24"/>
              </w:rPr>
              <w:t xml:space="preserve"> </w:t>
            </w:r>
          </w:p>
        </w:tc>
        <w:tc>
          <w:tcPr>
            <w:tcW w:w="8673" w:type="dxa"/>
            <w:tcBorders>
              <w:top w:val="nil"/>
              <w:left w:val="nil"/>
              <w:bottom w:val="nil"/>
              <w:right w:val="nil"/>
            </w:tcBorders>
            <w:shd w:val="clear" w:color="auto" w:fill="C9C9C9"/>
          </w:tcPr>
          <w:p w14:paraId="73C28CF9" w14:textId="77777777" w:rsidR="007F0FDF" w:rsidRDefault="00030555">
            <w:pPr>
              <w:spacing w:after="0" w:line="259" w:lineRule="auto"/>
              <w:ind w:left="281" w:right="0" w:firstLine="0"/>
              <w:jc w:val="left"/>
            </w:pPr>
            <w:r>
              <w:rPr>
                <w:b/>
                <w:sz w:val="24"/>
              </w:rPr>
              <w:t xml:space="preserve">Sposób oraz termin składania ofert. </w:t>
            </w:r>
          </w:p>
        </w:tc>
      </w:tr>
      <w:tr w:rsidR="007F0FDF" w14:paraId="0943488D" w14:textId="77777777">
        <w:trPr>
          <w:trHeight w:val="1282"/>
        </w:trPr>
        <w:tc>
          <w:tcPr>
            <w:tcW w:w="456" w:type="dxa"/>
            <w:tcBorders>
              <w:top w:val="nil"/>
              <w:left w:val="nil"/>
              <w:bottom w:val="nil"/>
              <w:right w:val="nil"/>
            </w:tcBorders>
          </w:tcPr>
          <w:p w14:paraId="6CC268A4" w14:textId="77777777" w:rsidR="007F0FDF" w:rsidRDefault="00030555">
            <w:pPr>
              <w:spacing w:after="0" w:line="259" w:lineRule="auto"/>
              <w:ind w:left="29" w:right="0" w:firstLine="0"/>
              <w:jc w:val="left"/>
            </w:pPr>
            <w:r>
              <w:t>1.</w:t>
            </w:r>
            <w:r>
              <w:rPr>
                <w:rFonts w:ascii="Arial" w:eastAsia="Arial" w:hAnsi="Arial" w:cs="Arial"/>
              </w:rPr>
              <w:t xml:space="preserve"> </w:t>
            </w:r>
          </w:p>
        </w:tc>
        <w:tc>
          <w:tcPr>
            <w:tcW w:w="8673" w:type="dxa"/>
            <w:tcBorders>
              <w:top w:val="nil"/>
              <w:left w:val="nil"/>
              <w:bottom w:val="nil"/>
              <w:right w:val="nil"/>
            </w:tcBorders>
          </w:tcPr>
          <w:p w14:paraId="793544C6" w14:textId="77777777" w:rsidR="007F0FDF" w:rsidRDefault="00030555">
            <w:pPr>
              <w:spacing w:after="40" w:line="259" w:lineRule="auto"/>
              <w:ind w:left="0" w:right="987" w:firstLine="0"/>
              <w:jc w:val="center"/>
            </w:pPr>
            <w:r>
              <w:rPr>
                <w:b/>
                <w:sz w:val="24"/>
              </w:rPr>
              <w:t xml:space="preserve"> </w:t>
            </w:r>
          </w:p>
          <w:p w14:paraId="0B9C6109" w14:textId="77777777" w:rsidR="007F0FDF" w:rsidRDefault="00030555">
            <w:pPr>
              <w:spacing w:after="0" w:line="259" w:lineRule="auto"/>
              <w:ind w:left="0" w:right="29" w:firstLine="0"/>
            </w:pPr>
            <w:r>
              <w:t xml:space="preserve">Wykonawca składa ofertę za pośrednictwem Formularza do złożenia lub wycofania oferty dostępnego na </w:t>
            </w:r>
            <w:proofErr w:type="spellStart"/>
            <w:r>
              <w:t>ePUAP</w:t>
            </w:r>
            <w:proofErr w:type="spellEnd"/>
            <w:r>
              <w:t xml:space="preserve"> i udostępnionego również na </w:t>
            </w:r>
            <w:proofErr w:type="spellStart"/>
            <w:r>
              <w:t>miniPortalu</w:t>
            </w:r>
            <w:proofErr w:type="spellEnd"/>
            <w:r>
              <w:t xml:space="preserve">. Sposób złożenia oferty opisany został w Instrukcji użytkownika dostępnej na </w:t>
            </w:r>
            <w:proofErr w:type="spellStart"/>
            <w:r>
              <w:t>miniPortalu</w:t>
            </w:r>
            <w:proofErr w:type="spellEnd"/>
            <w:r>
              <w:t xml:space="preserve">. </w:t>
            </w:r>
          </w:p>
        </w:tc>
      </w:tr>
      <w:tr w:rsidR="007F0FDF" w14:paraId="5844C699" w14:textId="77777777">
        <w:trPr>
          <w:trHeight w:val="599"/>
        </w:trPr>
        <w:tc>
          <w:tcPr>
            <w:tcW w:w="456" w:type="dxa"/>
            <w:tcBorders>
              <w:top w:val="nil"/>
              <w:left w:val="nil"/>
              <w:bottom w:val="nil"/>
              <w:right w:val="nil"/>
            </w:tcBorders>
          </w:tcPr>
          <w:p w14:paraId="7542F820" w14:textId="77777777" w:rsidR="007F0FDF" w:rsidRDefault="00030555">
            <w:pPr>
              <w:spacing w:after="0" w:line="259" w:lineRule="auto"/>
              <w:ind w:left="29" w:right="0" w:firstLine="0"/>
              <w:jc w:val="left"/>
            </w:pPr>
            <w:r>
              <w:t>2.</w:t>
            </w:r>
            <w:r>
              <w:rPr>
                <w:rFonts w:ascii="Arial" w:eastAsia="Arial" w:hAnsi="Arial" w:cs="Arial"/>
              </w:rPr>
              <w:t xml:space="preserve"> </w:t>
            </w:r>
          </w:p>
        </w:tc>
        <w:tc>
          <w:tcPr>
            <w:tcW w:w="8673" w:type="dxa"/>
            <w:tcBorders>
              <w:top w:val="nil"/>
              <w:left w:val="nil"/>
              <w:bottom w:val="nil"/>
              <w:right w:val="nil"/>
            </w:tcBorders>
          </w:tcPr>
          <w:p w14:paraId="2535D897" w14:textId="306F5473" w:rsidR="007F0FDF" w:rsidRDefault="00030555">
            <w:pPr>
              <w:spacing w:after="15" w:line="259" w:lineRule="auto"/>
              <w:ind w:left="0" w:right="0" w:firstLine="0"/>
            </w:pPr>
            <w:r>
              <w:t xml:space="preserve">Ofertę wraz z wymaganymi załącznikami należy złożyć w terminie do </w:t>
            </w:r>
            <w:r>
              <w:rPr>
                <w:b/>
              </w:rPr>
              <w:t xml:space="preserve">dnia </w:t>
            </w:r>
            <w:r w:rsidR="00D119C4">
              <w:rPr>
                <w:b/>
              </w:rPr>
              <w:t>2</w:t>
            </w:r>
            <w:r w:rsidR="00CC3C46">
              <w:rPr>
                <w:b/>
              </w:rPr>
              <w:t>7</w:t>
            </w:r>
            <w:r w:rsidRPr="00D119C4">
              <w:rPr>
                <w:b/>
                <w:color w:val="auto"/>
              </w:rPr>
              <w:t>.</w:t>
            </w:r>
            <w:r w:rsidR="00D119C4" w:rsidRPr="00D119C4">
              <w:rPr>
                <w:b/>
                <w:color w:val="auto"/>
              </w:rPr>
              <w:t>08</w:t>
            </w:r>
            <w:r w:rsidRPr="00D119C4">
              <w:rPr>
                <w:b/>
                <w:color w:val="auto"/>
              </w:rPr>
              <w:t xml:space="preserve">.2021 </w:t>
            </w:r>
            <w:r>
              <w:rPr>
                <w:b/>
              </w:rPr>
              <w:t>r. do godz.</w:t>
            </w:r>
          </w:p>
          <w:p w14:paraId="1DC2E12A" w14:textId="77777777" w:rsidR="007F0FDF" w:rsidRDefault="00030555">
            <w:pPr>
              <w:spacing w:after="0" w:line="259" w:lineRule="auto"/>
              <w:ind w:left="0" w:right="0" w:firstLine="0"/>
              <w:jc w:val="left"/>
            </w:pPr>
            <w:r>
              <w:rPr>
                <w:b/>
              </w:rPr>
              <w:t xml:space="preserve">09:00 </w:t>
            </w:r>
          </w:p>
        </w:tc>
      </w:tr>
      <w:tr w:rsidR="007F0FDF" w14:paraId="2C5D33AD" w14:textId="77777777">
        <w:trPr>
          <w:trHeight w:val="330"/>
        </w:trPr>
        <w:tc>
          <w:tcPr>
            <w:tcW w:w="456" w:type="dxa"/>
            <w:tcBorders>
              <w:top w:val="nil"/>
              <w:left w:val="nil"/>
              <w:bottom w:val="nil"/>
              <w:right w:val="nil"/>
            </w:tcBorders>
          </w:tcPr>
          <w:p w14:paraId="6183BA37" w14:textId="77777777" w:rsidR="007F0FDF" w:rsidRDefault="00030555">
            <w:pPr>
              <w:spacing w:after="0" w:line="259" w:lineRule="auto"/>
              <w:ind w:left="29" w:right="0" w:firstLine="0"/>
              <w:jc w:val="left"/>
            </w:pPr>
            <w:r>
              <w:t>3.</w:t>
            </w:r>
            <w:r>
              <w:rPr>
                <w:rFonts w:ascii="Arial" w:eastAsia="Arial" w:hAnsi="Arial" w:cs="Arial"/>
              </w:rPr>
              <w:t xml:space="preserve"> </w:t>
            </w:r>
          </w:p>
        </w:tc>
        <w:tc>
          <w:tcPr>
            <w:tcW w:w="8673" w:type="dxa"/>
            <w:tcBorders>
              <w:top w:val="nil"/>
              <w:left w:val="nil"/>
              <w:bottom w:val="nil"/>
              <w:right w:val="nil"/>
            </w:tcBorders>
          </w:tcPr>
          <w:p w14:paraId="158BB9A2" w14:textId="77777777" w:rsidR="007F0FDF" w:rsidRDefault="00030555">
            <w:pPr>
              <w:spacing w:after="0" w:line="259" w:lineRule="auto"/>
              <w:ind w:left="0" w:right="0" w:firstLine="0"/>
              <w:jc w:val="left"/>
            </w:pPr>
            <w:r>
              <w:t xml:space="preserve">Wykonawca może złożyć tylko jedną ofertę. </w:t>
            </w:r>
          </w:p>
        </w:tc>
      </w:tr>
      <w:tr w:rsidR="007F0FDF" w14:paraId="327EF401" w14:textId="77777777">
        <w:trPr>
          <w:trHeight w:val="330"/>
        </w:trPr>
        <w:tc>
          <w:tcPr>
            <w:tcW w:w="456" w:type="dxa"/>
            <w:tcBorders>
              <w:top w:val="nil"/>
              <w:left w:val="nil"/>
              <w:bottom w:val="nil"/>
              <w:right w:val="nil"/>
            </w:tcBorders>
          </w:tcPr>
          <w:p w14:paraId="0E9433B1" w14:textId="77777777" w:rsidR="007F0FDF" w:rsidRDefault="00030555">
            <w:pPr>
              <w:spacing w:after="0" w:line="259" w:lineRule="auto"/>
              <w:ind w:left="29" w:right="0" w:firstLine="0"/>
              <w:jc w:val="left"/>
            </w:pPr>
            <w:r>
              <w:t>4.</w:t>
            </w:r>
            <w:r>
              <w:rPr>
                <w:rFonts w:ascii="Arial" w:eastAsia="Arial" w:hAnsi="Arial" w:cs="Arial"/>
              </w:rPr>
              <w:t xml:space="preserve"> </w:t>
            </w:r>
          </w:p>
        </w:tc>
        <w:tc>
          <w:tcPr>
            <w:tcW w:w="8673" w:type="dxa"/>
            <w:tcBorders>
              <w:top w:val="nil"/>
              <w:left w:val="nil"/>
              <w:bottom w:val="nil"/>
              <w:right w:val="nil"/>
            </w:tcBorders>
          </w:tcPr>
          <w:p w14:paraId="668FB77C" w14:textId="77777777" w:rsidR="007F0FDF" w:rsidRDefault="00030555">
            <w:pPr>
              <w:spacing w:after="0" w:line="259" w:lineRule="auto"/>
              <w:ind w:left="0" w:right="0" w:firstLine="0"/>
              <w:jc w:val="left"/>
            </w:pPr>
            <w:r>
              <w:t xml:space="preserve">Zamawiający odrzuci ofertę złożoną po terminie składania ofert. </w:t>
            </w:r>
          </w:p>
        </w:tc>
      </w:tr>
      <w:tr w:rsidR="007F0FDF" w14:paraId="5EBD28D6" w14:textId="77777777">
        <w:trPr>
          <w:trHeight w:val="869"/>
        </w:trPr>
        <w:tc>
          <w:tcPr>
            <w:tcW w:w="456" w:type="dxa"/>
            <w:tcBorders>
              <w:top w:val="nil"/>
              <w:left w:val="nil"/>
              <w:bottom w:val="nil"/>
              <w:right w:val="nil"/>
            </w:tcBorders>
          </w:tcPr>
          <w:p w14:paraId="4B6389AD" w14:textId="77777777" w:rsidR="007F0FDF" w:rsidRDefault="00030555">
            <w:pPr>
              <w:spacing w:after="0" w:line="259" w:lineRule="auto"/>
              <w:ind w:left="29" w:right="0" w:firstLine="0"/>
              <w:jc w:val="left"/>
            </w:pPr>
            <w:r>
              <w:t>5.</w:t>
            </w:r>
            <w:r>
              <w:rPr>
                <w:rFonts w:ascii="Arial" w:eastAsia="Arial" w:hAnsi="Arial" w:cs="Arial"/>
              </w:rPr>
              <w:t xml:space="preserve"> </w:t>
            </w:r>
          </w:p>
        </w:tc>
        <w:tc>
          <w:tcPr>
            <w:tcW w:w="8673" w:type="dxa"/>
            <w:tcBorders>
              <w:top w:val="nil"/>
              <w:left w:val="nil"/>
              <w:bottom w:val="nil"/>
              <w:right w:val="nil"/>
            </w:tcBorders>
          </w:tcPr>
          <w:p w14:paraId="44A59E58" w14:textId="77777777" w:rsidR="007F0FDF" w:rsidRDefault="00030555">
            <w:pPr>
              <w:spacing w:after="2" w:line="274" w:lineRule="auto"/>
              <w:ind w:left="0" w:right="0" w:firstLine="0"/>
            </w:pPr>
            <w:r>
              <w:t xml:space="preserve">Wykonawca po przesłaniu oferty za pomocą Formularza do złożenia lub wycofania oferty na „ekranie sukcesu” otrzyma numer oferty generowany przez </w:t>
            </w:r>
            <w:proofErr w:type="spellStart"/>
            <w:r>
              <w:t>ePUAP</w:t>
            </w:r>
            <w:proofErr w:type="spellEnd"/>
            <w:r>
              <w:t xml:space="preserve">. Ten numer należy zapisać i zachować. </w:t>
            </w:r>
          </w:p>
          <w:p w14:paraId="20B87069" w14:textId="77777777" w:rsidR="007F0FDF" w:rsidRDefault="00030555">
            <w:pPr>
              <w:spacing w:after="0" w:line="259" w:lineRule="auto"/>
              <w:ind w:left="0" w:right="0" w:firstLine="0"/>
              <w:jc w:val="left"/>
            </w:pPr>
            <w:r>
              <w:t xml:space="preserve">Będzie on potrzebny w razie ewentualnego wycofania oferty. </w:t>
            </w:r>
          </w:p>
        </w:tc>
      </w:tr>
      <w:tr w:rsidR="007F0FDF" w14:paraId="6B1B92E4" w14:textId="77777777">
        <w:trPr>
          <w:trHeight w:val="869"/>
        </w:trPr>
        <w:tc>
          <w:tcPr>
            <w:tcW w:w="456" w:type="dxa"/>
            <w:tcBorders>
              <w:top w:val="nil"/>
              <w:left w:val="nil"/>
              <w:bottom w:val="nil"/>
              <w:right w:val="nil"/>
            </w:tcBorders>
          </w:tcPr>
          <w:p w14:paraId="19D47887" w14:textId="77777777" w:rsidR="007F0FDF" w:rsidRDefault="00030555">
            <w:pPr>
              <w:spacing w:after="0" w:line="259" w:lineRule="auto"/>
              <w:ind w:left="29" w:right="0" w:firstLine="0"/>
              <w:jc w:val="left"/>
            </w:pPr>
            <w:r>
              <w:t>6.</w:t>
            </w:r>
            <w:r>
              <w:rPr>
                <w:rFonts w:ascii="Arial" w:eastAsia="Arial" w:hAnsi="Arial" w:cs="Arial"/>
              </w:rPr>
              <w:t xml:space="preserve"> </w:t>
            </w:r>
          </w:p>
        </w:tc>
        <w:tc>
          <w:tcPr>
            <w:tcW w:w="8673" w:type="dxa"/>
            <w:tcBorders>
              <w:top w:val="nil"/>
              <w:left w:val="nil"/>
              <w:bottom w:val="nil"/>
              <w:right w:val="nil"/>
            </w:tcBorders>
          </w:tcPr>
          <w:p w14:paraId="0720A445" w14:textId="77777777" w:rsidR="007F0FDF" w:rsidRDefault="00030555">
            <w:pPr>
              <w:spacing w:after="2" w:line="275" w:lineRule="auto"/>
              <w:ind w:left="0" w:right="0" w:firstLine="0"/>
            </w:pPr>
            <w:r>
              <w:t xml:space="preserve">Wykonawca przed upływem terminu do składania ofert może wycofać ofertę za pośrednictwem Formularza do wycofania oferty dostępnego na </w:t>
            </w:r>
            <w:proofErr w:type="spellStart"/>
            <w:r>
              <w:t>ePUAP</w:t>
            </w:r>
            <w:proofErr w:type="spellEnd"/>
            <w:r>
              <w:t xml:space="preserve"> i udostępnionego również na </w:t>
            </w:r>
            <w:proofErr w:type="spellStart"/>
            <w:r>
              <w:t>miniPortalu</w:t>
            </w:r>
            <w:proofErr w:type="spellEnd"/>
            <w:r>
              <w:t xml:space="preserve">. </w:t>
            </w:r>
          </w:p>
          <w:p w14:paraId="0A4A9AA6" w14:textId="77777777" w:rsidR="007F0FDF" w:rsidRDefault="00030555">
            <w:pPr>
              <w:spacing w:after="0" w:line="259" w:lineRule="auto"/>
              <w:ind w:left="0" w:right="0" w:firstLine="0"/>
              <w:jc w:val="left"/>
            </w:pPr>
            <w:r>
              <w:t xml:space="preserve">Sposób wycofania oferty został opisany w Instrukcji użytkownika dostępnej na </w:t>
            </w:r>
            <w:proofErr w:type="spellStart"/>
            <w:r>
              <w:t>miniPortalu</w:t>
            </w:r>
            <w:proofErr w:type="spellEnd"/>
            <w:r>
              <w:t xml:space="preserve">. </w:t>
            </w:r>
          </w:p>
        </w:tc>
      </w:tr>
      <w:tr w:rsidR="007F0FDF" w14:paraId="5340CBDC" w14:textId="77777777">
        <w:trPr>
          <w:trHeight w:val="690"/>
        </w:trPr>
        <w:tc>
          <w:tcPr>
            <w:tcW w:w="9129" w:type="dxa"/>
            <w:gridSpan w:val="2"/>
            <w:tcBorders>
              <w:top w:val="nil"/>
              <w:left w:val="nil"/>
              <w:bottom w:val="nil"/>
              <w:right w:val="nil"/>
            </w:tcBorders>
          </w:tcPr>
          <w:p w14:paraId="1BDF24B3" w14:textId="77777777" w:rsidR="007F0FDF" w:rsidRDefault="00030555">
            <w:pPr>
              <w:tabs>
                <w:tab w:val="center" w:pos="4095"/>
              </w:tabs>
              <w:spacing w:after="79" w:line="259" w:lineRule="auto"/>
              <w:ind w:left="0" w:right="0" w:firstLine="0"/>
              <w:jc w:val="left"/>
            </w:pPr>
            <w:r>
              <w:t>7.</w:t>
            </w:r>
            <w:r>
              <w:rPr>
                <w:rFonts w:ascii="Arial" w:eastAsia="Arial" w:hAnsi="Arial" w:cs="Arial"/>
              </w:rPr>
              <w:t xml:space="preserve"> </w:t>
            </w:r>
            <w:r>
              <w:rPr>
                <w:rFonts w:ascii="Arial" w:eastAsia="Arial" w:hAnsi="Arial" w:cs="Arial"/>
              </w:rPr>
              <w:tab/>
            </w:r>
            <w:r>
              <w:t xml:space="preserve">Wykonawca po upływie terminu do składania ofert nie może wycofać złożonej oferty. </w:t>
            </w:r>
          </w:p>
          <w:p w14:paraId="5A8FA1D8" w14:textId="77777777" w:rsidR="007F0FDF" w:rsidRDefault="00030555">
            <w:pPr>
              <w:spacing w:after="0" w:line="259" w:lineRule="auto"/>
              <w:ind w:left="456" w:right="0" w:firstLine="0"/>
              <w:jc w:val="left"/>
            </w:pPr>
            <w:r>
              <w:t xml:space="preserve"> </w:t>
            </w:r>
          </w:p>
        </w:tc>
      </w:tr>
      <w:tr w:rsidR="007F0FDF" w14:paraId="7339BBFD" w14:textId="77777777">
        <w:trPr>
          <w:trHeight w:val="324"/>
        </w:trPr>
        <w:tc>
          <w:tcPr>
            <w:tcW w:w="9129" w:type="dxa"/>
            <w:gridSpan w:val="2"/>
            <w:tcBorders>
              <w:top w:val="nil"/>
              <w:left w:val="nil"/>
              <w:bottom w:val="nil"/>
              <w:right w:val="nil"/>
            </w:tcBorders>
            <w:shd w:val="clear" w:color="auto" w:fill="C9C9C9"/>
          </w:tcPr>
          <w:p w14:paraId="77D9A271" w14:textId="77777777" w:rsidR="007F0FDF" w:rsidRDefault="00030555">
            <w:pPr>
              <w:tabs>
                <w:tab w:val="center" w:pos="1986"/>
              </w:tabs>
              <w:spacing w:after="0" w:line="259" w:lineRule="auto"/>
              <w:ind w:left="0" w:right="0" w:firstLine="0"/>
              <w:jc w:val="left"/>
            </w:pPr>
            <w:r>
              <w:rPr>
                <w:b/>
                <w:sz w:val="24"/>
              </w:rPr>
              <w:lastRenderedPageBreak/>
              <w:t>XVI.</w:t>
            </w:r>
            <w:r>
              <w:rPr>
                <w:rFonts w:ascii="Arial" w:eastAsia="Arial" w:hAnsi="Arial" w:cs="Arial"/>
                <w:b/>
                <w:sz w:val="24"/>
              </w:rPr>
              <w:t xml:space="preserve"> </w:t>
            </w:r>
            <w:r>
              <w:rPr>
                <w:rFonts w:ascii="Arial" w:eastAsia="Arial" w:hAnsi="Arial" w:cs="Arial"/>
                <w:b/>
                <w:sz w:val="24"/>
              </w:rPr>
              <w:tab/>
            </w:r>
            <w:r>
              <w:rPr>
                <w:b/>
                <w:sz w:val="24"/>
              </w:rPr>
              <w:t xml:space="preserve">Termin otwarcia ofert. </w:t>
            </w:r>
          </w:p>
        </w:tc>
      </w:tr>
    </w:tbl>
    <w:p w14:paraId="08EDCB54" w14:textId="77777777" w:rsidR="007F0FDF" w:rsidRDefault="00030555">
      <w:pPr>
        <w:spacing w:after="65" w:line="259" w:lineRule="auto"/>
        <w:ind w:left="0" w:right="325" w:firstLine="0"/>
        <w:jc w:val="center"/>
      </w:pPr>
      <w:r>
        <w:rPr>
          <w:b/>
          <w:sz w:val="24"/>
        </w:rPr>
        <w:t xml:space="preserve"> </w:t>
      </w:r>
    </w:p>
    <w:p w14:paraId="259E1714" w14:textId="5129EDBC" w:rsidR="007F0FDF" w:rsidRDefault="00030555">
      <w:pPr>
        <w:numPr>
          <w:ilvl w:val="0"/>
          <w:numId w:val="17"/>
        </w:numPr>
        <w:spacing w:after="99" w:line="268" w:lineRule="auto"/>
        <w:ind w:right="83" w:hanging="427"/>
      </w:pPr>
      <w:r>
        <w:t xml:space="preserve">Otwarcie ofert nastąpi </w:t>
      </w:r>
      <w:r>
        <w:rPr>
          <w:b/>
        </w:rPr>
        <w:t xml:space="preserve">w dniu </w:t>
      </w:r>
      <w:r w:rsidR="00D119C4">
        <w:rPr>
          <w:b/>
          <w:color w:val="auto"/>
        </w:rPr>
        <w:t>2</w:t>
      </w:r>
      <w:r w:rsidR="00CC3C46">
        <w:rPr>
          <w:b/>
          <w:color w:val="auto"/>
        </w:rPr>
        <w:t>7</w:t>
      </w:r>
      <w:r w:rsidR="00D119C4">
        <w:rPr>
          <w:b/>
          <w:color w:val="auto"/>
        </w:rPr>
        <w:t>.08.2021</w:t>
      </w:r>
      <w:r w:rsidRPr="00D119C4">
        <w:rPr>
          <w:b/>
          <w:color w:val="auto"/>
        </w:rPr>
        <w:t xml:space="preserve"> </w:t>
      </w:r>
      <w:r>
        <w:rPr>
          <w:b/>
        </w:rPr>
        <w:t xml:space="preserve">r. o godz. 11:00. </w:t>
      </w:r>
      <w:r>
        <w:t xml:space="preserve"> </w:t>
      </w:r>
    </w:p>
    <w:p w14:paraId="3CE831A2" w14:textId="77777777" w:rsidR="007F0FDF" w:rsidRDefault="00030555">
      <w:pPr>
        <w:numPr>
          <w:ilvl w:val="0"/>
          <w:numId w:val="17"/>
        </w:numPr>
        <w:spacing w:after="94"/>
        <w:ind w:right="83" w:hanging="427"/>
      </w:pPr>
      <w:r>
        <w:t xml:space="preserve">Otwarcie ofert jest niejawne. </w:t>
      </w:r>
    </w:p>
    <w:p w14:paraId="32C4E5C0" w14:textId="77777777" w:rsidR="007F0FDF" w:rsidRDefault="00030555">
      <w:pPr>
        <w:numPr>
          <w:ilvl w:val="0"/>
          <w:numId w:val="17"/>
        </w:numPr>
        <w:spacing w:after="90"/>
        <w:ind w:right="83" w:hanging="427"/>
      </w:pPr>
      <w:r>
        <w:t xml:space="preserve">Zamawiający, najpóźniej przed otwarciem ofert, udostępnia na stronie internetowej prowadzonego postępowania informację o kwocie, jaką zamierza przeznaczyć na sfinansowanie zamówienia. </w:t>
      </w:r>
    </w:p>
    <w:p w14:paraId="46AEBEAE" w14:textId="77777777" w:rsidR="007F0FDF" w:rsidRDefault="00030555">
      <w:pPr>
        <w:numPr>
          <w:ilvl w:val="0"/>
          <w:numId w:val="17"/>
        </w:numPr>
        <w:spacing w:after="91"/>
        <w:ind w:right="83" w:hanging="427"/>
      </w:pPr>
      <w:r>
        <w:t xml:space="preserve">Zamawiający, niezwłocznie po otwarciu ofert, udostępnia na stronie internetowej prowadzonego postępowania informacje o: </w:t>
      </w:r>
    </w:p>
    <w:p w14:paraId="38D60170" w14:textId="77777777" w:rsidR="007F0FDF" w:rsidRDefault="00030555">
      <w:pPr>
        <w:spacing w:after="84"/>
        <w:ind w:left="730" w:right="83"/>
      </w:pPr>
      <w:r>
        <w:t>1)</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 2)</w:t>
      </w:r>
      <w:r>
        <w:rPr>
          <w:rFonts w:ascii="Arial" w:eastAsia="Arial" w:hAnsi="Arial" w:cs="Arial"/>
        </w:rPr>
        <w:t xml:space="preserve"> </w:t>
      </w:r>
      <w:r>
        <w:t xml:space="preserve">cenach lub kosztach zawartych w ofertach. </w:t>
      </w:r>
    </w:p>
    <w:p w14:paraId="0501F291" w14:textId="77777777" w:rsidR="007F0FDF" w:rsidRDefault="00030555">
      <w:pPr>
        <w:numPr>
          <w:ilvl w:val="0"/>
          <w:numId w:val="17"/>
        </w:numPr>
        <w:spacing w:after="90"/>
        <w:ind w:right="83" w:hanging="427"/>
      </w:pPr>
      <w:r>
        <w:t xml:space="preserve">W przypadku wystąpienia awarii systemu teleinformatycznego, która spowoduje brak możliwości otwarcia ofert w terminie określonym przez Zamawiającego, otwarcie ofert nastąpi niezwłocznie po usunięciu awarii. </w:t>
      </w:r>
    </w:p>
    <w:p w14:paraId="4EFD1883" w14:textId="4ACB7C94" w:rsidR="00F54A9B" w:rsidRDefault="00030555" w:rsidP="00E23E05">
      <w:pPr>
        <w:numPr>
          <w:ilvl w:val="0"/>
          <w:numId w:val="17"/>
        </w:numPr>
        <w:spacing w:after="62"/>
        <w:ind w:right="83" w:hanging="427"/>
      </w:pPr>
      <w:r>
        <w:t xml:space="preserve">Zamawiający poinformuje o zmianie terminu otwarcia ofert na stronie internetowej prowadzonego postępowania. </w:t>
      </w:r>
    </w:p>
    <w:p w14:paraId="013049CA" w14:textId="77777777" w:rsidR="007F0FDF" w:rsidRDefault="00030555">
      <w:pPr>
        <w:spacing w:after="0" w:line="259" w:lineRule="auto"/>
        <w:ind w:left="720" w:right="0" w:firstLine="0"/>
        <w:jc w:val="left"/>
      </w:pPr>
      <w:r>
        <w:rPr>
          <w:b/>
        </w:rPr>
        <w:t xml:space="preserve"> </w:t>
      </w:r>
    </w:p>
    <w:p w14:paraId="348B7E29" w14:textId="77777777" w:rsidR="007F0FDF" w:rsidRDefault="00030555">
      <w:pPr>
        <w:shd w:val="clear" w:color="auto" w:fill="C9C9C9"/>
        <w:spacing w:after="61" w:line="267" w:lineRule="auto"/>
        <w:ind w:left="288" w:right="70"/>
      </w:pPr>
      <w:r>
        <w:rPr>
          <w:b/>
          <w:sz w:val="24"/>
        </w:rPr>
        <w:t xml:space="preserve">XVII. Sposób obliczenia ceny. </w:t>
      </w:r>
    </w:p>
    <w:p w14:paraId="6673B213" w14:textId="77777777" w:rsidR="007F0FDF" w:rsidRDefault="00030555">
      <w:pPr>
        <w:spacing w:after="0" w:line="259" w:lineRule="auto"/>
        <w:ind w:left="293" w:right="0" w:firstLine="0"/>
        <w:jc w:val="left"/>
      </w:pPr>
      <w:r>
        <w:rPr>
          <w:rFonts w:ascii="Times New Roman" w:eastAsia="Times New Roman" w:hAnsi="Times New Roman" w:cs="Times New Roman"/>
          <w:sz w:val="24"/>
        </w:rPr>
        <w:t xml:space="preserve"> </w:t>
      </w:r>
    </w:p>
    <w:p w14:paraId="7F837DAB" w14:textId="77777777" w:rsidR="007F0FDF" w:rsidRDefault="00030555">
      <w:pPr>
        <w:numPr>
          <w:ilvl w:val="0"/>
          <w:numId w:val="18"/>
        </w:numPr>
        <w:spacing w:after="90"/>
        <w:ind w:right="83" w:hanging="427"/>
      </w:pPr>
      <w: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Forma wynagrodzenia ustalona przez Zamawiającego za realizację przedmiotu zamówienia to </w:t>
      </w:r>
      <w:r>
        <w:rPr>
          <w:b/>
        </w:rPr>
        <w:t>RYCZAŁT.</w:t>
      </w:r>
      <w:r>
        <w:t xml:space="preserve"> </w:t>
      </w:r>
    </w:p>
    <w:p w14:paraId="72790DE4" w14:textId="77777777" w:rsidR="007F0FDF" w:rsidRDefault="00030555">
      <w:pPr>
        <w:numPr>
          <w:ilvl w:val="0"/>
          <w:numId w:val="18"/>
        </w:numPr>
        <w:spacing w:after="91"/>
        <w:ind w:right="83" w:hanging="427"/>
      </w:pPr>
      <w: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 dokumentacji i SWZ. </w:t>
      </w:r>
    </w:p>
    <w:p w14:paraId="2916DEF0" w14:textId="77777777" w:rsidR="007F0FDF" w:rsidRDefault="00030555">
      <w:pPr>
        <w:numPr>
          <w:ilvl w:val="0"/>
          <w:numId w:val="18"/>
        </w:numPr>
        <w:spacing w:after="88"/>
        <w:ind w:right="83" w:hanging="427"/>
      </w:pPr>
      <w:r>
        <w:t xml:space="preserve">Cena musi być podana w </w:t>
      </w:r>
      <w:r>
        <w:rPr>
          <w:b/>
        </w:rPr>
        <w:t>złotych</w:t>
      </w:r>
      <w:r>
        <w:t xml:space="preserve"> </w:t>
      </w:r>
      <w:r>
        <w:rPr>
          <w:b/>
        </w:rPr>
        <w:t>polskich</w:t>
      </w:r>
      <w:r>
        <w:t xml:space="preserve"> cyfrowo i słownie, w zaokrągleniu do drugiego miejsca po przecinku. </w:t>
      </w:r>
    </w:p>
    <w:p w14:paraId="6D736172" w14:textId="77777777" w:rsidR="007F0FDF" w:rsidRDefault="00030555">
      <w:pPr>
        <w:numPr>
          <w:ilvl w:val="0"/>
          <w:numId w:val="18"/>
        </w:numPr>
        <w:spacing w:after="87"/>
        <w:ind w:right="83" w:hanging="427"/>
      </w:pPr>
      <w:r>
        <w:t xml:space="preserve">W przypadku rozbieżności pomiędzy ceną podaną cyfrowo a słownie, jako wartość właściwa zostanie przyjęta cena podana słownie. </w:t>
      </w:r>
    </w:p>
    <w:p w14:paraId="7E6E3E75" w14:textId="77777777" w:rsidR="007F0FDF" w:rsidRDefault="00030555">
      <w:pPr>
        <w:numPr>
          <w:ilvl w:val="0"/>
          <w:numId w:val="18"/>
        </w:numPr>
        <w:spacing w:after="90"/>
        <w:ind w:right="83" w:hanging="427"/>
      </w:pPr>
      <w: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Pr>
          <w:b/>
        </w:rPr>
        <w:t>Niezłożenie przez Wykonawcę informacji będzie oznaczało, że taki obowiązek nie powstaje.</w:t>
      </w:r>
      <w:r>
        <w:t xml:space="preserve"> </w:t>
      </w:r>
    </w:p>
    <w:p w14:paraId="665F0C02" w14:textId="77777777" w:rsidR="007F0FDF" w:rsidRDefault="00030555">
      <w:pPr>
        <w:numPr>
          <w:ilvl w:val="0"/>
          <w:numId w:val="18"/>
        </w:numPr>
        <w:spacing w:after="62"/>
        <w:ind w:right="83" w:hanging="427"/>
      </w:pPr>
      <w:r>
        <w:t xml:space="preserve">W okolicznościach o których mowa w ust. 5 Zamawiający w celu oceny takiej oferty dolicza do przedstawionej w niej ceny podatek VAT, który miałby obowiązek rozliczyć zgodnie z tymi przepisami. </w:t>
      </w:r>
    </w:p>
    <w:p w14:paraId="675C8C28" w14:textId="77777777" w:rsidR="007F0FDF" w:rsidRDefault="00030555">
      <w:pPr>
        <w:spacing w:after="111" w:line="259" w:lineRule="auto"/>
        <w:ind w:left="293" w:right="0" w:firstLine="0"/>
        <w:jc w:val="left"/>
      </w:pPr>
      <w:r>
        <w:rPr>
          <w:b/>
        </w:rPr>
        <w:t xml:space="preserve"> </w:t>
      </w:r>
    </w:p>
    <w:p w14:paraId="6479B5CB" w14:textId="77777777" w:rsidR="007F0FDF" w:rsidRDefault="00030555">
      <w:pPr>
        <w:shd w:val="clear" w:color="auto" w:fill="C9C9C9"/>
        <w:spacing w:line="267" w:lineRule="auto"/>
        <w:ind w:left="986" w:right="70" w:hanging="708"/>
      </w:pPr>
      <w:r>
        <w:rPr>
          <w:b/>
          <w:sz w:val="24"/>
        </w:rPr>
        <w:t xml:space="preserve">XVIII. Opis kryteriów oceny ofert, wraz z podaniem wag tych kryteriów i sposobu oceny ofert. </w:t>
      </w:r>
    </w:p>
    <w:p w14:paraId="2C400FBA" w14:textId="77777777" w:rsidR="007F0FDF" w:rsidRDefault="00030555">
      <w:pPr>
        <w:spacing w:after="100" w:line="259" w:lineRule="auto"/>
        <w:ind w:left="1241" w:right="0" w:firstLine="0"/>
        <w:jc w:val="center"/>
      </w:pPr>
      <w:r>
        <w:rPr>
          <w:b/>
        </w:rPr>
        <w:t xml:space="preserve"> </w:t>
      </w:r>
    </w:p>
    <w:p w14:paraId="30A82A63" w14:textId="77777777" w:rsidR="007F0FDF" w:rsidRDefault="00030555">
      <w:pPr>
        <w:numPr>
          <w:ilvl w:val="0"/>
          <w:numId w:val="19"/>
        </w:numPr>
        <w:ind w:right="83" w:hanging="427"/>
      </w:pPr>
      <w:r>
        <w:t xml:space="preserve">Przy wyborze oferty Zamawiający będzie się kierował kryteriami określonymi poniżej. </w:t>
      </w:r>
    </w:p>
    <w:p w14:paraId="3E6EED4F" w14:textId="77777777" w:rsidR="007F0FDF" w:rsidRDefault="00030555">
      <w:pPr>
        <w:numPr>
          <w:ilvl w:val="0"/>
          <w:numId w:val="19"/>
        </w:numPr>
        <w:ind w:right="83" w:hanging="427"/>
      </w:pPr>
      <w:r>
        <w:lastRenderedPageBreak/>
        <w:t xml:space="preserve">Ocenie będą podlegać wyłącznie oferty nie podlegające odrzuceniu. </w:t>
      </w:r>
    </w:p>
    <w:p w14:paraId="4092C545" w14:textId="77777777" w:rsidR="007F0FDF" w:rsidRDefault="00030555">
      <w:pPr>
        <w:numPr>
          <w:ilvl w:val="0"/>
          <w:numId w:val="19"/>
        </w:numPr>
        <w:ind w:right="83" w:hanging="427"/>
      </w:pPr>
      <w:r>
        <w:t xml:space="preserve">Za najkorzystniejszą zostanie uznana oferta z najwyższą ilością punktów określonych w kryteriach. </w:t>
      </w:r>
    </w:p>
    <w:p w14:paraId="59A6AC2D" w14:textId="77777777" w:rsidR="007F0FDF" w:rsidRDefault="00030555">
      <w:pPr>
        <w:numPr>
          <w:ilvl w:val="0"/>
          <w:numId w:val="19"/>
        </w:numPr>
        <w:ind w:right="83" w:hanging="427"/>
      </w:pPr>
      <w:r>
        <w:t xml:space="preserve">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A281875" w14:textId="77777777" w:rsidR="007F0FDF" w:rsidRDefault="00030555">
      <w:pPr>
        <w:numPr>
          <w:ilvl w:val="0"/>
          <w:numId w:val="19"/>
        </w:numPr>
        <w:ind w:right="83" w:hanging="427"/>
      </w:pPr>
      <w: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F3F1FBD" w14:textId="77777777" w:rsidR="007F0FDF" w:rsidRDefault="00030555">
      <w:pPr>
        <w:numPr>
          <w:ilvl w:val="0"/>
          <w:numId w:val="19"/>
        </w:numPr>
        <w:ind w:right="83" w:hanging="427"/>
      </w:pPr>
      <w:r>
        <w:t xml:space="preserve">Zamawiający wybiera najkorzystniejszą ofertą w terminie związania ofertą określonym w SWZ. </w:t>
      </w:r>
    </w:p>
    <w:p w14:paraId="53B16A54" w14:textId="77777777" w:rsidR="007F0FDF" w:rsidRDefault="00030555">
      <w:pPr>
        <w:numPr>
          <w:ilvl w:val="0"/>
          <w:numId w:val="19"/>
        </w:numPr>
        <w:ind w:right="83" w:hanging="427"/>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848FC18" w14:textId="77777777" w:rsidR="007F0FDF" w:rsidRDefault="00030555">
      <w:pPr>
        <w:numPr>
          <w:ilvl w:val="0"/>
          <w:numId w:val="19"/>
        </w:numPr>
        <w:ind w:right="83" w:hanging="427"/>
      </w:pPr>
      <w:r>
        <w:t xml:space="preserve">W przypadku braku zgody, o której mowa w ust. 7, oferta podlega odrzuceniu, a Zamawiający zwraca sią o wyrażenie takiej zgody do kolejnego Wykonawcy, którego oferta została najwyżej oceniona, chyba, że zachodzą przesłanki do unieważnienia postępowania. </w:t>
      </w:r>
    </w:p>
    <w:p w14:paraId="02FC0DEC" w14:textId="77777777" w:rsidR="007F0FDF" w:rsidRDefault="00030555">
      <w:pPr>
        <w:numPr>
          <w:ilvl w:val="0"/>
          <w:numId w:val="19"/>
        </w:numPr>
        <w:spacing w:after="9"/>
        <w:ind w:right="83" w:hanging="427"/>
      </w:pPr>
      <w:r>
        <w:t xml:space="preserve">Kryteria i ich opis: </w:t>
      </w:r>
    </w:p>
    <w:p w14:paraId="3EB2C9BD" w14:textId="23B641C8" w:rsidR="007F0FDF" w:rsidRDefault="00030555" w:rsidP="00E23E05">
      <w:pPr>
        <w:spacing w:after="0" w:line="259" w:lineRule="auto"/>
        <w:ind w:left="720" w:right="0" w:firstLine="0"/>
        <w:jc w:val="left"/>
      </w:pPr>
      <w:r>
        <w:t xml:space="preserve"> </w:t>
      </w:r>
    </w:p>
    <w:tbl>
      <w:tblPr>
        <w:tblStyle w:val="TableGrid"/>
        <w:tblW w:w="9153" w:type="dxa"/>
        <w:tblInd w:w="252" w:type="dxa"/>
        <w:tblCellMar>
          <w:right w:w="5" w:type="dxa"/>
        </w:tblCellMar>
        <w:tblLook w:val="04A0" w:firstRow="1" w:lastRow="0" w:firstColumn="1" w:lastColumn="0" w:noHBand="0" w:noVBand="1"/>
      </w:tblPr>
      <w:tblGrid>
        <w:gridCol w:w="994"/>
        <w:gridCol w:w="6522"/>
        <w:gridCol w:w="1637"/>
      </w:tblGrid>
      <w:tr w:rsidR="007F0FDF" w14:paraId="6DB301FE" w14:textId="77777777">
        <w:trPr>
          <w:trHeight w:val="574"/>
        </w:trPr>
        <w:tc>
          <w:tcPr>
            <w:tcW w:w="994" w:type="dxa"/>
            <w:tcBorders>
              <w:top w:val="double" w:sz="4" w:space="0" w:color="000000"/>
              <w:left w:val="double" w:sz="4" w:space="0" w:color="000000"/>
              <w:bottom w:val="double" w:sz="4" w:space="0" w:color="000000"/>
              <w:right w:val="double" w:sz="4" w:space="0" w:color="000000"/>
            </w:tcBorders>
            <w:vAlign w:val="center"/>
          </w:tcPr>
          <w:p w14:paraId="6BF23CF6" w14:textId="77777777" w:rsidR="007F0FDF" w:rsidRDefault="00030555">
            <w:pPr>
              <w:spacing w:after="0" w:line="259" w:lineRule="auto"/>
              <w:ind w:left="142" w:right="0" w:firstLine="0"/>
              <w:jc w:val="left"/>
            </w:pPr>
            <w:r>
              <w:rPr>
                <w:b/>
              </w:rPr>
              <w:t xml:space="preserve">Nr kryt. </w:t>
            </w:r>
          </w:p>
        </w:tc>
        <w:tc>
          <w:tcPr>
            <w:tcW w:w="6522" w:type="dxa"/>
            <w:tcBorders>
              <w:top w:val="double" w:sz="4" w:space="0" w:color="000000"/>
              <w:left w:val="double" w:sz="4" w:space="0" w:color="000000"/>
              <w:bottom w:val="double" w:sz="4" w:space="0" w:color="000000"/>
              <w:right w:val="double" w:sz="4" w:space="0" w:color="000000"/>
            </w:tcBorders>
            <w:vAlign w:val="center"/>
          </w:tcPr>
          <w:p w14:paraId="47199963" w14:textId="77777777" w:rsidR="007F0FDF" w:rsidRDefault="00030555">
            <w:pPr>
              <w:spacing w:after="0" w:line="259" w:lineRule="auto"/>
              <w:ind w:left="2" w:right="0" w:firstLine="0"/>
              <w:jc w:val="center"/>
            </w:pPr>
            <w:r>
              <w:rPr>
                <w:b/>
              </w:rPr>
              <w:t xml:space="preserve">Opis kryteriów oceny </w:t>
            </w:r>
          </w:p>
        </w:tc>
        <w:tc>
          <w:tcPr>
            <w:tcW w:w="1637" w:type="dxa"/>
            <w:tcBorders>
              <w:top w:val="double" w:sz="4" w:space="0" w:color="000000"/>
              <w:left w:val="double" w:sz="4" w:space="0" w:color="000000"/>
              <w:bottom w:val="double" w:sz="4" w:space="0" w:color="000000"/>
              <w:right w:val="double" w:sz="4" w:space="0" w:color="000000"/>
            </w:tcBorders>
            <w:vAlign w:val="center"/>
          </w:tcPr>
          <w:p w14:paraId="3C1E33B9" w14:textId="77777777" w:rsidR="007F0FDF" w:rsidRDefault="00030555">
            <w:pPr>
              <w:spacing w:after="0" w:line="259" w:lineRule="auto"/>
              <w:ind w:left="3" w:right="0" w:firstLine="0"/>
              <w:jc w:val="center"/>
            </w:pPr>
            <w:r>
              <w:rPr>
                <w:b/>
              </w:rPr>
              <w:t xml:space="preserve">Znaczenie </w:t>
            </w:r>
          </w:p>
        </w:tc>
      </w:tr>
      <w:tr w:rsidR="007F0FDF" w14:paraId="451FC2F0" w14:textId="77777777">
        <w:trPr>
          <w:trHeight w:val="514"/>
        </w:trPr>
        <w:tc>
          <w:tcPr>
            <w:tcW w:w="994" w:type="dxa"/>
            <w:tcBorders>
              <w:top w:val="double" w:sz="4" w:space="0" w:color="000000"/>
              <w:left w:val="double" w:sz="4" w:space="0" w:color="000000"/>
              <w:bottom w:val="double" w:sz="4" w:space="0" w:color="000000"/>
              <w:right w:val="double" w:sz="4" w:space="0" w:color="000000"/>
            </w:tcBorders>
            <w:vAlign w:val="center"/>
          </w:tcPr>
          <w:p w14:paraId="0760598C" w14:textId="77777777" w:rsidR="007F0FDF" w:rsidRDefault="00030555">
            <w:pPr>
              <w:spacing w:after="0" w:line="259" w:lineRule="auto"/>
              <w:ind w:left="3" w:right="0" w:firstLine="0"/>
              <w:jc w:val="center"/>
            </w:pPr>
            <w:r>
              <w:rPr>
                <w:b/>
              </w:rPr>
              <w:t xml:space="preserve">1 </w:t>
            </w:r>
          </w:p>
        </w:tc>
        <w:tc>
          <w:tcPr>
            <w:tcW w:w="6522" w:type="dxa"/>
            <w:tcBorders>
              <w:top w:val="double" w:sz="4" w:space="0" w:color="000000"/>
              <w:left w:val="double" w:sz="4" w:space="0" w:color="000000"/>
              <w:bottom w:val="double" w:sz="4" w:space="0" w:color="000000"/>
              <w:right w:val="double" w:sz="4" w:space="0" w:color="000000"/>
            </w:tcBorders>
            <w:vAlign w:val="center"/>
          </w:tcPr>
          <w:p w14:paraId="16581578" w14:textId="77777777" w:rsidR="007F0FDF" w:rsidRDefault="00030555">
            <w:pPr>
              <w:spacing w:after="0" w:line="259" w:lineRule="auto"/>
              <w:ind w:left="70" w:right="0" w:firstLine="0"/>
              <w:jc w:val="left"/>
            </w:pPr>
            <w:r>
              <w:rPr>
                <w:b/>
              </w:rPr>
              <w:t xml:space="preserve">Cena brutto </w:t>
            </w:r>
          </w:p>
        </w:tc>
        <w:tc>
          <w:tcPr>
            <w:tcW w:w="1637" w:type="dxa"/>
            <w:tcBorders>
              <w:top w:val="double" w:sz="4" w:space="0" w:color="000000"/>
              <w:left w:val="double" w:sz="4" w:space="0" w:color="000000"/>
              <w:bottom w:val="double" w:sz="4" w:space="0" w:color="000000"/>
              <w:right w:val="double" w:sz="4" w:space="0" w:color="000000"/>
            </w:tcBorders>
            <w:vAlign w:val="center"/>
          </w:tcPr>
          <w:p w14:paraId="4C3C6C9E" w14:textId="77777777" w:rsidR="007F0FDF" w:rsidRDefault="00030555">
            <w:pPr>
              <w:spacing w:after="0" w:line="259" w:lineRule="auto"/>
              <w:ind w:left="4" w:right="0" w:firstLine="0"/>
              <w:jc w:val="center"/>
            </w:pPr>
            <w:r>
              <w:rPr>
                <w:b/>
              </w:rPr>
              <w:t xml:space="preserve">60% </w:t>
            </w:r>
          </w:p>
        </w:tc>
      </w:tr>
      <w:tr w:rsidR="007F0FDF" w14:paraId="7A6FC0E4" w14:textId="77777777">
        <w:trPr>
          <w:trHeight w:val="514"/>
        </w:trPr>
        <w:tc>
          <w:tcPr>
            <w:tcW w:w="994" w:type="dxa"/>
            <w:tcBorders>
              <w:top w:val="double" w:sz="4" w:space="0" w:color="000000"/>
              <w:left w:val="double" w:sz="4" w:space="0" w:color="000000"/>
              <w:bottom w:val="double" w:sz="4" w:space="0" w:color="000000"/>
              <w:right w:val="double" w:sz="4" w:space="0" w:color="000000"/>
            </w:tcBorders>
            <w:vAlign w:val="center"/>
          </w:tcPr>
          <w:p w14:paraId="6E864D59" w14:textId="77777777" w:rsidR="007F0FDF" w:rsidRDefault="00030555">
            <w:pPr>
              <w:spacing w:after="0" w:line="259" w:lineRule="auto"/>
              <w:ind w:left="3" w:right="0" w:firstLine="0"/>
              <w:jc w:val="center"/>
            </w:pPr>
            <w:r>
              <w:rPr>
                <w:b/>
              </w:rPr>
              <w:t xml:space="preserve">2 </w:t>
            </w:r>
          </w:p>
        </w:tc>
        <w:tc>
          <w:tcPr>
            <w:tcW w:w="6522" w:type="dxa"/>
            <w:tcBorders>
              <w:top w:val="double" w:sz="4" w:space="0" w:color="000000"/>
              <w:left w:val="double" w:sz="4" w:space="0" w:color="000000"/>
              <w:bottom w:val="double" w:sz="4" w:space="0" w:color="000000"/>
              <w:right w:val="double" w:sz="4" w:space="0" w:color="000000"/>
            </w:tcBorders>
            <w:vAlign w:val="center"/>
          </w:tcPr>
          <w:p w14:paraId="31523935" w14:textId="77777777" w:rsidR="007F0FDF" w:rsidRDefault="00030555">
            <w:pPr>
              <w:spacing w:after="0" w:line="259" w:lineRule="auto"/>
              <w:ind w:left="70" w:right="0" w:firstLine="0"/>
              <w:jc w:val="left"/>
            </w:pPr>
            <w:r>
              <w:rPr>
                <w:b/>
              </w:rPr>
              <w:t xml:space="preserve">Wydłużony okres udzielonej gwarancji jakości  </w:t>
            </w:r>
            <w:r>
              <w:t xml:space="preserve">  </w:t>
            </w:r>
            <w:r>
              <w:rPr>
                <w:b/>
              </w:rPr>
              <w:t xml:space="preserve"> </w:t>
            </w:r>
          </w:p>
        </w:tc>
        <w:tc>
          <w:tcPr>
            <w:tcW w:w="1637" w:type="dxa"/>
            <w:tcBorders>
              <w:top w:val="double" w:sz="4" w:space="0" w:color="000000"/>
              <w:left w:val="double" w:sz="4" w:space="0" w:color="000000"/>
              <w:bottom w:val="double" w:sz="4" w:space="0" w:color="000000"/>
              <w:right w:val="double" w:sz="4" w:space="0" w:color="000000"/>
            </w:tcBorders>
            <w:vAlign w:val="center"/>
          </w:tcPr>
          <w:p w14:paraId="3A69730E" w14:textId="77777777" w:rsidR="007F0FDF" w:rsidRDefault="00030555">
            <w:pPr>
              <w:spacing w:after="0" w:line="259" w:lineRule="auto"/>
              <w:ind w:left="4" w:right="0" w:firstLine="0"/>
              <w:jc w:val="center"/>
            </w:pPr>
            <w:r>
              <w:rPr>
                <w:b/>
              </w:rPr>
              <w:t xml:space="preserve">40% </w:t>
            </w:r>
          </w:p>
        </w:tc>
      </w:tr>
      <w:tr w:rsidR="007F0FDF" w14:paraId="4C2E1B65" w14:textId="77777777">
        <w:trPr>
          <w:trHeight w:val="514"/>
        </w:trPr>
        <w:tc>
          <w:tcPr>
            <w:tcW w:w="994" w:type="dxa"/>
            <w:tcBorders>
              <w:top w:val="double" w:sz="4" w:space="0" w:color="000000"/>
              <w:left w:val="double" w:sz="4" w:space="0" w:color="000000"/>
              <w:bottom w:val="double" w:sz="4" w:space="0" w:color="000000"/>
              <w:right w:val="nil"/>
            </w:tcBorders>
          </w:tcPr>
          <w:p w14:paraId="2C47DEBE" w14:textId="77777777" w:rsidR="007F0FDF" w:rsidRDefault="007F0FDF">
            <w:pPr>
              <w:spacing w:after="160" w:line="259" w:lineRule="auto"/>
              <w:ind w:left="0" w:right="0" w:firstLine="0"/>
              <w:jc w:val="left"/>
            </w:pPr>
          </w:p>
        </w:tc>
        <w:tc>
          <w:tcPr>
            <w:tcW w:w="6522" w:type="dxa"/>
            <w:tcBorders>
              <w:top w:val="double" w:sz="4" w:space="0" w:color="000000"/>
              <w:left w:val="nil"/>
              <w:bottom w:val="double" w:sz="4" w:space="0" w:color="000000"/>
              <w:right w:val="nil"/>
            </w:tcBorders>
            <w:vAlign w:val="center"/>
          </w:tcPr>
          <w:p w14:paraId="5C38F8DC" w14:textId="77777777" w:rsidR="007F0FDF" w:rsidRDefault="00030555">
            <w:pPr>
              <w:spacing w:after="0" w:line="259" w:lineRule="auto"/>
              <w:ind w:left="0" w:right="0" w:firstLine="0"/>
              <w:jc w:val="right"/>
            </w:pPr>
            <w:r>
              <w:rPr>
                <w:b/>
              </w:rPr>
              <w:t>Razem</w:t>
            </w:r>
          </w:p>
        </w:tc>
        <w:tc>
          <w:tcPr>
            <w:tcW w:w="1637" w:type="dxa"/>
            <w:tcBorders>
              <w:top w:val="double" w:sz="4" w:space="0" w:color="000000"/>
              <w:left w:val="nil"/>
              <w:bottom w:val="double" w:sz="4" w:space="0" w:color="000000"/>
              <w:right w:val="double" w:sz="4" w:space="0" w:color="000000"/>
            </w:tcBorders>
            <w:vAlign w:val="center"/>
          </w:tcPr>
          <w:p w14:paraId="10B007F6" w14:textId="77777777" w:rsidR="007F0FDF" w:rsidRDefault="00030555">
            <w:pPr>
              <w:spacing w:after="0" w:line="259" w:lineRule="auto"/>
              <w:ind w:left="-5" w:right="0" w:firstLine="0"/>
            </w:pPr>
            <w:r>
              <w:rPr>
                <w:b/>
              </w:rPr>
              <w:t xml:space="preserve">: 100% = 100 pkt </w:t>
            </w:r>
          </w:p>
        </w:tc>
      </w:tr>
    </w:tbl>
    <w:p w14:paraId="19186620" w14:textId="77777777" w:rsidR="007F0FDF" w:rsidRDefault="00030555" w:rsidP="00E23E05">
      <w:pPr>
        <w:spacing w:after="0" w:line="259" w:lineRule="auto"/>
        <w:ind w:left="0" w:right="0" w:firstLine="0"/>
        <w:jc w:val="left"/>
      </w:pPr>
      <w:r>
        <w:t xml:space="preserve"> </w:t>
      </w:r>
    </w:p>
    <w:tbl>
      <w:tblPr>
        <w:tblStyle w:val="TableGrid"/>
        <w:tblW w:w="9149" w:type="dxa"/>
        <w:tblInd w:w="254" w:type="dxa"/>
        <w:tblCellMar>
          <w:top w:w="41" w:type="dxa"/>
          <w:left w:w="38" w:type="dxa"/>
        </w:tblCellMar>
        <w:tblLook w:val="04A0" w:firstRow="1" w:lastRow="0" w:firstColumn="1" w:lastColumn="0" w:noHBand="0" w:noVBand="1"/>
      </w:tblPr>
      <w:tblGrid>
        <w:gridCol w:w="991"/>
        <w:gridCol w:w="5670"/>
        <w:gridCol w:w="1212"/>
        <w:gridCol w:w="1276"/>
      </w:tblGrid>
      <w:tr w:rsidR="007F0FDF" w14:paraId="6506A865" w14:textId="77777777">
        <w:trPr>
          <w:trHeight w:val="1899"/>
        </w:trPr>
        <w:tc>
          <w:tcPr>
            <w:tcW w:w="991"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812A59A" w14:textId="77777777" w:rsidR="007F0FDF" w:rsidRDefault="00030555">
            <w:pPr>
              <w:spacing w:after="0" w:line="259" w:lineRule="auto"/>
              <w:ind w:left="0" w:right="41" w:firstLine="0"/>
              <w:jc w:val="center"/>
            </w:pPr>
            <w:r>
              <w:t xml:space="preserve">l.p. </w:t>
            </w:r>
          </w:p>
        </w:tc>
        <w:tc>
          <w:tcPr>
            <w:tcW w:w="5671"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E67E5D3" w14:textId="77777777" w:rsidR="007F0FDF" w:rsidRDefault="00030555">
            <w:pPr>
              <w:spacing w:after="0" w:line="259" w:lineRule="auto"/>
              <w:ind w:left="0" w:right="42" w:firstLine="0"/>
              <w:jc w:val="center"/>
            </w:pPr>
            <w:r>
              <w:t xml:space="preserve">Kryterium </w:t>
            </w:r>
          </w:p>
        </w:tc>
        <w:tc>
          <w:tcPr>
            <w:tcW w:w="121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2E8CA89" w14:textId="77777777" w:rsidR="007F0FDF" w:rsidRDefault="00030555">
            <w:pPr>
              <w:spacing w:after="0" w:line="259" w:lineRule="auto"/>
              <w:ind w:left="19" w:right="0" w:firstLine="84"/>
              <w:jc w:val="left"/>
            </w:pPr>
            <w:r>
              <w:t xml:space="preserve">Znaczenie procentowe kryterium </w:t>
            </w:r>
          </w:p>
        </w:tc>
        <w:tc>
          <w:tcPr>
            <w:tcW w:w="1276" w:type="dxa"/>
            <w:tcBorders>
              <w:top w:val="single" w:sz="6" w:space="0" w:color="000000"/>
              <w:left w:val="single" w:sz="6" w:space="0" w:color="000000"/>
              <w:bottom w:val="single" w:sz="6" w:space="0" w:color="000000"/>
              <w:right w:val="single" w:sz="6" w:space="0" w:color="000000"/>
            </w:tcBorders>
            <w:shd w:val="clear" w:color="auto" w:fill="E6E6E6"/>
          </w:tcPr>
          <w:p w14:paraId="47AEBF6A" w14:textId="77777777" w:rsidR="007F0FDF" w:rsidRDefault="00030555">
            <w:pPr>
              <w:spacing w:after="0" w:line="274" w:lineRule="auto"/>
              <w:ind w:left="0" w:right="0" w:firstLine="0"/>
              <w:jc w:val="center"/>
            </w:pPr>
            <w:r>
              <w:t xml:space="preserve">Maksymalna ilość punktów </w:t>
            </w:r>
          </w:p>
          <w:p w14:paraId="15F21097" w14:textId="77777777" w:rsidR="007F0FDF" w:rsidRDefault="00030555">
            <w:pPr>
              <w:spacing w:after="17" w:line="259" w:lineRule="auto"/>
              <w:ind w:left="0" w:right="35" w:firstLine="0"/>
              <w:jc w:val="center"/>
            </w:pPr>
            <w:r>
              <w:t xml:space="preserve">jakie może </w:t>
            </w:r>
          </w:p>
          <w:p w14:paraId="0273247C" w14:textId="77777777" w:rsidR="007F0FDF" w:rsidRDefault="00030555">
            <w:pPr>
              <w:spacing w:after="0" w:line="274" w:lineRule="auto"/>
              <w:ind w:left="0" w:right="0" w:firstLine="0"/>
              <w:jc w:val="center"/>
            </w:pPr>
            <w:r>
              <w:t xml:space="preserve">otrzymać oferta </w:t>
            </w:r>
          </w:p>
          <w:p w14:paraId="164B624C" w14:textId="77777777" w:rsidR="007F0FDF" w:rsidRDefault="00030555">
            <w:pPr>
              <w:spacing w:after="0" w:line="259" w:lineRule="auto"/>
              <w:ind w:left="0" w:right="0" w:firstLine="0"/>
              <w:jc w:val="center"/>
            </w:pPr>
            <w:r>
              <w:t xml:space="preserve">za dane kryterium </w:t>
            </w:r>
          </w:p>
        </w:tc>
      </w:tr>
      <w:tr w:rsidR="007F0FDF" w14:paraId="49151968" w14:textId="77777777">
        <w:trPr>
          <w:trHeight w:val="2056"/>
        </w:trPr>
        <w:tc>
          <w:tcPr>
            <w:tcW w:w="991" w:type="dxa"/>
            <w:tcBorders>
              <w:top w:val="single" w:sz="6" w:space="0" w:color="000000"/>
              <w:left w:val="single" w:sz="6" w:space="0" w:color="000000"/>
              <w:bottom w:val="single" w:sz="6" w:space="0" w:color="000000"/>
              <w:right w:val="single" w:sz="6" w:space="0" w:color="000000"/>
            </w:tcBorders>
            <w:vAlign w:val="center"/>
          </w:tcPr>
          <w:p w14:paraId="4B7710AB" w14:textId="77777777" w:rsidR="007F0FDF" w:rsidRDefault="00030555">
            <w:pPr>
              <w:spacing w:after="0" w:line="259" w:lineRule="auto"/>
              <w:ind w:left="31" w:right="0" w:firstLine="0"/>
              <w:jc w:val="center"/>
            </w:pPr>
            <w:r>
              <w:rPr>
                <w:b/>
              </w:rPr>
              <w:t xml:space="preserve">1 </w:t>
            </w:r>
          </w:p>
        </w:tc>
        <w:tc>
          <w:tcPr>
            <w:tcW w:w="5671" w:type="dxa"/>
            <w:tcBorders>
              <w:top w:val="single" w:sz="6" w:space="0" w:color="000000"/>
              <w:left w:val="single" w:sz="6" w:space="0" w:color="000000"/>
              <w:bottom w:val="single" w:sz="6" w:space="0" w:color="000000"/>
              <w:right w:val="single" w:sz="6" w:space="0" w:color="000000"/>
            </w:tcBorders>
            <w:vAlign w:val="center"/>
          </w:tcPr>
          <w:p w14:paraId="31C75221" w14:textId="77777777" w:rsidR="007F0FDF" w:rsidRDefault="00030555">
            <w:pPr>
              <w:spacing w:after="77" w:line="259" w:lineRule="auto"/>
              <w:ind w:left="107" w:right="0" w:firstLine="0"/>
              <w:jc w:val="left"/>
            </w:pPr>
            <w:r>
              <w:rPr>
                <w:b/>
              </w:rPr>
              <w:t xml:space="preserve">Cena brutto </w:t>
            </w:r>
          </w:p>
          <w:p w14:paraId="46A685F1" w14:textId="77777777" w:rsidR="007F0FDF" w:rsidRDefault="00030555">
            <w:pPr>
              <w:spacing w:after="0" w:line="336" w:lineRule="auto"/>
              <w:ind w:left="107" w:right="2470" w:firstLine="0"/>
              <w:jc w:val="left"/>
            </w:pPr>
            <w:r>
              <w:t xml:space="preserve">Liczba punktów = </w:t>
            </w:r>
            <w:proofErr w:type="spellStart"/>
            <w:r>
              <w:t>Cn</w:t>
            </w:r>
            <w:proofErr w:type="spellEnd"/>
            <w:r>
              <w:t>/</w:t>
            </w:r>
            <w:proofErr w:type="spellStart"/>
            <w:r>
              <w:t>Cb</w:t>
            </w:r>
            <w:proofErr w:type="spellEnd"/>
            <w:r>
              <w:t xml:space="preserve"> x 60 gdzie: </w:t>
            </w:r>
          </w:p>
          <w:p w14:paraId="7D6D531A" w14:textId="77777777" w:rsidR="007F0FDF" w:rsidRDefault="00030555">
            <w:pPr>
              <w:numPr>
                <w:ilvl w:val="0"/>
                <w:numId w:val="27"/>
              </w:numPr>
              <w:spacing w:after="77" w:line="259" w:lineRule="auto"/>
              <w:ind w:right="0" w:hanging="110"/>
              <w:jc w:val="left"/>
            </w:pPr>
            <w:proofErr w:type="spellStart"/>
            <w:r>
              <w:t>Cn</w:t>
            </w:r>
            <w:proofErr w:type="spellEnd"/>
            <w:r>
              <w:t xml:space="preserve"> – najniższa cena spośród wszystkich ofert nie odrzuconych </w:t>
            </w:r>
          </w:p>
          <w:p w14:paraId="661A0381" w14:textId="77777777" w:rsidR="007F0FDF" w:rsidRDefault="00030555">
            <w:pPr>
              <w:numPr>
                <w:ilvl w:val="0"/>
                <w:numId w:val="27"/>
              </w:numPr>
              <w:spacing w:after="75" w:line="259" w:lineRule="auto"/>
              <w:ind w:right="0" w:hanging="110"/>
              <w:jc w:val="left"/>
            </w:pPr>
            <w:proofErr w:type="spellStart"/>
            <w:r>
              <w:t>Cb</w:t>
            </w:r>
            <w:proofErr w:type="spellEnd"/>
            <w:r>
              <w:t xml:space="preserve"> – cena oferty badanej </w:t>
            </w:r>
          </w:p>
          <w:p w14:paraId="0F055DD5" w14:textId="77777777" w:rsidR="007F0FDF" w:rsidRDefault="00030555">
            <w:pPr>
              <w:numPr>
                <w:ilvl w:val="0"/>
                <w:numId w:val="27"/>
              </w:numPr>
              <w:spacing w:after="0" w:line="259" w:lineRule="auto"/>
              <w:ind w:right="0" w:hanging="110"/>
              <w:jc w:val="left"/>
            </w:pPr>
            <w:r>
              <w:t xml:space="preserve">60 - wskaźnik stały </w:t>
            </w:r>
          </w:p>
        </w:tc>
        <w:tc>
          <w:tcPr>
            <w:tcW w:w="1212" w:type="dxa"/>
            <w:tcBorders>
              <w:top w:val="single" w:sz="6" w:space="0" w:color="000000"/>
              <w:left w:val="single" w:sz="6" w:space="0" w:color="000000"/>
              <w:bottom w:val="single" w:sz="6" w:space="0" w:color="000000"/>
              <w:right w:val="single" w:sz="6" w:space="0" w:color="000000"/>
            </w:tcBorders>
          </w:tcPr>
          <w:p w14:paraId="5BED726B" w14:textId="77777777" w:rsidR="007F0FDF" w:rsidRDefault="00030555">
            <w:pPr>
              <w:spacing w:after="0" w:line="259" w:lineRule="auto"/>
              <w:ind w:left="0" w:right="41" w:firstLine="0"/>
              <w:jc w:val="center"/>
            </w:pPr>
            <w:r>
              <w:t xml:space="preserve">60 % </w:t>
            </w:r>
          </w:p>
        </w:tc>
        <w:tc>
          <w:tcPr>
            <w:tcW w:w="1276" w:type="dxa"/>
            <w:tcBorders>
              <w:top w:val="single" w:sz="6" w:space="0" w:color="000000"/>
              <w:left w:val="single" w:sz="6" w:space="0" w:color="000000"/>
              <w:bottom w:val="single" w:sz="6" w:space="0" w:color="000000"/>
              <w:right w:val="single" w:sz="6" w:space="0" w:color="000000"/>
            </w:tcBorders>
          </w:tcPr>
          <w:p w14:paraId="3F4B5BFF" w14:textId="77777777" w:rsidR="007F0FDF" w:rsidRDefault="00030555">
            <w:pPr>
              <w:spacing w:after="0" w:line="259" w:lineRule="auto"/>
              <w:ind w:left="0" w:right="41" w:firstLine="0"/>
              <w:jc w:val="center"/>
            </w:pPr>
            <w:r>
              <w:t xml:space="preserve">60 pkt </w:t>
            </w:r>
          </w:p>
        </w:tc>
      </w:tr>
      <w:tr w:rsidR="007F0FDF" w14:paraId="6B9FD348" w14:textId="77777777">
        <w:trPr>
          <w:trHeight w:val="3015"/>
        </w:trPr>
        <w:tc>
          <w:tcPr>
            <w:tcW w:w="991" w:type="dxa"/>
            <w:tcBorders>
              <w:top w:val="single" w:sz="6" w:space="0" w:color="000000"/>
              <w:left w:val="single" w:sz="6" w:space="0" w:color="000000"/>
              <w:bottom w:val="single" w:sz="6" w:space="0" w:color="000000"/>
              <w:right w:val="single" w:sz="6" w:space="0" w:color="000000"/>
            </w:tcBorders>
            <w:vAlign w:val="center"/>
          </w:tcPr>
          <w:p w14:paraId="497C8778" w14:textId="5900C0B7" w:rsidR="007F0FDF" w:rsidRDefault="00C56750">
            <w:pPr>
              <w:spacing w:after="0" w:line="259" w:lineRule="auto"/>
              <w:ind w:left="31" w:right="0" w:firstLine="0"/>
              <w:jc w:val="center"/>
            </w:pPr>
            <w:r>
              <w:rPr>
                <w:b/>
              </w:rPr>
              <w:lastRenderedPageBreak/>
              <w:t>2</w:t>
            </w:r>
            <w:r w:rsidR="00030555">
              <w:rPr>
                <w:b/>
              </w:rPr>
              <w:t xml:space="preserve"> </w:t>
            </w:r>
          </w:p>
        </w:tc>
        <w:tc>
          <w:tcPr>
            <w:tcW w:w="5671" w:type="dxa"/>
            <w:tcBorders>
              <w:top w:val="single" w:sz="6" w:space="0" w:color="000000"/>
              <w:left w:val="single" w:sz="6" w:space="0" w:color="000000"/>
              <w:bottom w:val="single" w:sz="6" w:space="0" w:color="000000"/>
              <w:right w:val="single" w:sz="6" w:space="0" w:color="000000"/>
            </w:tcBorders>
            <w:vAlign w:val="center"/>
          </w:tcPr>
          <w:p w14:paraId="4965D485" w14:textId="77777777" w:rsidR="007F0FDF" w:rsidRDefault="00030555">
            <w:pPr>
              <w:spacing w:after="60" w:line="274" w:lineRule="auto"/>
              <w:ind w:left="32" w:right="0" w:firstLine="0"/>
              <w:jc w:val="left"/>
            </w:pPr>
            <w:r>
              <w:rPr>
                <w:b/>
              </w:rPr>
              <w:t>Okres wydłużonego okresu udzielonej gwarancji jakości</w:t>
            </w:r>
            <w:r>
              <w:t xml:space="preserve">  na wykonane roboty budowlane. </w:t>
            </w:r>
            <w:r>
              <w:rPr>
                <w:b/>
              </w:rPr>
              <w:t xml:space="preserve"> </w:t>
            </w:r>
          </w:p>
          <w:p w14:paraId="6296C88F" w14:textId="77777777" w:rsidR="007F0FDF" w:rsidRDefault="00030555">
            <w:pPr>
              <w:spacing w:after="77" w:line="259" w:lineRule="auto"/>
              <w:ind w:left="32" w:right="0" w:firstLine="0"/>
              <w:jc w:val="left"/>
            </w:pPr>
            <w:r>
              <w:t xml:space="preserve">Za udzielenie gwarancji jakości na okres: </w:t>
            </w:r>
          </w:p>
          <w:p w14:paraId="12BFA64D" w14:textId="77777777" w:rsidR="00F54A9B" w:rsidRDefault="00030555">
            <w:pPr>
              <w:spacing w:after="6" w:line="330" w:lineRule="auto"/>
              <w:ind w:left="392" w:right="1354" w:hanging="360"/>
              <w:jc w:val="left"/>
            </w:pPr>
            <w:r>
              <w:t xml:space="preserve">poniżej 36 miesięcy, oferta zostanie odrzucona </w:t>
            </w:r>
          </w:p>
          <w:p w14:paraId="4D98F269" w14:textId="4505623F" w:rsidR="007F0FDF" w:rsidRDefault="00030555" w:rsidP="00F54A9B">
            <w:pPr>
              <w:pStyle w:val="Akapitzlist"/>
              <w:numPr>
                <w:ilvl w:val="0"/>
                <w:numId w:val="29"/>
              </w:numPr>
              <w:spacing w:after="6" w:line="330" w:lineRule="auto"/>
              <w:ind w:left="694" w:right="1354" w:hanging="284"/>
              <w:jc w:val="left"/>
            </w:pPr>
            <w:r>
              <w:t xml:space="preserve">36 miesięcy, wykonawca otrzyma – 0 pkt. </w:t>
            </w:r>
          </w:p>
          <w:p w14:paraId="7F988586" w14:textId="77777777" w:rsidR="007F0FDF" w:rsidRDefault="00030555">
            <w:pPr>
              <w:numPr>
                <w:ilvl w:val="0"/>
                <w:numId w:val="28"/>
              </w:numPr>
              <w:spacing w:after="84" w:line="259" w:lineRule="auto"/>
              <w:ind w:right="0" w:hanging="348"/>
              <w:jc w:val="left"/>
            </w:pPr>
            <w:r>
              <w:t xml:space="preserve">48 miesięcy, wykonawca otrzyma – 20 pkt. </w:t>
            </w:r>
          </w:p>
          <w:p w14:paraId="19476EA7" w14:textId="77777777" w:rsidR="007F0FDF" w:rsidRDefault="00030555">
            <w:pPr>
              <w:numPr>
                <w:ilvl w:val="0"/>
                <w:numId w:val="28"/>
              </w:numPr>
              <w:spacing w:after="49" w:line="259" w:lineRule="auto"/>
              <w:ind w:right="0" w:hanging="348"/>
              <w:jc w:val="left"/>
            </w:pPr>
            <w:r>
              <w:t xml:space="preserve">60 miesięcy, wykonawca otrzyma – 40 pkt. </w:t>
            </w:r>
          </w:p>
          <w:p w14:paraId="646CB1A4" w14:textId="77777777" w:rsidR="007F0FDF" w:rsidRDefault="00030555">
            <w:pPr>
              <w:spacing w:after="75" w:line="259" w:lineRule="auto"/>
              <w:ind w:left="32" w:right="0" w:firstLine="0"/>
              <w:jc w:val="left"/>
            </w:pPr>
            <w:r>
              <w:rPr>
                <w:b/>
              </w:rPr>
              <w:t xml:space="preserve"> </w:t>
            </w:r>
          </w:p>
          <w:p w14:paraId="38E7CA87" w14:textId="77777777" w:rsidR="007F0FDF" w:rsidRDefault="00030555">
            <w:pPr>
              <w:spacing w:after="0" w:line="259" w:lineRule="auto"/>
              <w:ind w:left="32" w:right="0" w:firstLine="0"/>
              <w:jc w:val="left"/>
            </w:pPr>
            <w:r>
              <w:rPr>
                <w:b/>
              </w:rPr>
              <w:t xml:space="preserve">Informację należy wskazać w Formularzu ofertowym. </w:t>
            </w:r>
          </w:p>
        </w:tc>
        <w:tc>
          <w:tcPr>
            <w:tcW w:w="1212" w:type="dxa"/>
            <w:tcBorders>
              <w:top w:val="single" w:sz="6" w:space="0" w:color="000000"/>
              <w:left w:val="single" w:sz="6" w:space="0" w:color="000000"/>
              <w:bottom w:val="single" w:sz="6" w:space="0" w:color="000000"/>
              <w:right w:val="single" w:sz="6" w:space="0" w:color="000000"/>
            </w:tcBorders>
          </w:tcPr>
          <w:p w14:paraId="2F5170BD" w14:textId="77777777" w:rsidR="007F0FDF" w:rsidRDefault="00030555">
            <w:pPr>
              <w:spacing w:after="0" w:line="259" w:lineRule="auto"/>
              <w:ind w:left="0" w:right="41" w:firstLine="0"/>
              <w:jc w:val="center"/>
            </w:pPr>
            <w:r>
              <w:t xml:space="preserve">40% </w:t>
            </w:r>
          </w:p>
        </w:tc>
        <w:tc>
          <w:tcPr>
            <w:tcW w:w="1276" w:type="dxa"/>
            <w:tcBorders>
              <w:top w:val="single" w:sz="6" w:space="0" w:color="000000"/>
              <w:left w:val="single" w:sz="6" w:space="0" w:color="000000"/>
              <w:bottom w:val="single" w:sz="6" w:space="0" w:color="000000"/>
              <w:right w:val="single" w:sz="6" w:space="0" w:color="000000"/>
            </w:tcBorders>
          </w:tcPr>
          <w:p w14:paraId="625ED860" w14:textId="77777777" w:rsidR="007F0FDF" w:rsidRDefault="00030555">
            <w:pPr>
              <w:spacing w:after="0" w:line="259" w:lineRule="auto"/>
              <w:ind w:left="0" w:right="41" w:firstLine="0"/>
              <w:jc w:val="center"/>
            </w:pPr>
            <w:r>
              <w:t xml:space="preserve">40 pkt </w:t>
            </w:r>
          </w:p>
        </w:tc>
      </w:tr>
    </w:tbl>
    <w:p w14:paraId="6D796D63" w14:textId="77777777" w:rsidR="007F0FDF" w:rsidRDefault="00030555">
      <w:pPr>
        <w:shd w:val="clear" w:color="auto" w:fill="C9C9C9"/>
        <w:spacing w:after="94" w:line="267" w:lineRule="auto"/>
        <w:ind w:left="288" w:right="70"/>
      </w:pPr>
      <w:r>
        <w:rPr>
          <w:b/>
          <w:sz w:val="24"/>
        </w:rPr>
        <w:t xml:space="preserve">XIX. Wykaz podmiotowych środków dowodowych składanych na wezwanie. </w:t>
      </w:r>
    </w:p>
    <w:p w14:paraId="66664F19" w14:textId="77777777" w:rsidR="007F0FDF" w:rsidRDefault="00030555">
      <w:pPr>
        <w:spacing w:after="4" w:line="268" w:lineRule="auto"/>
        <w:ind w:left="586" w:right="76"/>
      </w:pPr>
      <w:r>
        <w:rPr>
          <w:b/>
        </w:rPr>
        <w:t xml:space="preserve">Wykonawca, którego oferta zostanie uznana za najkorzystniejszą na wezwanie Zamawiającego w terminie nie krótszym niż 5 dni od dnia wezwania, składa podmiotowe środki dowodowe na potwierdzenie spełniania warunków udziału w postępowaniu i braku podstaw wykluczenia: </w:t>
      </w:r>
    </w:p>
    <w:tbl>
      <w:tblPr>
        <w:tblStyle w:val="TableGrid"/>
        <w:tblW w:w="9129" w:type="dxa"/>
        <w:tblInd w:w="264" w:type="dxa"/>
        <w:tblCellMar>
          <w:left w:w="106" w:type="dxa"/>
          <w:right w:w="21" w:type="dxa"/>
        </w:tblCellMar>
        <w:tblLook w:val="04A0" w:firstRow="1" w:lastRow="0" w:firstColumn="1" w:lastColumn="0" w:noHBand="0" w:noVBand="1"/>
      </w:tblPr>
      <w:tblGrid>
        <w:gridCol w:w="418"/>
        <w:gridCol w:w="8711"/>
      </w:tblGrid>
      <w:tr w:rsidR="007F0FDF" w14:paraId="6C2852B2"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7DF54DB7" w14:textId="77777777" w:rsidR="007F0FDF" w:rsidRDefault="00030555">
            <w:pPr>
              <w:spacing w:after="0" w:line="259" w:lineRule="auto"/>
              <w:ind w:left="2" w:right="0" w:firstLine="0"/>
              <w:jc w:val="left"/>
            </w:pPr>
            <w:r>
              <w:rPr>
                <w:b/>
              </w:rPr>
              <w:t xml:space="preserve">1) </w:t>
            </w:r>
          </w:p>
        </w:tc>
        <w:tc>
          <w:tcPr>
            <w:tcW w:w="8711" w:type="dxa"/>
            <w:tcBorders>
              <w:top w:val="single" w:sz="4" w:space="0" w:color="000000"/>
              <w:left w:val="single" w:sz="4" w:space="0" w:color="000000"/>
              <w:bottom w:val="single" w:sz="4" w:space="0" w:color="000000"/>
              <w:right w:val="single" w:sz="4" w:space="0" w:color="000000"/>
            </w:tcBorders>
            <w:vAlign w:val="center"/>
          </w:tcPr>
          <w:p w14:paraId="46B36B4D" w14:textId="77777777" w:rsidR="007F0FDF" w:rsidRDefault="00030555">
            <w:pPr>
              <w:spacing w:after="0" w:line="259" w:lineRule="auto"/>
              <w:ind w:left="0" w:right="0" w:firstLine="0"/>
            </w:pPr>
            <w:r>
              <w:rPr>
                <w:b/>
              </w:rPr>
              <w:t xml:space="preserve">Wykaz wykonanych robót potwierdzający opisany warunek wraz z dowodami potwierdzającymi należyte wykonanie tych robót. </w:t>
            </w:r>
          </w:p>
        </w:tc>
      </w:tr>
      <w:tr w:rsidR="007F0FDF" w14:paraId="73D13463"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61F95BD1" w14:textId="77777777" w:rsidR="007F0FDF" w:rsidRDefault="00030555">
            <w:pPr>
              <w:spacing w:after="0" w:line="259" w:lineRule="auto"/>
              <w:ind w:left="2" w:right="0" w:firstLine="0"/>
              <w:jc w:val="left"/>
            </w:pPr>
            <w:r>
              <w:rPr>
                <w:b/>
              </w:rPr>
              <w:t xml:space="preserve">2) </w:t>
            </w:r>
          </w:p>
        </w:tc>
        <w:tc>
          <w:tcPr>
            <w:tcW w:w="8711" w:type="dxa"/>
            <w:tcBorders>
              <w:top w:val="single" w:sz="4" w:space="0" w:color="000000"/>
              <w:left w:val="single" w:sz="4" w:space="0" w:color="000000"/>
              <w:bottom w:val="single" w:sz="4" w:space="0" w:color="000000"/>
              <w:right w:val="single" w:sz="4" w:space="0" w:color="000000"/>
            </w:tcBorders>
            <w:vAlign w:val="center"/>
          </w:tcPr>
          <w:p w14:paraId="36444328" w14:textId="3885B357" w:rsidR="007F0FDF" w:rsidRDefault="00030555">
            <w:pPr>
              <w:spacing w:after="0" w:line="259" w:lineRule="auto"/>
              <w:ind w:left="0" w:right="0" w:firstLine="0"/>
            </w:pPr>
            <w:r>
              <w:rPr>
                <w:b/>
              </w:rPr>
              <w:t>Wykazu osób, które będą uczestniczyć w wykonywaniu zamówienia wraz z oświadczenie</w:t>
            </w:r>
            <w:r w:rsidR="00F54A9B">
              <w:rPr>
                <w:b/>
              </w:rPr>
              <w:t>m</w:t>
            </w:r>
            <w:r>
              <w:rPr>
                <w:b/>
              </w:rPr>
              <w:t xml:space="preserve">  o posiadanych uprawnieniach. </w:t>
            </w:r>
          </w:p>
        </w:tc>
      </w:tr>
      <w:tr w:rsidR="007F0FDF" w14:paraId="628E3DE9" w14:textId="77777777">
        <w:trPr>
          <w:trHeight w:val="518"/>
        </w:trPr>
        <w:tc>
          <w:tcPr>
            <w:tcW w:w="418" w:type="dxa"/>
            <w:tcBorders>
              <w:top w:val="single" w:sz="4" w:space="0" w:color="000000"/>
              <w:left w:val="single" w:sz="4" w:space="0" w:color="000000"/>
              <w:bottom w:val="single" w:sz="4" w:space="0" w:color="000000"/>
              <w:right w:val="single" w:sz="4" w:space="0" w:color="000000"/>
            </w:tcBorders>
            <w:vAlign w:val="center"/>
          </w:tcPr>
          <w:p w14:paraId="3BD3B885" w14:textId="77777777" w:rsidR="007F0FDF" w:rsidRDefault="00030555">
            <w:pPr>
              <w:spacing w:after="0" w:line="259" w:lineRule="auto"/>
              <w:ind w:left="2" w:right="0" w:firstLine="0"/>
              <w:jc w:val="left"/>
            </w:pPr>
            <w:r>
              <w:rPr>
                <w:b/>
              </w:rPr>
              <w:t xml:space="preserve">3) </w:t>
            </w:r>
          </w:p>
        </w:tc>
        <w:tc>
          <w:tcPr>
            <w:tcW w:w="8711" w:type="dxa"/>
            <w:tcBorders>
              <w:top w:val="single" w:sz="4" w:space="0" w:color="000000"/>
              <w:left w:val="single" w:sz="4" w:space="0" w:color="000000"/>
              <w:bottom w:val="single" w:sz="4" w:space="0" w:color="000000"/>
              <w:right w:val="single" w:sz="4" w:space="0" w:color="000000"/>
            </w:tcBorders>
            <w:vAlign w:val="center"/>
          </w:tcPr>
          <w:p w14:paraId="445A9837" w14:textId="77777777" w:rsidR="007F0FDF" w:rsidRDefault="00030555">
            <w:pPr>
              <w:spacing w:after="0" w:line="259" w:lineRule="auto"/>
              <w:ind w:left="0" w:right="0" w:firstLine="0"/>
              <w:jc w:val="left"/>
            </w:pPr>
            <w:r>
              <w:rPr>
                <w:b/>
              </w:rPr>
              <w:t xml:space="preserve">Potwierdzenie, że Wykonawca jest ubezpieczony od odpowiedzialności cywilnej. </w:t>
            </w:r>
          </w:p>
        </w:tc>
      </w:tr>
    </w:tbl>
    <w:p w14:paraId="6BD1262F" w14:textId="6A3B4077" w:rsidR="00F54A9B" w:rsidRDefault="00030555" w:rsidP="00E23E05">
      <w:pPr>
        <w:spacing w:after="0" w:line="259" w:lineRule="auto"/>
        <w:ind w:left="293" w:right="0" w:firstLine="0"/>
        <w:jc w:val="left"/>
        <w:rPr>
          <w:b/>
          <w:sz w:val="24"/>
        </w:rPr>
      </w:pPr>
      <w:r>
        <w:rPr>
          <w:b/>
          <w:sz w:val="24"/>
        </w:rPr>
        <w:t xml:space="preserve"> </w:t>
      </w:r>
    </w:p>
    <w:p w14:paraId="50724226" w14:textId="77777777" w:rsidR="00F54A9B" w:rsidRDefault="00F54A9B">
      <w:pPr>
        <w:spacing w:after="0" w:line="259" w:lineRule="auto"/>
        <w:ind w:left="293" w:right="0" w:firstLine="0"/>
        <w:jc w:val="left"/>
      </w:pPr>
    </w:p>
    <w:tbl>
      <w:tblPr>
        <w:tblStyle w:val="TableGrid"/>
        <w:tblW w:w="9131" w:type="dxa"/>
        <w:tblInd w:w="264" w:type="dxa"/>
        <w:tblCellMar>
          <w:top w:w="34" w:type="dxa"/>
          <w:left w:w="29" w:type="dxa"/>
        </w:tblCellMar>
        <w:tblLook w:val="04A0" w:firstRow="1" w:lastRow="0" w:firstColumn="1" w:lastColumn="0" w:noHBand="0" w:noVBand="1"/>
      </w:tblPr>
      <w:tblGrid>
        <w:gridCol w:w="456"/>
        <w:gridCol w:w="8675"/>
      </w:tblGrid>
      <w:tr w:rsidR="007F0FDF" w14:paraId="3BB7E607" w14:textId="77777777">
        <w:trPr>
          <w:trHeight w:val="557"/>
        </w:trPr>
        <w:tc>
          <w:tcPr>
            <w:tcW w:w="456" w:type="dxa"/>
            <w:tcBorders>
              <w:top w:val="nil"/>
              <w:left w:val="nil"/>
              <w:bottom w:val="nil"/>
              <w:right w:val="nil"/>
            </w:tcBorders>
            <w:shd w:val="clear" w:color="auto" w:fill="C9C9C9"/>
          </w:tcPr>
          <w:p w14:paraId="7C7066E3" w14:textId="77777777" w:rsidR="007F0FDF" w:rsidRDefault="00030555">
            <w:pPr>
              <w:spacing w:after="0" w:line="259" w:lineRule="auto"/>
              <w:ind w:left="0" w:right="0" w:firstLine="0"/>
            </w:pPr>
            <w:r>
              <w:rPr>
                <w:b/>
                <w:sz w:val="24"/>
              </w:rPr>
              <w:t xml:space="preserve">XX. </w:t>
            </w:r>
          </w:p>
        </w:tc>
        <w:tc>
          <w:tcPr>
            <w:tcW w:w="8675" w:type="dxa"/>
            <w:tcBorders>
              <w:top w:val="nil"/>
              <w:left w:val="nil"/>
              <w:bottom w:val="nil"/>
              <w:right w:val="nil"/>
            </w:tcBorders>
            <w:shd w:val="clear" w:color="auto" w:fill="C9C9C9"/>
          </w:tcPr>
          <w:p w14:paraId="7F27FA3D" w14:textId="77777777" w:rsidR="007F0FDF" w:rsidRDefault="00030555">
            <w:pPr>
              <w:spacing w:after="0" w:line="259" w:lineRule="auto"/>
              <w:ind w:left="110" w:right="0" w:firstLine="0"/>
            </w:pPr>
            <w:r>
              <w:rPr>
                <w:b/>
                <w:sz w:val="24"/>
              </w:rPr>
              <w:t xml:space="preserve">Informacje o formalnościach, jakie muszą zostać dopełnione po wyborze oferty w celu zawarcia umowy w sprawie zamówienia publicznego. </w:t>
            </w:r>
          </w:p>
        </w:tc>
      </w:tr>
    </w:tbl>
    <w:p w14:paraId="19007BBA" w14:textId="77777777" w:rsidR="007F0FDF" w:rsidRDefault="00030555">
      <w:pPr>
        <w:numPr>
          <w:ilvl w:val="0"/>
          <w:numId w:val="20"/>
        </w:numPr>
        <w:spacing w:after="93"/>
        <w:ind w:right="83" w:hanging="427"/>
      </w:pPr>
      <w:r>
        <w:t xml:space="preserve">Zamawiający zawiera umowę w sprawie zamówienia publicznego, z uwzględnieniem art. 577 ustawy </w:t>
      </w:r>
      <w:proofErr w:type="spellStart"/>
      <w:r>
        <w:t>Pzp</w:t>
      </w:r>
      <w:proofErr w:type="spellEnd"/>
      <w: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4297589A" w14:textId="77777777" w:rsidR="007F0FDF" w:rsidRDefault="00030555">
      <w:pPr>
        <w:numPr>
          <w:ilvl w:val="0"/>
          <w:numId w:val="20"/>
        </w:numPr>
        <w:spacing w:after="96"/>
        <w:ind w:right="83" w:hanging="427"/>
      </w:pPr>
      <w:r>
        <w:t xml:space="preserve">Zamawiający może zawrzeć umowę w sprawie zamówienia publicznego przed upływem terminu,  o którym mowa w ust. 1, jeżeli w postępowaniu o udzielenie zamówienia złożono tylko jedną ofertą. </w:t>
      </w:r>
    </w:p>
    <w:p w14:paraId="432ED11B" w14:textId="77777777" w:rsidR="007F0FDF" w:rsidRDefault="00030555">
      <w:pPr>
        <w:numPr>
          <w:ilvl w:val="0"/>
          <w:numId w:val="20"/>
        </w:numPr>
        <w:spacing w:after="96"/>
        <w:ind w:right="83" w:hanging="427"/>
      </w:pPr>
      <w:r>
        <w:t xml:space="preserve">Wykonawca, którego oferta została wybrana jako najkorzystniejsza, zostanie poinformowany przez Zamawiającego o miejscu i terminie podpisania umowy. </w:t>
      </w:r>
    </w:p>
    <w:p w14:paraId="7618C562" w14:textId="77777777" w:rsidR="007F0FDF" w:rsidRDefault="00030555">
      <w:pPr>
        <w:numPr>
          <w:ilvl w:val="0"/>
          <w:numId w:val="20"/>
        </w:numPr>
        <w:spacing w:after="96"/>
        <w:ind w:right="83" w:hanging="427"/>
      </w:pPr>
      <w:r>
        <w:t xml:space="preserve">Wykonawca, o którym mowa w ust. 1, ma obowiązek zawrzeć umowę w sprawie zamówienia na warunkach określonych w projektowanych postanowieniach umowy, które stanowią Załącznik do SWZ. Umowa zostanie uzupełniona o zapisy wynikające ze złożonej oferty. </w:t>
      </w:r>
    </w:p>
    <w:p w14:paraId="2F5932DE" w14:textId="77777777" w:rsidR="007F0FDF" w:rsidRDefault="00030555">
      <w:pPr>
        <w:numPr>
          <w:ilvl w:val="0"/>
          <w:numId w:val="20"/>
        </w:numPr>
        <w:spacing w:after="96"/>
        <w:ind w:right="83" w:hanging="427"/>
      </w:pPr>
      <w:r>
        <w:t xml:space="preserve">Przed podpisaniem umowy Wykonawcy wspólnie ubiegający się o udzielenie zamówienia  (w przypadku wyboru ich oferty jako najkorzystniejszej) przedstawią Zamawiającemu umowę regulującą współpracę tych Wykonawców. </w:t>
      </w:r>
    </w:p>
    <w:p w14:paraId="0C0148A4" w14:textId="77777777" w:rsidR="007F0FDF" w:rsidRDefault="00030555">
      <w:pPr>
        <w:numPr>
          <w:ilvl w:val="0"/>
          <w:numId w:val="20"/>
        </w:numPr>
        <w:spacing w:after="65"/>
        <w:ind w:right="83" w:hanging="427"/>
      </w:pPr>
      <w: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84C74D3" w14:textId="77777777" w:rsidR="007F0FDF" w:rsidRDefault="00030555">
      <w:pPr>
        <w:numPr>
          <w:ilvl w:val="0"/>
          <w:numId w:val="20"/>
        </w:numPr>
        <w:spacing w:after="39" w:line="268" w:lineRule="auto"/>
        <w:ind w:right="83" w:hanging="427"/>
      </w:pPr>
      <w:r>
        <w:rPr>
          <w:b/>
        </w:rPr>
        <w:t xml:space="preserve">Wykonawca przed zawarciem umowy zobowiązany jest do złożenia:  </w:t>
      </w:r>
    </w:p>
    <w:p w14:paraId="182A93CD" w14:textId="1EEC0C74" w:rsidR="007F0FDF" w:rsidRDefault="00030555">
      <w:pPr>
        <w:numPr>
          <w:ilvl w:val="1"/>
          <w:numId w:val="20"/>
        </w:numPr>
        <w:ind w:right="83" w:hanging="348"/>
      </w:pPr>
      <w:r>
        <w:t xml:space="preserve">Umowy regulującej współpracę Wykonawców wspólnie ubiegających </w:t>
      </w:r>
      <w:r>
        <w:tab/>
        <w:t>się</w:t>
      </w:r>
      <w:r w:rsidR="00BA1A0C">
        <w:t xml:space="preserve"> </w:t>
      </w:r>
      <w:r>
        <w:t>o udzielenie</w:t>
      </w:r>
      <w:r w:rsidR="00E23E05">
        <w:t xml:space="preserve"> </w:t>
      </w:r>
      <w:r>
        <w:t xml:space="preserve">zamówienia. </w:t>
      </w:r>
    </w:p>
    <w:p w14:paraId="3474EE73" w14:textId="77777777" w:rsidR="007F0FDF" w:rsidRDefault="00030555">
      <w:pPr>
        <w:numPr>
          <w:ilvl w:val="1"/>
          <w:numId w:val="20"/>
        </w:numPr>
        <w:ind w:right="83" w:hanging="348"/>
      </w:pPr>
      <w:r>
        <w:t xml:space="preserve">Kopii stosownych uprawnień budowlanych wraz z aktualnymi zaświadczeniami o przynależności do właściwej izby samorządu zawodowego, jeżeli wobec wskazanej osoby powstaje taki obowiązek (ważne na dzień otwarcia ofert). </w:t>
      </w:r>
    </w:p>
    <w:p w14:paraId="04EC767E" w14:textId="77777777" w:rsidR="007F0FDF" w:rsidRDefault="00030555">
      <w:pPr>
        <w:numPr>
          <w:ilvl w:val="1"/>
          <w:numId w:val="20"/>
        </w:numPr>
        <w:ind w:right="83" w:hanging="348"/>
      </w:pPr>
      <w:r>
        <w:lastRenderedPageBreak/>
        <w:t xml:space="preserve">Listy pracowników własnych i podwykonawców wykonujących bezpośrednio roboty budowlane (nie dotyczy osób nadzorujących) wraz z oświadczeniem, że okazane do wglądu kopie umów o pracę osób wymienionych na tej liście są zgodne z prawdą. </w:t>
      </w:r>
    </w:p>
    <w:p w14:paraId="7E8A6289" w14:textId="77777777" w:rsidR="007F0FDF" w:rsidRDefault="00030555">
      <w:pPr>
        <w:numPr>
          <w:ilvl w:val="1"/>
          <w:numId w:val="20"/>
        </w:numPr>
        <w:spacing w:after="3"/>
        <w:ind w:right="83" w:hanging="348"/>
      </w:pPr>
      <w:r>
        <w:t xml:space="preserve">Kosztorys ofertowy opracowany metodą szczegółową. (Ceny poszczególnych pozycji kosztorysu muszą być cenami rynkowymi. Nie dopuszczalnym jest przenoszenie ciężaru finansowego realizowanej inwestycji z okresu innego niż zakres robót wykonywanych (późniejszego lub końcowego na okres początkowy). Przedstawienie kosztorysu ofertowego w takiej konfiguracji z uwagi na częściowe fakturowanie będzie traktowane jako próba wyłudzenia nienależnego wynagrodzenia za wykonane roboty). Zamawiający ma prawo do weryfikacji złożonego kosztorysu na każdym etapie realizacji umowy i żądania jego poprawienia do cen rynkowych w pozycjach spornych do wysokości minimalnych cen SEKOCENBUD.  </w:t>
      </w:r>
    </w:p>
    <w:p w14:paraId="1DF32CC4" w14:textId="77777777" w:rsidR="007F0FDF" w:rsidRDefault="00030555">
      <w:pPr>
        <w:spacing w:after="5"/>
        <w:ind w:left="1011" w:right="83"/>
      </w:pPr>
      <w:r>
        <w:t xml:space="preserve">Powyższa weryfikacja nie może powodować zmiany zaoferowanej ceny i będzie stosowana wyłącznie w sytuacjach spornych przy ustaleniu wartości w harmonogramie finansowo rzeczowym realizowanej inwestycji od którego uzależnione jest dokonywania częściowej zapłaty za roboty wykonane. </w:t>
      </w:r>
    </w:p>
    <w:p w14:paraId="15090C95" w14:textId="77777777" w:rsidR="007F0FDF" w:rsidRDefault="00030555">
      <w:pPr>
        <w:spacing w:after="81" w:line="259" w:lineRule="auto"/>
        <w:ind w:left="1001" w:right="0" w:firstLine="0"/>
        <w:jc w:val="left"/>
      </w:pPr>
      <w:r>
        <w:t xml:space="preserve"> </w:t>
      </w:r>
    </w:p>
    <w:p w14:paraId="17347E82" w14:textId="77777777" w:rsidR="007F0FDF" w:rsidRDefault="00030555">
      <w:pPr>
        <w:shd w:val="clear" w:color="auto" w:fill="C9C9C9"/>
        <w:spacing w:after="4" w:line="267" w:lineRule="auto"/>
        <w:ind w:left="844" w:right="70" w:hanging="566"/>
      </w:pPr>
      <w:r>
        <w:rPr>
          <w:b/>
          <w:sz w:val="24"/>
        </w:rPr>
        <w:t>XXI.</w:t>
      </w:r>
      <w:r>
        <w:rPr>
          <w:rFonts w:ascii="Arial" w:eastAsia="Arial" w:hAnsi="Arial" w:cs="Arial"/>
          <w:b/>
          <w:sz w:val="24"/>
        </w:rPr>
        <w:t xml:space="preserve"> </w:t>
      </w:r>
      <w:r>
        <w:rPr>
          <w:b/>
          <w:sz w:val="24"/>
        </w:rPr>
        <w:t xml:space="preserve">Projektowane postanowienia umowy w sprawie zamówienia publicznego, które zostaną wprowadzone do treści tej umowy. </w:t>
      </w:r>
    </w:p>
    <w:p w14:paraId="53E5F48D" w14:textId="77777777" w:rsidR="007F0FDF" w:rsidRDefault="00030555">
      <w:pPr>
        <w:spacing w:after="15" w:line="259" w:lineRule="auto"/>
        <w:ind w:left="293" w:right="0" w:firstLine="0"/>
        <w:jc w:val="left"/>
      </w:pPr>
      <w:r>
        <w:rPr>
          <w:b/>
        </w:rPr>
        <w:t xml:space="preserve"> </w:t>
      </w:r>
    </w:p>
    <w:p w14:paraId="37E3AF52" w14:textId="77777777" w:rsidR="007F0FDF" w:rsidRDefault="00030555">
      <w:pPr>
        <w:spacing w:after="5"/>
        <w:ind w:left="288" w:right="83"/>
      </w:pPr>
      <w:r>
        <w:t>Projektowane postanowienia umowy w sprawie zamówienia publicznego, które zostaną wprowadzone do treści tej umowy, określone zostały w załączniku do SWZ.</w:t>
      </w:r>
      <w:r>
        <w:rPr>
          <w:sz w:val="16"/>
        </w:rPr>
        <w:t xml:space="preserve"> </w:t>
      </w:r>
      <w:r>
        <w:t xml:space="preserve"> </w:t>
      </w:r>
    </w:p>
    <w:p w14:paraId="34C9BE6C" w14:textId="77777777" w:rsidR="007F0FDF" w:rsidRDefault="00030555">
      <w:pPr>
        <w:spacing w:after="0" w:line="259" w:lineRule="auto"/>
        <w:ind w:left="720" w:right="0" w:firstLine="0"/>
        <w:jc w:val="left"/>
      </w:pPr>
      <w:r>
        <w:t xml:space="preserve"> </w:t>
      </w:r>
    </w:p>
    <w:tbl>
      <w:tblPr>
        <w:tblStyle w:val="TableGrid"/>
        <w:tblW w:w="9129" w:type="dxa"/>
        <w:tblInd w:w="264" w:type="dxa"/>
        <w:tblCellMar>
          <w:top w:w="38" w:type="dxa"/>
        </w:tblCellMar>
        <w:tblLook w:val="04A0" w:firstRow="1" w:lastRow="0" w:firstColumn="1" w:lastColumn="0" w:noHBand="0" w:noVBand="1"/>
      </w:tblPr>
      <w:tblGrid>
        <w:gridCol w:w="3708"/>
        <w:gridCol w:w="1063"/>
        <w:gridCol w:w="1221"/>
        <w:gridCol w:w="1075"/>
        <w:gridCol w:w="451"/>
        <w:gridCol w:w="1611"/>
      </w:tblGrid>
      <w:tr w:rsidR="007F0FDF" w14:paraId="05B6179F" w14:textId="77777777">
        <w:trPr>
          <w:trHeight w:val="648"/>
        </w:trPr>
        <w:tc>
          <w:tcPr>
            <w:tcW w:w="3708" w:type="dxa"/>
            <w:tcBorders>
              <w:top w:val="nil"/>
              <w:left w:val="nil"/>
              <w:bottom w:val="nil"/>
              <w:right w:val="nil"/>
            </w:tcBorders>
            <w:shd w:val="clear" w:color="auto" w:fill="C9C9C9"/>
          </w:tcPr>
          <w:p w14:paraId="3A9B02B6" w14:textId="77777777" w:rsidR="007F0FDF" w:rsidRDefault="00030555">
            <w:pPr>
              <w:spacing w:after="0" w:line="259" w:lineRule="auto"/>
              <w:ind w:left="595" w:right="0" w:hanging="566"/>
              <w:jc w:val="left"/>
            </w:pPr>
            <w:r>
              <w:rPr>
                <w:b/>
                <w:sz w:val="24"/>
              </w:rPr>
              <w:t>XXII.</w:t>
            </w:r>
            <w:r>
              <w:rPr>
                <w:rFonts w:ascii="Arial" w:eastAsia="Arial" w:hAnsi="Arial" w:cs="Arial"/>
                <w:b/>
                <w:sz w:val="24"/>
              </w:rPr>
              <w:t xml:space="preserve"> </w:t>
            </w:r>
            <w:r>
              <w:rPr>
                <w:b/>
                <w:sz w:val="24"/>
              </w:rPr>
              <w:t xml:space="preserve">Zamawiający </w:t>
            </w:r>
            <w:r>
              <w:rPr>
                <w:b/>
                <w:sz w:val="24"/>
              </w:rPr>
              <w:tab/>
              <w:t xml:space="preserve">dopuszcza okolicznościach. </w:t>
            </w:r>
          </w:p>
        </w:tc>
        <w:tc>
          <w:tcPr>
            <w:tcW w:w="1063" w:type="dxa"/>
            <w:tcBorders>
              <w:top w:val="nil"/>
              <w:left w:val="nil"/>
              <w:bottom w:val="nil"/>
              <w:right w:val="nil"/>
            </w:tcBorders>
            <w:shd w:val="clear" w:color="auto" w:fill="C9C9C9"/>
          </w:tcPr>
          <w:p w14:paraId="67C3D2E9" w14:textId="77777777" w:rsidR="007F0FDF" w:rsidRDefault="00030555">
            <w:pPr>
              <w:spacing w:after="0" w:line="259" w:lineRule="auto"/>
              <w:ind w:left="0" w:right="0" w:firstLine="0"/>
              <w:jc w:val="left"/>
            </w:pPr>
            <w:r>
              <w:rPr>
                <w:b/>
                <w:sz w:val="24"/>
              </w:rPr>
              <w:t xml:space="preserve">zmianę </w:t>
            </w:r>
          </w:p>
        </w:tc>
        <w:tc>
          <w:tcPr>
            <w:tcW w:w="1221" w:type="dxa"/>
            <w:tcBorders>
              <w:top w:val="nil"/>
              <w:left w:val="nil"/>
              <w:bottom w:val="nil"/>
              <w:right w:val="nil"/>
            </w:tcBorders>
            <w:shd w:val="clear" w:color="auto" w:fill="C9C9C9"/>
          </w:tcPr>
          <w:p w14:paraId="5E7F29D5" w14:textId="77777777" w:rsidR="007F0FDF" w:rsidRDefault="00030555">
            <w:pPr>
              <w:spacing w:after="0" w:line="259" w:lineRule="auto"/>
              <w:ind w:left="0" w:right="0" w:firstLine="0"/>
              <w:jc w:val="left"/>
            </w:pPr>
            <w:r>
              <w:rPr>
                <w:b/>
                <w:sz w:val="24"/>
              </w:rPr>
              <w:t xml:space="preserve">zawartej </w:t>
            </w:r>
          </w:p>
        </w:tc>
        <w:tc>
          <w:tcPr>
            <w:tcW w:w="1075" w:type="dxa"/>
            <w:tcBorders>
              <w:top w:val="nil"/>
              <w:left w:val="nil"/>
              <w:bottom w:val="nil"/>
              <w:right w:val="nil"/>
            </w:tcBorders>
            <w:shd w:val="clear" w:color="auto" w:fill="C9C9C9"/>
          </w:tcPr>
          <w:p w14:paraId="4F74AD84" w14:textId="77777777" w:rsidR="007F0FDF" w:rsidRDefault="00030555">
            <w:pPr>
              <w:spacing w:after="0" w:line="259" w:lineRule="auto"/>
              <w:ind w:left="0" w:right="0" w:firstLine="0"/>
              <w:jc w:val="left"/>
            </w:pPr>
            <w:r>
              <w:rPr>
                <w:b/>
                <w:sz w:val="24"/>
              </w:rPr>
              <w:t xml:space="preserve">umowy </w:t>
            </w:r>
          </w:p>
        </w:tc>
        <w:tc>
          <w:tcPr>
            <w:tcW w:w="451" w:type="dxa"/>
            <w:tcBorders>
              <w:top w:val="nil"/>
              <w:left w:val="nil"/>
              <w:bottom w:val="nil"/>
              <w:right w:val="nil"/>
            </w:tcBorders>
            <w:shd w:val="clear" w:color="auto" w:fill="C9C9C9"/>
          </w:tcPr>
          <w:p w14:paraId="4A317253" w14:textId="77777777" w:rsidR="007F0FDF" w:rsidRDefault="00030555">
            <w:pPr>
              <w:spacing w:after="0" w:line="259" w:lineRule="auto"/>
              <w:ind w:left="0" w:right="0" w:firstLine="0"/>
              <w:jc w:val="left"/>
            </w:pPr>
            <w:r>
              <w:rPr>
                <w:b/>
                <w:sz w:val="24"/>
              </w:rPr>
              <w:t xml:space="preserve">w </w:t>
            </w:r>
          </w:p>
        </w:tc>
        <w:tc>
          <w:tcPr>
            <w:tcW w:w="1611" w:type="dxa"/>
            <w:tcBorders>
              <w:top w:val="nil"/>
              <w:left w:val="nil"/>
              <w:bottom w:val="nil"/>
              <w:right w:val="nil"/>
            </w:tcBorders>
            <w:shd w:val="clear" w:color="auto" w:fill="C9C9C9"/>
          </w:tcPr>
          <w:p w14:paraId="65FBBE08" w14:textId="77777777" w:rsidR="007F0FDF" w:rsidRDefault="00030555">
            <w:pPr>
              <w:spacing w:after="0" w:line="259" w:lineRule="auto"/>
              <w:ind w:left="0" w:right="0" w:firstLine="0"/>
            </w:pPr>
            <w:r>
              <w:rPr>
                <w:b/>
                <w:sz w:val="24"/>
              </w:rPr>
              <w:t xml:space="preserve">następujących </w:t>
            </w:r>
          </w:p>
        </w:tc>
      </w:tr>
    </w:tbl>
    <w:p w14:paraId="35B4D2A7" w14:textId="77777777" w:rsidR="007F0FDF" w:rsidRDefault="00030555">
      <w:pPr>
        <w:spacing w:after="5" w:line="259" w:lineRule="auto"/>
        <w:ind w:left="0" w:right="0" w:firstLine="0"/>
        <w:jc w:val="left"/>
      </w:pPr>
      <w:r>
        <w:rPr>
          <w:b/>
          <w:sz w:val="24"/>
        </w:rPr>
        <w:t xml:space="preserve"> </w:t>
      </w:r>
    </w:p>
    <w:p w14:paraId="75022ABB" w14:textId="77777777" w:rsidR="007F0FDF" w:rsidRDefault="00030555">
      <w:pPr>
        <w:numPr>
          <w:ilvl w:val="0"/>
          <w:numId w:val="21"/>
        </w:numPr>
        <w:ind w:right="83" w:hanging="427"/>
      </w:pPr>
      <w:r>
        <w:t xml:space="preserve">Dopuszcza się stosowanie robót zamiennych w następujących okolicznościach: </w:t>
      </w:r>
    </w:p>
    <w:p w14:paraId="6F2E2E82" w14:textId="77777777" w:rsidR="007F0FDF" w:rsidRDefault="00030555">
      <w:pPr>
        <w:numPr>
          <w:ilvl w:val="1"/>
          <w:numId w:val="21"/>
        </w:numPr>
        <w:ind w:right="83" w:hanging="281"/>
      </w:pPr>
      <w: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 </w:t>
      </w:r>
    </w:p>
    <w:p w14:paraId="59BB24B1" w14:textId="77777777" w:rsidR="007F0FDF" w:rsidRDefault="00030555">
      <w:pPr>
        <w:numPr>
          <w:ilvl w:val="1"/>
          <w:numId w:val="21"/>
        </w:numPr>
        <w:ind w:right="83" w:hanging="281"/>
      </w:pPr>
      <w:r>
        <w:t xml:space="preserve">w przypadku gdy z punktu widzenia Zamawiającego zachodzi potrzeba zmiany rozwiązań technicznych wynikających z umowy Zamawiający sporządza protokół robót zamiennych, a następnie dostarcza dokumentację na te roboty. </w:t>
      </w:r>
    </w:p>
    <w:p w14:paraId="7B7B70B1" w14:textId="77777777" w:rsidR="007F0FDF" w:rsidRDefault="00030555">
      <w:pPr>
        <w:numPr>
          <w:ilvl w:val="1"/>
          <w:numId w:val="21"/>
        </w:numPr>
        <w:ind w:right="83" w:hanging="281"/>
      </w:pPr>
      <w:r>
        <w:t xml:space="preserve">konieczności wykonania robót zamiennych w stosunku do przewidzianych w dokumentacji w sytuacji gdy wykonanie tych robót będzie niezbędne do prawidłowego i zgodnego z zasadami wiedzy technicznej i obowiązującymi przepisami wykonania przedmiotu umowy. </w:t>
      </w:r>
    </w:p>
    <w:p w14:paraId="499F20B3" w14:textId="77777777" w:rsidR="007F0FDF" w:rsidRDefault="00030555">
      <w:pPr>
        <w:numPr>
          <w:ilvl w:val="1"/>
          <w:numId w:val="21"/>
        </w:numPr>
        <w:ind w:right="83" w:hanging="281"/>
      </w:pPr>
      <w:r>
        <w:t xml:space="preserve">konieczność zrealizowania OPZ przy zastosowaniu innych rozwiązań technicznych lub materiałowych ze względu na zmiany obowiązującego prawa, a zmiany te uniemożliwią przekazanie obiektu do użytkowania. </w:t>
      </w:r>
    </w:p>
    <w:p w14:paraId="78B64A2A" w14:textId="77777777" w:rsidR="007F0FDF" w:rsidRDefault="00030555">
      <w:pPr>
        <w:numPr>
          <w:ilvl w:val="1"/>
          <w:numId w:val="21"/>
        </w:numPr>
        <w:ind w:right="83" w:hanging="281"/>
      </w:pPr>
      <w: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044836FB" w14:textId="77777777" w:rsidR="007F0FDF" w:rsidRDefault="00030555">
      <w:pPr>
        <w:numPr>
          <w:ilvl w:val="1"/>
          <w:numId w:val="21"/>
        </w:numPr>
        <w:ind w:right="83" w:hanging="281"/>
      </w:pPr>
      <w:r>
        <w:t xml:space="preserve">W przypadku, gdy określone w pkt 2) zmiany spowodują wzrost kosztów, roboty te będą traktowane jako dodatkowe i Zamawiający sporządzi aneks na wykonanie robót dodatkowych. </w:t>
      </w:r>
    </w:p>
    <w:p w14:paraId="6171E943" w14:textId="77777777" w:rsidR="007F0FDF" w:rsidRDefault="00030555">
      <w:pPr>
        <w:numPr>
          <w:ilvl w:val="1"/>
          <w:numId w:val="21"/>
        </w:numPr>
        <w:ind w:right="83" w:hanging="281"/>
      </w:pPr>
      <w: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t>sekocenbud</w:t>
      </w:r>
      <w:proofErr w:type="spellEnd"/>
      <w:r>
        <w:t xml:space="preserve"> dla woj. realizacji przedmiotu zamówienia lub udokumentowaną najniższą cenę z trzech porównywalnych cen z hurtowni z tymi materiałami. </w:t>
      </w:r>
    </w:p>
    <w:p w14:paraId="6A0EA460" w14:textId="77777777" w:rsidR="007F0FDF" w:rsidRDefault="00030555">
      <w:pPr>
        <w:numPr>
          <w:ilvl w:val="1"/>
          <w:numId w:val="21"/>
        </w:numPr>
        <w:ind w:right="83" w:hanging="281"/>
      </w:pPr>
      <w:r>
        <w:lastRenderedPageBreak/>
        <w:t xml:space="preserve">Zmiany wynagrodzenia wskazanego w umowie w przypadku zlecenia robót dodatkowych lub wystąpienia okoliczności skutkujących zmianą wynagrodzenia na warunkach określonych w art. 455 ust. 2 ustawy </w:t>
      </w:r>
      <w:proofErr w:type="spellStart"/>
      <w:r>
        <w:t>Pzp</w:t>
      </w:r>
      <w:proofErr w:type="spellEnd"/>
      <w:r>
        <w:t xml:space="preserve">. </w:t>
      </w:r>
    </w:p>
    <w:p w14:paraId="4EC4EC70" w14:textId="77777777" w:rsidR="007F0FDF" w:rsidRDefault="00030555">
      <w:pPr>
        <w:numPr>
          <w:ilvl w:val="0"/>
          <w:numId w:val="21"/>
        </w:numPr>
        <w:ind w:right="83" w:hanging="427"/>
      </w:pPr>
      <w:r>
        <w:t>Zamawiającemu przysługuje prawo zmniejszenia wynagrodzenia w przypadku: 1)</w:t>
      </w:r>
      <w:r>
        <w:rPr>
          <w:rFonts w:ascii="Arial" w:eastAsia="Arial" w:hAnsi="Arial" w:cs="Arial"/>
        </w:rPr>
        <w:t xml:space="preserve"> </w:t>
      </w:r>
      <w:r>
        <w:t xml:space="preserve">Rezygnacji z części zakresu robót do wykonania. </w:t>
      </w:r>
    </w:p>
    <w:p w14:paraId="73AF5E4D" w14:textId="77777777" w:rsidR="007F0FDF" w:rsidRDefault="00030555">
      <w:pPr>
        <w:numPr>
          <w:ilvl w:val="1"/>
          <w:numId w:val="22"/>
        </w:numPr>
        <w:ind w:right="83" w:hanging="281"/>
      </w:pPr>
      <w:r>
        <w:t xml:space="preserve">Braku konieczności wykonania robót wynikłych z błędów stwierdzonych w OPZ </w:t>
      </w:r>
    </w:p>
    <w:p w14:paraId="29C1931B" w14:textId="77777777" w:rsidR="007F0FDF" w:rsidRDefault="00030555">
      <w:pPr>
        <w:numPr>
          <w:ilvl w:val="1"/>
          <w:numId w:val="22"/>
        </w:numPr>
        <w:ind w:right="83" w:hanging="281"/>
      </w:pPr>
      <w:r>
        <w:t xml:space="preserve">Modyfikacji przedmiotu zamówienia w związku z wystąpieniem robót dodatkowych lub powtarzających za roboty zaniechane  </w:t>
      </w:r>
    </w:p>
    <w:p w14:paraId="02353247" w14:textId="77777777" w:rsidR="007F0FDF" w:rsidRDefault="00030555">
      <w:pPr>
        <w:numPr>
          <w:ilvl w:val="1"/>
          <w:numId w:val="22"/>
        </w:numPr>
        <w:ind w:right="83" w:hanging="281"/>
      </w:pPr>
      <w:r>
        <w:t xml:space="preserve">Jeżeli wartość robót zamiennych będzie mniejsza od podstawowych. </w:t>
      </w:r>
    </w:p>
    <w:p w14:paraId="4DD67B80" w14:textId="77777777" w:rsidR="007F0FDF" w:rsidRDefault="00030555">
      <w:pPr>
        <w:numPr>
          <w:ilvl w:val="1"/>
          <w:numId w:val="22"/>
        </w:numPr>
        <w:ind w:right="83" w:hanging="281"/>
      </w:pPr>
      <w:r>
        <w:t xml:space="preserve">Zmniejszenie wynagrodzenia o którym mowa w pkt 1) - 4) następuje w oparciu  o kosztorys ofertowy Wykonawcy. </w:t>
      </w:r>
    </w:p>
    <w:p w14:paraId="384CAFB3" w14:textId="77777777" w:rsidR="007F0FDF" w:rsidRDefault="00030555">
      <w:pPr>
        <w:numPr>
          <w:ilvl w:val="0"/>
          <w:numId w:val="21"/>
        </w:numPr>
        <w:ind w:right="83" w:hanging="427"/>
      </w:pPr>
      <w:r>
        <w:t xml:space="preserve">Zmiana terminu związanego z wykonaniem umowy, która uprawnia do zmiany harmonogramu finansowo rzeczowego który wymaga akceptacji Zamawiającego nastąpi w następujących okolicznościach: </w:t>
      </w:r>
    </w:p>
    <w:p w14:paraId="70FD3A78" w14:textId="77777777" w:rsidR="007F0FDF" w:rsidRDefault="00030555">
      <w:pPr>
        <w:numPr>
          <w:ilvl w:val="1"/>
          <w:numId w:val="21"/>
        </w:numPr>
        <w:ind w:right="83" w:hanging="281"/>
      </w:pPr>
      <w:r>
        <w:t>Zmiana terminu przewidzianego na zmianę częściowego terminu i zakończenie przedmiotu umowy, tj</w:t>
      </w:r>
      <w:r>
        <w:rPr>
          <w:b/>
        </w:rPr>
        <w:t xml:space="preserve">.: </w:t>
      </w:r>
    </w:p>
    <w:p w14:paraId="3DB902A2" w14:textId="77777777" w:rsidR="007F0FDF" w:rsidRDefault="00030555">
      <w:pPr>
        <w:numPr>
          <w:ilvl w:val="2"/>
          <w:numId w:val="21"/>
        </w:numPr>
        <w:ind w:right="83" w:hanging="286"/>
      </w:pPr>
      <w:r>
        <w:t xml:space="preserve">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  </w:t>
      </w:r>
    </w:p>
    <w:p w14:paraId="7DA6D032" w14:textId="77777777" w:rsidR="007F0FDF" w:rsidRDefault="00030555">
      <w:pPr>
        <w:numPr>
          <w:ilvl w:val="2"/>
          <w:numId w:val="21"/>
        </w:numPr>
        <w:ind w:right="83" w:hanging="286"/>
      </w:pPr>
      <w:r>
        <w:t xml:space="preserve">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 </w:t>
      </w:r>
    </w:p>
    <w:p w14:paraId="038E1C15" w14:textId="77777777" w:rsidR="007F0FDF" w:rsidRDefault="00030555">
      <w:pPr>
        <w:numPr>
          <w:ilvl w:val="2"/>
          <w:numId w:val="21"/>
        </w:numPr>
        <w:ind w:right="83" w:hanging="286"/>
      </w:pPr>
      <w:r>
        <w:t xml:space="preserve">konieczność usunięcia błędów lub wprowadzenie zmian w OPZ o czas niezbędny do ich usunięcia, </w:t>
      </w:r>
    </w:p>
    <w:p w14:paraId="7DD8064D" w14:textId="77777777" w:rsidR="007F0FDF" w:rsidRDefault="00030555">
      <w:pPr>
        <w:numPr>
          <w:ilvl w:val="2"/>
          <w:numId w:val="21"/>
        </w:numPr>
        <w:ind w:right="83" w:hanging="286"/>
      </w:pPr>
      <w:r>
        <w:t xml:space="preserve">przestojów i opóźnień zawinionych przez Zamawiającego,  </w:t>
      </w:r>
    </w:p>
    <w:p w14:paraId="6376AC69" w14:textId="77777777" w:rsidR="007F0FDF" w:rsidRDefault="00030555">
      <w:pPr>
        <w:numPr>
          <w:ilvl w:val="2"/>
          <w:numId w:val="21"/>
        </w:numPr>
        <w:ind w:right="83" w:hanging="286"/>
      </w:pPr>
      <w:r>
        <w:t xml:space="preserve">wystąpienia okoliczności, których strony umowy nie były w stanie przewidzieć, pomimo  zachowania należytej staranności,  </w:t>
      </w:r>
    </w:p>
    <w:p w14:paraId="5AC11C79" w14:textId="77777777" w:rsidR="007F0FDF" w:rsidRDefault="00030555">
      <w:pPr>
        <w:numPr>
          <w:ilvl w:val="2"/>
          <w:numId w:val="21"/>
        </w:numPr>
        <w:ind w:right="83" w:hanging="286"/>
      </w:pPr>
      <w:r>
        <w:t xml:space="preserve">wykopalisk archeologicznych lub niewypałów uniemożliwiających wykonanie dalszych robót  </w:t>
      </w:r>
    </w:p>
    <w:p w14:paraId="3D6E301D" w14:textId="77777777" w:rsidR="007F0FDF" w:rsidRDefault="00030555">
      <w:pPr>
        <w:numPr>
          <w:ilvl w:val="2"/>
          <w:numId w:val="21"/>
        </w:numPr>
        <w:ind w:right="83" w:hanging="286"/>
      </w:pPr>
      <w:r>
        <w:t xml:space="preserve">wydłużenie o czas powstały w wyniku nie zawarcia umowy w pierwotnym terminie związania ofertę o czas pierwotnie zakładany do wykonania przedmiotu zamówienia. </w:t>
      </w:r>
    </w:p>
    <w:p w14:paraId="4738A06D" w14:textId="77777777" w:rsidR="007F0FDF" w:rsidRDefault="00030555">
      <w:pPr>
        <w:numPr>
          <w:ilvl w:val="2"/>
          <w:numId w:val="21"/>
        </w:numPr>
        <w:ind w:right="83" w:hanging="286"/>
      </w:pPr>
      <w:r>
        <w:t xml:space="preserve">czas niezbędny na wykonanie robót zamiennych lub dodatkowych, </w:t>
      </w:r>
    </w:p>
    <w:p w14:paraId="626F51E8" w14:textId="77777777" w:rsidR="007F0FDF" w:rsidRDefault="00030555">
      <w:pPr>
        <w:numPr>
          <w:ilvl w:val="2"/>
          <w:numId w:val="21"/>
        </w:numPr>
        <w:ind w:right="83" w:hanging="286"/>
      </w:pPr>
      <w:r>
        <w:t xml:space="preserve">Zmiany będące następstwem działania organów administracji, w szczególności: </w:t>
      </w:r>
    </w:p>
    <w:p w14:paraId="63A62917" w14:textId="77777777" w:rsidR="007F0FDF" w:rsidRDefault="00030555">
      <w:pPr>
        <w:numPr>
          <w:ilvl w:val="3"/>
          <w:numId w:val="21"/>
        </w:numPr>
        <w:ind w:right="83" w:hanging="204"/>
      </w:pPr>
      <w:r>
        <w:t xml:space="preserve">przekroczenia zakreślonych przez prawo terminów wydawania przez organy administracji decyzji, zezwoleń itp. </w:t>
      </w:r>
    </w:p>
    <w:p w14:paraId="78834233" w14:textId="77777777" w:rsidR="007F0FDF" w:rsidRDefault="00030555">
      <w:pPr>
        <w:numPr>
          <w:ilvl w:val="3"/>
          <w:numId w:val="21"/>
        </w:numPr>
        <w:ind w:right="83" w:hanging="204"/>
      </w:pPr>
      <w:r>
        <w:t xml:space="preserve">odmowa wydania przez organ administracji wymaganych decyzji, zezwoleń, uzgodnień na skutek błędów w OPZ. </w:t>
      </w:r>
    </w:p>
    <w:p w14:paraId="5E8F9F7A" w14:textId="77777777" w:rsidR="007F0FDF" w:rsidRDefault="00030555">
      <w:pPr>
        <w:numPr>
          <w:ilvl w:val="2"/>
          <w:numId w:val="21"/>
        </w:numPr>
        <w:ind w:right="83" w:hanging="286"/>
      </w:pPr>
      <w:r>
        <w:t xml:space="preserve">skrócenie terminu realizacji zakresów częściowych oraz terminu końcowego, </w:t>
      </w:r>
    </w:p>
    <w:p w14:paraId="46E5FC63" w14:textId="77777777" w:rsidR="007F0FDF" w:rsidRDefault="00030555">
      <w:pPr>
        <w:numPr>
          <w:ilvl w:val="2"/>
          <w:numId w:val="21"/>
        </w:numPr>
        <w:ind w:right="83" w:hanging="286"/>
      </w:pPr>
      <w:r>
        <w:t xml:space="preserve">zmiana terminów cząstkowych bez zmiany terminu końcowego jest dopuszczalna  w   okolicznościach niespowodowanych działalnością Wykonawcy, </w:t>
      </w:r>
    </w:p>
    <w:p w14:paraId="00103F7B" w14:textId="77777777" w:rsidR="007F0FDF" w:rsidRDefault="00030555">
      <w:pPr>
        <w:numPr>
          <w:ilvl w:val="2"/>
          <w:numId w:val="21"/>
        </w:numPr>
        <w:ind w:right="83" w:hanging="286"/>
      </w:pPr>
      <w:r>
        <w:t xml:space="preserve">wydłużenie terminu związanego z wydłużeniem terminu odbioru końcowego ponad termin wskazany w umowie w tym wydłużenie terminu na usunięcia wad i usterek podczas odbioru końcowego. </w:t>
      </w:r>
    </w:p>
    <w:p w14:paraId="0A5FF92D" w14:textId="77777777" w:rsidR="007F0FDF" w:rsidRDefault="00030555">
      <w:pPr>
        <w:ind w:left="705" w:right="83" w:hanging="427"/>
      </w:pPr>
      <w:r>
        <w:t>3.</w:t>
      </w:r>
      <w:r>
        <w:rPr>
          <w:rFonts w:ascii="Arial" w:eastAsia="Arial" w:hAnsi="Arial" w:cs="Arial"/>
        </w:rPr>
        <w:t xml:space="preserve"> </w:t>
      </w:r>
      <w:r>
        <w:t xml:space="preserve">Zmiany materiałowe, dopuszcza się wprowadzenie zmiany materiałów i urządzeń przedstawionych w ofercie pod warunkiem, że:  </w:t>
      </w:r>
    </w:p>
    <w:p w14:paraId="1EE6DC43" w14:textId="77777777" w:rsidR="007F0FDF" w:rsidRDefault="00030555">
      <w:pPr>
        <w:numPr>
          <w:ilvl w:val="0"/>
          <w:numId w:val="23"/>
        </w:numPr>
        <w:ind w:right="83" w:hanging="281"/>
      </w:pPr>
      <w:r>
        <w:t xml:space="preserve">spowodują obniżenie kosztów ponoszonych przez Zamawiającego na eksploatację i konserwację wykonanego przedmiotu umowy;  </w:t>
      </w:r>
    </w:p>
    <w:p w14:paraId="199CBE38" w14:textId="77777777" w:rsidR="007F0FDF" w:rsidRDefault="00030555">
      <w:pPr>
        <w:numPr>
          <w:ilvl w:val="0"/>
          <w:numId w:val="23"/>
        </w:numPr>
        <w:ind w:right="83" w:hanging="281"/>
      </w:pPr>
      <w:r>
        <w:t xml:space="preserve">wynikają z aktualizacji rozwiązań z uwagi na postęp technologiczny lub zmiany obowiązujących przepisów (następca zmienianego materiału lub urządzenia); </w:t>
      </w:r>
    </w:p>
    <w:p w14:paraId="2D3A1D5F" w14:textId="77777777" w:rsidR="007F0FDF" w:rsidRDefault="00030555">
      <w:pPr>
        <w:numPr>
          <w:ilvl w:val="0"/>
          <w:numId w:val="23"/>
        </w:numPr>
        <w:ind w:right="83" w:hanging="281"/>
      </w:pPr>
      <w:r>
        <w:t xml:space="preserve">zmiana materiałów lub urządzeń o parametrach tożsamych lub lepszych od przyjętych w ofercie w przypadku wycofania lub niedostępność na rynku materiału lub urządzenia oferowanego; </w:t>
      </w:r>
    </w:p>
    <w:p w14:paraId="298593BD" w14:textId="77777777" w:rsidR="007F0FDF" w:rsidRDefault="00030555">
      <w:pPr>
        <w:numPr>
          <w:ilvl w:val="0"/>
          <w:numId w:val="23"/>
        </w:numPr>
        <w:spacing w:after="4"/>
        <w:ind w:right="83" w:hanging="281"/>
      </w:pPr>
      <w:r>
        <w:lastRenderedPageBreak/>
        <w:t xml:space="preserve">zmiana materiałów lub urządzeń o parametrach tożsamych lub lepszych od przyjętych w ofercie po uzyskaniu pisemnej zgody Zamawiającego, pod warunkiem iż niniejsza zmiana nie powoduje zmiany ceny ofertowej; </w:t>
      </w:r>
    </w:p>
    <w:p w14:paraId="0481856B" w14:textId="77777777" w:rsidR="007F0FDF" w:rsidRDefault="00030555">
      <w:pPr>
        <w:spacing w:after="5"/>
        <w:ind w:left="705" w:right="83" w:hanging="427"/>
      </w:pPr>
      <w:r>
        <w:t xml:space="preserve">5. Dokonanie zamiany kierownika budowy (robót) na osobę o kwalifikacjach wymaganych w SWZ oraz zmianę osób zatrudnionych na umowę o pracę. </w:t>
      </w:r>
    </w:p>
    <w:p w14:paraId="77E7FF7B" w14:textId="77777777" w:rsidR="007F0FDF" w:rsidRDefault="00030555">
      <w:pPr>
        <w:spacing w:after="15" w:line="259" w:lineRule="auto"/>
        <w:ind w:left="293" w:right="0" w:firstLine="0"/>
        <w:jc w:val="left"/>
      </w:pPr>
      <w:r>
        <w:t xml:space="preserve"> </w:t>
      </w:r>
    </w:p>
    <w:p w14:paraId="1A4118EF" w14:textId="77777777" w:rsidR="007F0FDF" w:rsidRDefault="00030555">
      <w:pPr>
        <w:spacing w:after="5"/>
        <w:ind w:left="288" w:right="83"/>
      </w:pPr>
      <w:r>
        <w:t xml:space="preserve">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 </w:t>
      </w:r>
    </w:p>
    <w:p w14:paraId="4E66370E" w14:textId="77777777" w:rsidR="007F0FDF" w:rsidRDefault="00030555">
      <w:pPr>
        <w:spacing w:after="81" w:line="259" w:lineRule="auto"/>
        <w:ind w:left="1001" w:right="0" w:firstLine="0"/>
        <w:jc w:val="left"/>
      </w:pPr>
      <w:r>
        <w:t xml:space="preserve"> </w:t>
      </w:r>
    </w:p>
    <w:p w14:paraId="425AF0B3" w14:textId="77777777" w:rsidR="007F0FDF" w:rsidRDefault="00030555">
      <w:pPr>
        <w:shd w:val="clear" w:color="auto" w:fill="BFBFBF"/>
        <w:spacing w:after="39" w:line="267" w:lineRule="auto"/>
        <w:ind w:left="288" w:right="70"/>
      </w:pPr>
      <w:r>
        <w:rPr>
          <w:b/>
          <w:sz w:val="24"/>
        </w:rPr>
        <w:t>XXIII.</w:t>
      </w:r>
      <w:r>
        <w:rPr>
          <w:rFonts w:ascii="Arial" w:eastAsia="Arial" w:hAnsi="Arial" w:cs="Arial"/>
          <w:b/>
          <w:sz w:val="24"/>
        </w:rPr>
        <w:t xml:space="preserve"> </w:t>
      </w:r>
      <w:r>
        <w:rPr>
          <w:b/>
          <w:sz w:val="24"/>
        </w:rPr>
        <w:t xml:space="preserve">Pouczenie o środkach ochrony prawnej przysługujących Wykonawcy. </w:t>
      </w:r>
    </w:p>
    <w:p w14:paraId="35D0C9FC" w14:textId="77777777" w:rsidR="007F0FDF" w:rsidRDefault="00030555">
      <w:pPr>
        <w:spacing w:after="29" w:line="259" w:lineRule="auto"/>
        <w:ind w:left="0" w:right="325" w:firstLine="0"/>
        <w:jc w:val="center"/>
      </w:pPr>
      <w:r>
        <w:rPr>
          <w:b/>
          <w:sz w:val="24"/>
        </w:rPr>
        <w:t xml:space="preserve"> </w:t>
      </w:r>
    </w:p>
    <w:p w14:paraId="25E1A2EA" w14:textId="77777777" w:rsidR="007F0FDF" w:rsidRDefault="00030555">
      <w:pPr>
        <w:numPr>
          <w:ilvl w:val="0"/>
          <w:numId w:val="24"/>
        </w:numPr>
        <w:spacing w:after="188"/>
        <w:ind w:right="83" w:hanging="427"/>
      </w:pPr>
      <w:r>
        <w:t xml:space="preserve">Środki ochrony prawnej przysługują Wykonawcy, jeżeli ma lub miał interes w uzyskaniu zamówienia oraz poniósł lub może ponieść szkodę w wyniku naruszenia przez Zamawiającego przepisów ustawy </w:t>
      </w:r>
      <w:proofErr w:type="spellStart"/>
      <w:r>
        <w:t>Pzp</w:t>
      </w:r>
      <w:proofErr w:type="spellEnd"/>
      <w:r>
        <w:t xml:space="preserve">. </w:t>
      </w:r>
    </w:p>
    <w:p w14:paraId="5C33A0BB" w14:textId="77777777" w:rsidR="007F0FDF" w:rsidRDefault="00030555">
      <w:pPr>
        <w:numPr>
          <w:ilvl w:val="0"/>
          <w:numId w:val="24"/>
        </w:numPr>
        <w:spacing w:after="195"/>
        <w:ind w:right="83" w:hanging="427"/>
      </w:pPr>
      <w:r>
        <w:t xml:space="preserve">Odwołanie przysługuje na: </w:t>
      </w:r>
    </w:p>
    <w:p w14:paraId="43AA08D7" w14:textId="77777777" w:rsidR="007F0FDF" w:rsidRDefault="00030555">
      <w:pPr>
        <w:numPr>
          <w:ilvl w:val="1"/>
          <w:numId w:val="24"/>
        </w:numPr>
        <w:spacing w:after="148"/>
        <w:ind w:right="83" w:hanging="281"/>
      </w:pPr>
      <w:r>
        <w:t xml:space="preserve">niezgodną z przepisami ustawy czynność Zamawiającego, podjętą w postępowaniu o udzielenie zamówienia, w tym na projektowane postanowienie umowy; </w:t>
      </w:r>
    </w:p>
    <w:p w14:paraId="6D21F0F3" w14:textId="77777777" w:rsidR="007F0FDF" w:rsidRDefault="00030555">
      <w:pPr>
        <w:numPr>
          <w:ilvl w:val="1"/>
          <w:numId w:val="24"/>
        </w:numPr>
        <w:spacing w:after="147"/>
        <w:ind w:right="83" w:hanging="281"/>
      </w:pPr>
      <w:r>
        <w:t xml:space="preserve">zaniechanie czynności w postępowaniu o udzielenie zamówienia, do której Zamawiający był obowiązany na podstawie ustawy. </w:t>
      </w:r>
    </w:p>
    <w:p w14:paraId="4A259A1B" w14:textId="77777777" w:rsidR="007F0FDF" w:rsidRDefault="00030555">
      <w:pPr>
        <w:numPr>
          <w:ilvl w:val="0"/>
          <w:numId w:val="24"/>
        </w:numPr>
        <w:spacing w:after="150"/>
        <w:ind w:right="83" w:hanging="427"/>
      </w:pPr>
      <w:r>
        <w:t xml:space="preserve">Odwołanie wnosi się do Prezesa Krajowej Izby Odwoławczej w formie pisemnej albo w formie elektronicznej albo w postaci elektronicznej opatrzone podpisem zaufanym. </w:t>
      </w:r>
    </w:p>
    <w:p w14:paraId="1F95D327" w14:textId="77777777" w:rsidR="007F0FDF" w:rsidRDefault="00030555">
      <w:pPr>
        <w:numPr>
          <w:ilvl w:val="0"/>
          <w:numId w:val="24"/>
        </w:numPr>
        <w:spacing w:after="148"/>
        <w:ind w:right="83" w:hanging="427"/>
      </w:pPr>
      <w:r>
        <w:t xml:space="preserve">Na orzeczenie Krajowej Izby Odwoławczej oraz postanowienie Prezesa Krajowej Izby Odwoławczej, o którym mowa w art. 519 ust. 1 ustawy </w:t>
      </w:r>
      <w:proofErr w:type="spellStart"/>
      <w:r>
        <w:t>Pzp</w:t>
      </w:r>
      <w:proofErr w:type="spellEnd"/>
      <w:r>
        <w:t xml:space="preserve">, stronom oraz uczestnikom postępowania odwoławczego przysługuje skarga do sądu. Skargę wnosi się do Sądu Okręgowego w Warszawie za pośrednictwem Prezesa Krajowej Izby Odwoławczej. </w:t>
      </w:r>
    </w:p>
    <w:p w14:paraId="51D254BC" w14:textId="77777777" w:rsidR="007F0FDF" w:rsidRDefault="00030555">
      <w:pPr>
        <w:numPr>
          <w:ilvl w:val="0"/>
          <w:numId w:val="24"/>
        </w:numPr>
        <w:spacing w:after="125"/>
        <w:ind w:right="83" w:hanging="427"/>
      </w:pPr>
      <w:r>
        <w:t xml:space="preserve">Szczegółowe informacje dotyczące środków ochrony prawnej określone są w Dziale IX „Środki ochrony prawnej” ustawy </w:t>
      </w:r>
      <w:proofErr w:type="spellStart"/>
      <w:r>
        <w:t>Pzp</w:t>
      </w:r>
      <w:proofErr w:type="spellEnd"/>
      <w:r>
        <w:t xml:space="preserve">. </w:t>
      </w:r>
    </w:p>
    <w:p w14:paraId="0D099AC6" w14:textId="77777777" w:rsidR="007F0FDF" w:rsidRDefault="00030555">
      <w:pPr>
        <w:spacing w:after="0" w:line="259" w:lineRule="auto"/>
        <w:ind w:left="576" w:right="0" w:firstLine="0"/>
        <w:jc w:val="left"/>
      </w:pPr>
      <w:r>
        <w:t xml:space="preserve"> </w:t>
      </w:r>
    </w:p>
    <w:p w14:paraId="448355AD" w14:textId="77777777" w:rsidR="007F0FDF" w:rsidRDefault="00030555">
      <w:pPr>
        <w:shd w:val="clear" w:color="auto" w:fill="C9C9C9"/>
        <w:spacing w:after="4" w:line="267" w:lineRule="auto"/>
        <w:ind w:left="288" w:right="70"/>
      </w:pPr>
      <w:r>
        <w:rPr>
          <w:b/>
          <w:sz w:val="24"/>
        </w:rPr>
        <w:t xml:space="preserve">XXIV. Informacje dodatkowe dotyczące składania ofert. </w:t>
      </w:r>
    </w:p>
    <w:p w14:paraId="7D7AAD14" w14:textId="77777777" w:rsidR="007F0FDF" w:rsidRDefault="00030555">
      <w:pPr>
        <w:numPr>
          <w:ilvl w:val="0"/>
          <w:numId w:val="25"/>
        </w:numPr>
        <w:ind w:right="83" w:hanging="427"/>
      </w:pPr>
      <w:r>
        <w:t xml:space="preserve">Niniejsza SWZ oraz wszystkie dokumenty do niej dołączone mogą być użyte jedynie w celu sporządzenia oferty. </w:t>
      </w:r>
    </w:p>
    <w:p w14:paraId="664ED34C" w14:textId="77777777" w:rsidR="007F0FDF" w:rsidRDefault="00030555">
      <w:pPr>
        <w:numPr>
          <w:ilvl w:val="0"/>
          <w:numId w:val="25"/>
        </w:numPr>
        <w:ind w:right="83" w:hanging="427"/>
      </w:pPr>
      <w:r>
        <w:t xml:space="preserve">Wykonawca przedstawia ofertę zgodnie z wymaganiami określonymi w niniejszej  SWZ.   </w:t>
      </w:r>
    </w:p>
    <w:p w14:paraId="790CEE56" w14:textId="77777777" w:rsidR="007F0FDF" w:rsidRDefault="00030555">
      <w:pPr>
        <w:numPr>
          <w:ilvl w:val="0"/>
          <w:numId w:val="25"/>
        </w:numPr>
        <w:ind w:right="83" w:hanging="427"/>
      </w:pPr>
      <w:r>
        <w:t xml:space="preserve">Wykonawca ponosi wszystkie koszty związane z przygotowaniem i złożeniem oferty, Zamawiający nie przewiduje zwrotu kosztów udziału w postępowaniu. </w:t>
      </w:r>
    </w:p>
    <w:p w14:paraId="00205062" w14:textId="77777777" w:rsidR="007F0FDF" w:rsidRDefault="00030555">
      <w:pPr>
        <w:numPr>
          <w:ilvl w:val="0"/>
          <w:numId w:val="25"/>
        </w:numPr>
        <w:ind w:right="83" w:hanging="427"/>
      </w:pPr>
      <w:r>
        <w:t xml:space="preserve">Zamawiający nie przewiduje składania ofert wariantowych. </w:t>
      </w:r>
    </w:p>
    <w:p w14:paraId="72B86BE2" w14:textId="77777777" w:rsidR="007F0FDF" w:rsidRDefault="00030555">
      <w:pPr>
        <w:numPr>
          <w:ilvl w:val="0"/>
          <w:numId w:val="25"/>
        </w:numPr>
        <w:ind w:right="83" w:hanging="427"/>
      </w:pPr>
      <w:r>
        <w:t xml:space="preserve">Zamawiający nie przewiduje aukcji elektronicznej. </w:t>
      </w:r>
    </w:p>
    <w:p w14:paraId="280FA45B" w14:textId="77777777" w:rsidR="007F0FDF" w:rsidRDefault="00030555">
      <w:pPr>
        <w:numPr>
          <w:ilvl w:val="0"/>
          <w:numId w:val="25"/>
        </w:numPr>
        <w:spacing w:after="157"/>
        <w:ind w:right="83" w:hanging="427"/>
      </w:pPr>
      <w:r>
        <w:t xml:space="preserve">Zamawiający przewiduje udzielenie zamówień powtarzających: </w:t>
      </w:r>
    </w:p>
    <w:p w14:paraId="7B210475" w14:textId="77777777" w:rsidR="007F0FDF" w:rsidRDefault="00030555">
      <w:pPr>
        <w:numPr>
          <w:ilvl w:val="1"/>
          <w:numId w:val="25"/>
        </w:numPr>
        <w:spacing w:after="150"/>
        <w:ind w:right="83" w:hanging="281"/>
      </w:pPr>
      <w:r>
        <w:t xml:space="preserve">Zamawiający przewiduje możliwość udzielenia zamówień, o których mowa w art. 214 ust. 1 pkt 7 PZP, w okresie 3 lat od dnia udzielenia zamówienia podstawowego. Zamówienia te polegać będą na powtórzeniu robót podobnych do robót stanowiących przedmiot niniejszego zamówienia. </w:t>
      </w:r>
    </w:p>
    <w:p w14:paraId="3CB4EEB2" w14:textId="77777777" w:rsidR="007F0FDF" w:rsidRDefault="00030555">
      <w:pPr>
        <w:numPr>
          <w:ilvl w:val="1"/>
          <w:numId w:val="25"/>
        </w:numPr>
        <w:spacing w:after="6"/>
        <w:ind w:right="83" w:hanging="281"/>
      </w:pPr>
      <w:r>
        <w:t xml:space="preserve">Zamówienia, o których mowa w ust. 6 pkt 1 będą polegały na powtórzeniu robót zgodnych  z zakresem robót stanowiącymi przedmiot niniejszego zamówienia. Zakresem robót stanowiących przedmiot zamówień, o których mowa w ust. 11 pkt 1 będą prace z zakresu: </w:t>
      </w:r>
    </w:p>
    <w:p w14:paraId="0435F59D" w14:textId="77777777" w:rsidR="007F0FDF" w:rsidRDefault="00030555">
      <w:pPr>
        <w:spacing w:after="0" w:line="259" w:lineRule="auto"/>
        <w:ind w:left="1013" w:right="0" w:firstLine="0"/>
        <w:jc w:val="left"/>
      </w:pPr>
      <w:r>
        <w:t xml:space="preserve"> </w:t>
      </w:r>
    </w:p>
    <w:p w14:paraId="4F09E7B8" w14:textId="77777777" w:rsidR="00E23E05" w:rsidRDefault="00E23E05" w:rsidP="00E23E05">
      <w:pPr>
        <w:spacing w:line="276" w:lineRule="auto"/>
        <w:ind w:left="1134"/>
        <w:rPr>
          <w:bCs/>
          <w:szCs w:val="20"/>
        </w:rPr>
      </w:pPr>
      <w:r>
        <w:rPr>
          <w:bCs/>
          <w:szCs w:val="20"/>
        </w:rPr>
        <w:t>Roboty ziemne</w:t>
      </w:r>
    </w:p>
    <w:p w14:paraId="4A0B5848" w14:textId="60CE5FAF" w:rsidR="00E23E05" w:rsidRDefault="00E23E05" w:rsidP="00E23E05">
      <w:pPr>
        <w:spacing w:line="276" w:lineRule="auto"/>
        <w:ind w:left="1134"/>
        <w:rPr>
          <w:bCs/>
          <w:szCs w:val="20"/>
        </w:rPr>
      </w:pPr>
      <w:r>
        <w:rPr>
          <w:bCs/>
          <w:szCs w:val="20"/>
        </w:rPr>
        <w:t>Roboty odwodnieniowe</w:t>
      </w:r>
    </w:p>
    <w:p w14:paraId="3046A536" w14:textId="6839A71F" w:rsidR="00E23E05" w:rsidRPr="000E7F77" w:rsidRDefault="00E23E05" w:rsidP="00E23E05">
      <w:pPr>
        <w:spacing w:line="276" w:lineRule="auto"/>
        <w:ind w:left="1134"/>
        <w:rPr>
          <w:bCs/>
          <w:szCs w:val="20"/>
        </w:rPr>
      </w:pPr>
      <w:r>
        <w:rPr>
          <w:bCs/>
          <w:szCs w:val="20"/>
        </w:rPr>
        <w:lastRenderedPageBreak/>
        <w:t>Podbudowy</w:t>
      </w:r>
    </w:p>
    <w:p w14:paraId="213CE767" w14:textId="06CD3558" w:rsidR="00E23E05" w:rsidRDefault="00E23E05" w:rsidP="00E23E05">
      <w:pPr>
        <w:spacing w:line="276" w:lineRule="auto"/>
        <w:ind w:left="1134"/>
        <w:rPr>
          <w:bCs/>
          <w:szCs w:val="20"/>
        </w:rPr>
      </w:pPr>
      <w:r>
        <w:rPr>
          <w:bCs/>
          <w:szCs w:val="20"/>
        </w:rPr>
        <w:t>Nawierzchnie</w:t>
      </w:r>
    </w:p>
    <w:p w14:paraId="38862BA4" w14:textId="098425B9" w:rsidR="00E23E05" w:rsidRDefault="00E23E05" w:rsidP="00E23E05">
      <w:pPr>
        <w:spacing w:line="276" w:lineRule="auto"/>
        <w:ind w:left="1134"/>
        <w:rPr>
          <w:bCs/>
          <w:szCs w:val="20"/>
        </w:rPr>
      </w:pPr>
      <w:r w:rsidRPr="0068370A">
        <w:rPr>
          <w:bCs/>
          <w:szCs w:val="20"/>
        </w:rPr>
        <w:t xml:space="preserve">Roboty </w:t>
      </w:r>
      <w:r>
        <w:rPr>
          <w:bCs/>
          <w:szCs w:val="20"/>
        </w:rPr>
        <w:t>wykończeniowe</w:t>
      </w:r>
    </w:p>
    <w:p w14:paraId="3DBBDBF4" w14:textId="229B6EFE" w:rsidR="00E23E05" w:rsidRDefault="00E23E05" w:rsidP="00E23E05">
      <w:pPr>
        <w:spacing w:after="148"/>
        <w:ind w:left="1011" w:right="83"/>
      </w:pPr>
      <w:r>
        <w:rPr>
          <w:rFonts w:cs="Arial"/>
          <w:bCs/>
          <w:szCs w:val="20"/>
        </w:rPr>
        <w:t xml:space="preserve">  </w:t>
      </w:r>
    </w:p>
    <w:p w14:paraId="5FFA2A7B" w14:textId="77CE3B0A" w:rsidR="007F0FDF" w:rsidRDefault="00030555" w:rsidP="00E23E05">
      <w:pPr>
        <w:spacing w:after="148"/>
        <w:ind w:left="1011" w:right="83"/>
      </w:pPr>
      <w:r>
        <w:t xml:space="preserve">Szczegółowy opis technologii wykonywania tych robót określa dokumentacja projektowa,  a w przypadku wykonania tego zakresu w innej technologii normy krajowe i europejskie odnoszące się do tych robót. Zakres rzeczowy robót stanowiących przedmiot zamówień, o których mowa w pkt 1 nie przekroczy wartości 50 % wartości niniejszego zamówienia. </w:t>
      </w:r>
    </w:p>
    <w:p w14:paraId="1B3C9278" w14:textId="77777777" w:rsidR="007F0FDF" w:rsidRDefault="00030555">
      <w:pPr>
        <w:numPr>
          <w:ilvl w:val="0"/>
          <w:numId w:val="26"/>
        </w:numPr>
        <w:spacing w:after="148"/>
        <w:ind w:right="83" w:hanging="281"/>
      </w:pPr>
      <w:r>
        <w:t xml:space="preserve">Zamówienia, o których mowa w pkt 1 będą udzielane po przeprowadzeniu odrębnego postępowania o udzielenie zamówienia publicznego w trybie zamówienia z wolnej ręki, a jeżeli wartość szacunkowa będzie mniejsza od kwoty o której mowa w art. 2 ust.1 pkt 1 ustawy </w:t>
      </w:r>
      <w:proofErr w:type="spellStart"/>
      <w:r>
        <w:t>Pzp</w:t>
      </w:r>
      <w:proofErr w:type="spellEnd"/>
      <w:r>
        <w:t xml:space="preserve"> tylko po przeprowadzenie negocjacji. </w:t>
      </w:r>
    </w:p>
    <w:p w14:paraId="7DCBBAA4" w14:textId="77777777" w:rsidR="007F0FDF" w:rsidRDefault="00030555">
      <w:pPr>
        <w:numPr>
          <w:ilvl w:val="0"/>
          <w:numId w:val="26"/>
        </w:numPr>
        <w:spacing w:after="150"/>
        <w:ind w:right="83" w:hanging="281"/>
      </w:pPr>
      <w:r>
        <w:t xml:space="preserve">Zamówienia, o których mowa w pkt 1 będą udzielane w przypadku wystąpienia potrzeby zwiększenia zakresu rzeczowego robót, zmiana technologii lub wprowadzenia zakresu dodatkowego w przypadku konieczności dokonania zmian w dokumentacji projektowej oraz gdy wystąpi potrzeba wykonania dodatkowego zakresu  po dokonanym odbiorze końcowym.  </w:t>
      </w:r>
    </w:p>
    <w:p w14:paraId="0BC41680" w14:textId="77777777" w:rsidR="007F0FDF" w:rsidRDefault="00030555">
      <w:pPr>
        <w:numPr>
          <w:ilvl w:val="0"/>
          <w:numId w:val="26"/>
        </w:numPr>
        <w:spacing w:after="3"/>
        <w:ind w:right="83" w:hanging="281"/>
      </w:pPr>
      <w:r>
        <w:t xml:space="preserve">Zamówienie o którym mowa w pkt 1 może obejmować rodzajowo cały lub częściowy zakres robót wskazanych w pkt. 2. </w:t>
      </w:r>
    </w:p>
    <w:p w14:paraId="7C9FD5C8" w14:textId="77777777" w:rsidR="007F0FDF" w:rsidRDefault="00030555">
      <w:pPr>
        <w:spacing w:after="0" w:line="259" w:lineRule="auto"/>
        <w:ind w:left="576" w:right="0" w:firstLine="0"/>
        <w:jc w:val="left"/>
      </w:pPr>
      <w:r>
        <w:t xml:space="preserve"> </w:t>
      </w:r>
    </w:p>
    <w:tbl>
      <w:tblPr>
        <w:tblStyle w:val="TableGrid"/>
        <w:tblW w:w="9129" w:type="dxa"/>
        <w:tblInd w:w="264" w:type="dxa"/>
        <w:tblCellMar>
          <w:top w:w="37" w:type="dxa"/>
        </w:tblCellMar>
        <w:tblLook w:val="04A0" w:firstRow="1" w:lastRow="0" w:firstColumn="1" w:lastColumn="0" w:noHBand="0" w:noVBand="1"/>
      </w:tblPr>
      <w:tblGrid>
        <w:gridCol w:w="737"/>
        <w:gridCol w:w="4412"/>
        <w:gridCol w:w="3980"/>
      </w:tblGrid>
      <w:tr w:rsidR="007F0FDF" w14:paraId="75522965" w14:textId="77777777">
        <w:trPr>
          <w:trHeight w:val="302"/>
        </w:trPr>
        <w:tc>
          <w:tcPr>
            <w:tcW w:w="737" w:type="dxa"/>
            <w:tcBorders>
              <w:top w:val="nil"/>
              <w:left w:val="nil"/>
              <w:bottom w:val="nil"/>
              <w:right w:val="nil"/>
            </w:tcBorders>
            <w:shd w:val="clear" w:color="auto" w:fill="C9C9C9"/>
          </w:tcPr>
          <w:p w14:paraId="1AD95D15" w14:textId="77777777" w:rsidR="007F0FDF" w:rsidRDefault="00030555">
            <w:pPr>
              <w:spacing w:after="0" w:line="259" w:lineRule="auto"/>
              <w:ind w:left="29" w:right="0" w:firstLine="0"/>
              <w:jc w:val="left"/>
            </w:pPr>
            <w:r>
              <w:rPr>
                <w:b/>
                <w:sz w:val="24"/>
              </w:rPr>
              <w:t>XXV.</w:t>
            </w:r>
            <w:r>
              <w:rPr>
                <w:rFonts w:ascii="Arial" w:eastAsia="Arial" w:hAnsi="Arial" w:cs="Arial"/>
                <w:b/>
                <w:sz w:val="24"/>
              </w:rPr>
              <w:t xml:space="preserve"> </w:t>
            </w:r>
          </w:p>
        </w:tc>
        <w:tc>
          <w:tcPr>
            <w:tcW w:w="4412" w:type="dxa"/>
            <w:tcBorders>
              <w:top w:val="nil"/>
              <w:left w:val="nil"/>
              <w:bottom w:val="nil"/>
              <w:right w:val="nil"/>
            </w:tcBorders>
            <w:shd w:val="clear" w:color="auto" w:fill="C9C9C9"/>
          </w:tcPr>
          <w:p w14:paraId="1FD4B92F" w14:textId="77777777" w:rsidR="007F0FDF" w:rsidRDefault="00030555">
            <w:pPr>
              <w:spacing w:after="0" w:line="259" w:lineRule="auto"/>
              <w:ind w:left="0" w:right="-3" w:firstLine="0"/>
            </w:pPr>
            <w:r>
              <w:rPr>
                <w:b/>
                <w:sz w:val="24"/>
              </w:rPr>
              <w:t>Klauzula informacyjna dotycząca RODO.</w:t>
            </w:r>
          </w:p>
        </w:tc>
        <w:tc>
          <w:tcPr>
            <w:tcW w:w="3980" w:type="dxa"/>
            <w:tcBorders>
              <w:top w:val="nil"/>
              <w:left w:val="nil"/>
              <w:bottom w:val="nil"/>
              <w:right w:val="nil"/>
            </w:tcBorders>
            <w:shd w:val="clear" w:color="auto" w:fill="C9C9C9"/>
          </w:tcPr>
          <w:p w14:paraId="3ED10FA6" w14:textId="77777777" w:rsidR="007F0FDF" w:rsidRDefault="00030555">
            <w:pPr>
              <w:spacing w:after="0" w:line="259" w:lineRule="auto"/>
              <w:ind w:left="0" w:right="0" w:firstLine="0"/>
              <w:jc w:val="left"/>
            </w:pPr>
            <w:r>
              <w:rPr>
                <w:b/>
                <w:sz w:val="24"/>
              </w:rPr>
              <w:t xml:space="preserve"> </w:t>
            </w:r>
          </w:p>
        </w:tc>
      </w:tr>
    </w:tbl>
    <w:p w14:paraId="6C0AFC94" w14:textId="77777777" w:rsidR="007F0FDF" w:rsidRDefault="00030555">
      <w:pPr>
        <w:spacing w:after="0" w:line="259" w:lineRule="auto"/>
        <w:ind w:left="0" w:right="325" w:firstLine="0"/>
        <w:jc w:val="center"/>
      </w:pPr>
      <w:r>
        <w:rPr>
          <w:b/>
          <w:sz w:val="24"/>
        </w:rPr>
        <w:t xml:space="preserve"> </w:t>
      </w:r>
    </w:p>
    <w:p w14:paraId="5170FF2D" w14:textId="77777777" w:rsidR="00470475" w:rsidRPr="00470475" w:rsidRDefault="00470475" w:rsidP="00470475">
      <w:pPr>
        <w:spacing w:after="0" w:line="276" w:lineRule="auto"/>
        <w:ind w:left="426" w:right="-251" w:firstLine="1"/>
        <w:rPr>
          <w:rFonts w:eastAsia="Times New Roman" w:cs="Times New Roman"/>
          <w:color w:val="auto"/>
          <w:szCs w:val="20"/>
          <w:lang w:eastAsia="x-none"/>
        </w:rPr>
      </w:pPr>
      <w:r w:rsidRPr="00470475">
        <w:rPr>
          <w:rFonts w:eastAsia="Times New Roman" w:cs="Times New Roman"/>
          <w:color w:val="auto"/>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6FA3F3B" w14:textId="2F904F5D" w:rsidR="00470475" w:rsidRPr="00470475" w:rsidRDefault="00470475" w:rsidP="00470475">
      <w:pPr>
        <w:numPr>
          <w:ilvl w:val="2"/>
          <w:numId w:val="33"/>
        </w:numPr>
        <w:spacing w:after="0" w:line="276" w:lineRule="auto"/>
        <w:ind w:left="993" w:right="-251" w:hanging="284"/>
        <w:rPr>
          <w:rFonts w:eastAsia="Times New Roman" w:cs="Arial"/>
          <w:b/>
          <w:bCs/>
          <w:color w:val="auto"/>
          <w:szCs w:val="20"/>
        </w:rPr>
      </w:pPr>
      <w:r w:rsidRPr="00470475">
        <w:rPr>
          <w:rFonts w:eastAsia="Times New Roman" w:cs="Times New Roman"/>
          <w:color w:val="auto"/>
          <w:szCs w:val="20"/>
          <w:lang w:eastAsia="x-none"/>
        </w:rPr>
        <w:t xml:space="preserve">administratorem Pani/Pana danych osobowych jest </w:t>
      </w:r>
      <w:r w:rsidRPr="00470475">
        <w:rPr>
          <w:rFonts w:eastAsia="Times New Roman" w:cs="Arial"/>
          <w:b/>
          <w:bCs/>
          <w:color w:val="auto"/>
          <w:szCs w:val="20"/>
        </w:rPr>
        <w:t xml:space="preserve">Gmina Skalbmierz ul. </w:t>
      </w:r>
      <w:proofErr w:type="spellStart"/>
      <w:r w:rsidRPr="00470475">
        <w:rPr>
          <w:rFonts w:eastAsia="Times New Roman" w:cs="Arial"/>
          <w:b/>
          <w:bCs/>
          <w:color w:val="auto"/>
          <w:szCs w:val="20"/>
        </w:rPr>
        <w:t>T.Kościuszki</w:t>
      </w:r>
      <w:proofErr w:type="spellEnd"/>
      <w:r w:rsidRPr="00470475">
        <w:rPr>
          <w:rFonts w:eastAsia="Times New Roman" w:cs="Arial"/>
          <w:b/>
          <w:bCs/>
          <w:color w:val="auto"/>
          <w:szCs w:val="20"/>
        </w:rPr>
        <w:t xml:space="preserve"> 1, 28-530 Skalbmierz </w:t>
      </w:r>
    </w:p>
    <w:p w14:paraId="7958AB1F" w14:textId="77777777" w:rsidR="00470475" w:rsidRPr="00470475" w:rsidRDefault="00470475" w:rsidP="00470475">
      <w:pPr>
        <w:numPr>
          <w:ilvl w:val="0"/>
          <w:numId w:val="30"/>
        </w:numPr>
        <w:spacing w:after="0" w:line="276" w:lineRule="auto"/>
        <w:ind w:left="993" w:right="-251"/>
        <w:rPr>
          <w:rFonts w:eastAsia="Times New Roman" w:cs="Times New Roman"/>
          <w:color w:val="auto"/>
          <w:szCs w:val="20"/>
          <w:lang w:eastAsia="x-none"/>
        </w:rPr>
      </w:pPr>
      <w:r w:rsidRPr="00470475">
        <w:rPr>
          <w:rFonts w:eastAsia="Times New Roman" w:cs="Times New Roman"/>
          <w:color w:val="auto"/>
          <w:szCs w:val="20"/>
          <w:lang w:eastAsia="x-none"/>
        </w:rPr>
        <w:t>Pani/Pana dane osobowe przetwarzane będą na podstawie art. 6 ust. 1 lit. c</w:t>
      </w:r>
      <w:r w:rsidRPr="00470475">
        <w:rPr>
          <w:rFonts w:eastAsia="Times New Roman" w:cs="Times New Roman"/>
          <w:i/>
          <w:color w:val="auto"/>
          <w:szCs w:val="20"/>
          <w:lang w:eastAsia="x-none"/>
        </w:rPr>
        <w:t xml:space="preserve"> </w:t>
      </w:r>
      <w:r w:rsidRPr="00470475">
        <w:rPr>
          <w:rFonts w:eastAsia="Times New Roman" w:cs="Times New Roman"/>
          <w:color w:val="auto"/>
          <w:szCs w:val="20"/>
          <w:lang w:eastAsia="x-none"/>
        </w:rPr>
        <w:t>RODO w celu związanym z niniejszym postępowaniem o udzielenie zamówienia publicznego;</w:t>
      </w:r>
    </w:p>
    <w:p w14:paraId="59A9CBA8" w14:textId="77777777" w:rsidR="00470475" w:rsidRPr="00470475" w:rsidRDefault="00470475" w:rsidP="00470475">
      <w:pPr>
        <w:numPr>
          <w:ilvl w:val="0"/>
          <w:numId w:val="30"/>
        </w:numPr>
        <w:spacing w:after="0" w:line="276" w:lineRule="auto"/>
        <w:ind w:left="993" w:right="-251"/>
        <w:rPr>
          <w:rFonts w:eastAsia="Times New Roman" w:cs="Times New Roman"/>
          <w:color w:val="auto"/>
          <w:szCs w:val="20"/>
          <w:lang w:eastAsia="x-none"/>
        </w:rPr>
      </w:pPr>
      <w:r w:rsidRPr="00470475">
        <w:rPr>
          <w:rFonts w:eastAsia="Times New Roman" w:cs="Times New Roman"/>
          <w:color w:val="auto"/>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470475">
        <w:rPr>
          <w:rFonts w:eastAsia="Times New Roman" w:cs="Times New Roman"/>
          <w:color w:val="auto"/>
          <w:szCs w:val="20"/>
          <w:lang w:eastAsia="x-none"/>
        </w:rPr>
        <w:t>późn</w:t>
      </w:r>
      <w:proofErr w:type="spellEnd"/>
      <w:r w:rsidRPr="00470475">
        <w:rPr>
          <w:rFonts w:eastAsia="Times New Roman" w:cs="Times New Roman"/>
          <w:color w:val="auto"/>
          <w:szCs w:val="20"/>
          <w:lang w:eastAsia="x-none"/>
        </w:rPr>
        <w:t xml:space="preserve">. zm.);  </w:t>
      </w:r>
    </w:p>
    <w:p w14:paraId="61F6CE8F" w14:textId="77777777" w:rsidR="00470475" w:rsidRPr="00470475" w:rsidRDefault="00470475" w:rsidP="00470475">
      <w:pPr>
        <w:numPr>
          <w:ilvl w:val="0"/>
          <w:numId w:val="30"/>
        </w:numPr>
        <w:spacing w:after="0" w:line="276" w:lineRule="auto"/>
        <w:ind w:left="993" w:right="-251"/>
        <w:rPr>
          <w:rFonts w:eastAsia="Times New Roman" w:cs="Times New Roman"/>
          <w:color w:val="auto"/>
          <w:szCs w:val="20"/>
          <w:lang w:eastAsia="x-none"/>
        </w:rPr>
      </w:pPr>
      <w:r w:rsidRPr="00470475">
        <w:rPr>
          <w:rFonts w:eastAsia="Times New Roman" w:cs="Times New Roman"/>
          <w:color w:val="auto"/>
          <w:szCs w:val="20"/>
          <w:lang w:eastAsia="x-none"/>
        </w:rPr>
        <w:t xml:space="preserve">Pani/Pana dane osobowe będą przechowywane, zgodnie z art. 78 ust. 1 ustawy </w:t>
      </w:r>
      <w:proofErr w:type="spellStart"/>
      <w:r w:rsidRPr="00470475">
        <w:rPr>
          <w:rFonts w:eastAsia="Times New Roman" w:cs="Times New Roman"/>
          <w:color w:val="auto"/>
          <w:szCs w:val="20"/>
          <w:lang w:eastAsia="x-none"/>
        </w:rPr>
        <w:t>Pzp</w:t>
      </w:r>
      <w:proofErr w:type="spellEnd"/>
      <w:r w:rsidRPr="00470475">
        <w:rPr>
          <w:rFonts w:eastAsia="Times New Roman" w:cs="Times New Roman"/>
          <w:color w:val="auto"/>
          <w:szCs w:val="20"/>
          <w:lang w:eastAsia="x-none"/>
        </w:rPr>
        <w:t>, przez okres 4 lat od dnia zakończenia postępowania o udzielenie zamówienia lub na okres przechowywania tych danych zgodnie z wytycznymi o dofinansowania z środków UE;</w:t>
      </w:r>
    </w:p>
    <w:p w14:paraId="545F3EAE" w14:textId="77777777" w:rsidR="00470475" w:rsidRPr="00470475" w:rsidRDefault="00470475" w:rsidP="00470475">
      <w:pPr>
        <w:numPr>
          <w:ilvl w:val="0"/>
          <w:numId w:val="30"/>
        </w:numPr>
        <w:spacing w:after="0" w:line="276" w:lineRule="auto"/>
        <w:ind w:left="993" w:right="-251"/>
        <w:rPr>
          <w:rFonts w:eastAsia="Times New Roman" w:cs="Times New Roman"/>
          <w:b/>
          <w:i/>
          <w:color w:val="auto"/>
          <w:szCs w:val="20"/>
          <w:lang w:eastAsia="x-none"/>
        </w:rPr>
      </w:pPr>
      <w:r w:rsidRPr="00470475">
        <w:rPr>
          <w:rFonts w:eastAsia="Times New Roman" w:cs="Times New Roman"/>
          <w:color w:val="auto"/>
          <w:szCs w:val="20"/>
          <w:lang w:eastAsia="x-none"/>
        </w:rPr>
        <w:t xml:space="preserve">obowiązek podania przez Panią/Pana danych osobowych bezpośrednio Pani/Pana dotyczących jest wymogiem ustawowym określonym w przepisach ustawy </w:t>
      </w:r>
      <w:proofErr w:type="spellStart"/>
      <w:r w:rsidRPr="00470475">
        <w:rPr>
          <w:rFonts w:eastAsia="Times New Roman" w:cs="Times New Roman"/>
          <w:color w:val="auto"/>
          <w:szCs w:val="20"/>
          <w:lang w:eastAsia="x-none"/>
        </w:rPr>
        <w:t>Pzp</w:t>
      </w:r>
      <w:proofErr w:type="spellEnd"/>
      <w:r w:rsidRPr="00470475">
        <w:rPr>
          <w:rFonts w:eastAsia="Times New Roman" w:cs="Times New Roman"/>
          <w:color w:val="auto"/>
          <w:szCs w:val="20"/>
          <w:lang w:eastAsia="x-none"/>
        </w:rPr>
        <w:t xml:space="preserve">, związanym z udziałem w postępowaniu o udzielenie zamówienia publicznego; konsekwencje niepodania określonych danych wynikają z ustawy </w:t>
      </w:r>
      <w:proofErr w:type="spellStart"/>
      <w:r w:rsidRPr="00470475">
        <w:rPr>
          <w:rFonts w:eastAsia="Times New Roman" w:cs="Times New Roman"/>
          <w:color w:val="auto"/>
          <w:szCs w:val="20"/>
          <w:lang w:eastAsia="x-none"/>
        </w:rPr>
        <w:t>Pzp</w:t>
      </w:r>
      <w:proofErr w:type="spellEnd"/>
      <w:r w:rsidRPr="00470475">
        <w:rPr>
          <w:rFonts w:eastAsia="Times New Roman" w:cs="Times New Roman"/>
          <w:color w:val="auto"/>
          <w:szCs w:val="20"/>
          <w:lang w:eastAsia="x-none"/>
        </w:rPr>
        <w:t xml:space="preserve">;  </w:t>
      </w:r>
    </w:p>
    <w:p w14:paraId="64F48747" w14:textId="77777777" w:rsidR="00470475" w:rsidRPr="00470475" w:rsidRDefault="00470475" w:rsidP="00470475">
      <w:pPr>
        <w:numPr>
          <w:ilvl w:val="0"/>
          <w:numId w:val="30"/>
        </w:numPr>
        <w:spacing w:after="0" w:line="276" w:lineRule="auto"/>
        <w:ind w:left="993" w:right="-251"/>
        <w:rPr>
          <w:rFonts w:eastAsia="Times New Roman" w:cs="Times New Roman"/>
          <w:color w:val="auto"/>
          <w:szCs w:val="20"/>
          <w:lang w:eastAsia="x-none"/>
        </w:rPr>
      </w:pPr>
      <w:r w:rsidRPr="00470475">
        <w:rPr>
          <w:rFonts w:eastAsia="Times New Roman" w:cs="Times New Roman"/>
          <w:color w:val="auto"/>
          <w:szCs w:val="20"/>
          <w:lang w:eastAsia="x-none"/>
        </w:rPr>
        <w:t>w odniesieniu do Pani/Pana danych osobowych decyzje nie będą podejmowane w sposób zautomatyzowany, stosowanie do art. 22 RODO;</w:t>
      </w:r>
    </w:p>
    <w:p w14:paraId="13F6A87B" w14:textId="77777777" w:rsidR="00470475" w:rsidRPr="00470475" w:rsidRDefault="00470475" w:rsidP="00470475">
      <w:pPr>
        <w:numPr>
          <w:ilvl w:val="0"/>
          <w:numId w:val="30"/>
        </w:numPr>
        <w:spacing w:after="0" w:line="276" w:lineRule="auto"/>
        <w:ind w:left="993" w:right="-251"/>
        <w:rPr>
          <w:rFonts w:eastAsia="Times New Roman" w:cs="Times New Roman"/>
          <w:color w:val="auto"/>
          <w:szCs w:val="20"/>
          <w:lang w:eastAsia="x-none"/>
        </w:rPr>
      </w:pPr>
      <w:r w:rsidRPr="00470475">
        <w:rPr>
          <w:rFonts w:eastAsia="Times New Roman" w:cs="Times New Roman"/>
          <w:color w:val="auto"/>
          <w:szCs w:val="20"/>
          <w:lang w:eastAsia="x-none"/>
        </w:rPr>
        <w:t>posiada Pani/Pan:</w:t>
      </w:r>
    </w:p>
    <w:p w14:paraId="78AA298F" w14:textId="77777777" w:rsidR="00470475" w:rsidRPr="00470475" w:rsidRDefault="00470475" w:rsidP="00470475">
      <w:pPr>
        <w:numPr>
          <w:ilvl w:val="0"/>
          <w:numId w:val="31"/>
        </w:numPr>
        <w:spacing w:after="0" w:line="276" w:lineRule="auto"/>
        <w:ind w:left="1276" w:right="-251"/>
        <w:rPr>
          <w:rFonts w:eastAsia="Times New Roman" w:cs="Times New Roman"/>
          <w:color w:val="auto"/>
          <w:szCs w:val="20"/>
          <w:lang w:eastAsia="x-none"/>
        </w:rPr>
      </w:pPr>
      <w:r w:rsidRPr="00470475">
        <w:rPr>
          <w:rFonts w:eastAsia="Times New Roman" w:cs="Times New Roman"/>
          <w:color w:val="auto"/>
          <w:szCs w:val="20"/>
          <w:lang w:eastAsia="x-none"/>
        </w:rPr>
        <w:t>na podstawie art. 15 RODO prawo dostępu do danych osobowych Pani/Pana dotyczących;</w:t>
      </w:r>
    </w:p>
    <w:p w14:paraId="3309399A" w14:textId="77777777" w:rsidR="00470475" w:rsidRPr="00470475" w:rsidRDefault="00470475" w:rsidP="00470475">
      <w:pPr>
        <w:numPr>
          <w:ilvl w:val="0"/>
          <w:numId w:val="31"/>
        </w:numPr>
        <w:spacing w:after="0" w:line="276" w:lineRule="auto"/>
        <w:ind w:left="1276" w:right="-251"/>
        <w:rPr>
          <w:rFonts w:eastAsia="Times New Roman" w:cs="Times New Roman"/>
          <w:color w:val="auto"/>
          <w:szCs w:val="20"/>
          <w:lang w:eastAsia="x-none"/>
        </w:rPr>
      </w:pPr>
      <w:r w:rsidRPr="00470475">
        <w:rPr>
          <w:rFonts w:eastAsia="Times New Roman" w:cs="Times New Roman"/>
          <w:color w:val="auto"/>
          <w:szCs w:val="20"/>
          <w:lang w:eastAsia="x-none"/>
        </w:rPr>
        <w:t xml:space="preserve">na podstawie art. 16 RODO prawo do sprostowania Pani/Pana danych osobowych </w:t>
      </w:r>
      <w:r w:rsidRPr="00470475">
        <w:rPr>
          <w:rFonts w:eastAsia="Times New Roman" w:cs="Times New Roman"/>
          <w:b/>
          <w:color w:val="auto"/>
          <w:szCs w:val="20"/>
          <w:vertAlign w:val="superscript"/>
          <w:lang w:eastAsia="x-none"/>
        </w:rPr>
        <w:t>**</w:t>
      </w:r>
      <w:r w:rsidRPr="00470475">
        <w:rPr>
          <w:rFonts w:eastAsia="Times New Roman" w:cs="Times New Roman"/>
          <w:color w:val="auto"/>
          <w:szCs w:val="20"/>
          <w:lang w:eastAsia="x-none"/>
        </w:rPr>
        <w:t>;</w:t>
      </w:r>
    </w:p>
    <w:p w14:paraId="03F39D18" w14:textId="77777777" w:rsidR="00470475" w:rsidRPr="00470475" w:rsidRDefault="00470475" w:rsidP="00470475">
      <w:pPr>
        <w:numPr>
          <w:ilvl w:val="0"/>
          <w:numId w:val="31"/>
        </w:numPr>
        <w:spacing w:after="0" w:line="276" w:lineRule="auto"/>
        <w:ind w:left="1276" w:right="-251"/>
        <w:rPr>
          <w:rFonts w:eastAsia="Times New Roman" w:cs="Times New Roman"/>
          <w:color w:val="auto"/>
          <w:szCs w:val="20"/>
          <w:lang w:eastAsia="x-none"/>
        </w:rPr>
      </w:pPr>
      <w:r w:rsidRPr="00470475">
        <w:rPr>
          <w:rFonts w:eastAsia="Times New Roman" w:cs="Times New Roman"/>
          <w:color w:val="auto"/>
          <w:szCs w:val="20"/>
          <w:lang w:eastAsia="x-none"/>
        </w:rPr>
        <w:t xml:space="preserve">na podstawie art. 18 RODO prawo żądania od administratora ograniczenia przetwarzania danych osobowych z zastrzeżeniem przypadków, o których mowa w art. 18 ust. 2 RODO ***;  </w:t>
      </w:r>
    </w:p>
    <w:p w14:paraId="33DE5485" w14:textId="77777777" w:rsidR="00470475" w:rsidRPr="00470475" w:rsidRDefault="00470475" w:rsidP="00470475">
      <w:pPr>
        <w:numPr>
          <w:ilvl w:val="0"/>
          <w:numId w:val="31"/>
        </w:numPr>
        <w:spacing w:after="0" w:line="276" w:lineRule="auto"/>
        <w:ind w:left="1276" w:right="-251"/>
        <w:rPr>
          <w:rFonts w:eastAsia="Times New Roman" w:cs="Times New Roman"/>
          <w:i/>
          <w:color w:val="auto"/>
          <w:szCs w:val="20"/>
          <w:lang w:eastAsia="x-none"/>
        </w:rPr>
      </w:pPr>
      <w:r w:rsidRPr="00470475">
        <w:rPr>
          <w:rFonts w:eastAsia="Times New Roman" w:cs="Times New Roman"/>
          <w:color w:val="auto"/>
          <w:szCs w:val="20"/>
          <w:lang w:eastAsia="x-none"/>
        </w:rPr>
        <w:t>prawo do wniesienia skargi do Prezesa Urzędu Ochrony Danych Osobowych, gdy uzna Pani/Pan, że przetwarzanie danych osobowych Pani/Pana dotyczących narusza przepisy RODO;</w:t>
      </w:r>
    </w:p>
    <w:p w14:paraId="735D51FF" w14:textId="77777777" w:rsidR="00470475" w:rsidRPr="00470475" w:rsidRDefault="00470475" w:rsidP="00470475">
      <w:pPr>
        <w:numPr>
          <w:ilvl w:val="0"/>
          <w:numId w:val="30"/>
        </w:numPr>
        <w:spacing w:after="0" w:line="276" w:lineRule="auto"/>
        <w:ind w:left="993" w:right="-251"/>
        <w:rPr>
          <w:rFonts w:eastAsia="Times New Roman" w:cs="Times New Roman"/>
          <w:i/>
          <w:color w:val="auto"/>
          <w:szCs w:val="20"/>
          <w:lang w:eastAsia="x-none"/>
        </w:rPr>
      </w:pPr>
      <w:r w:rsidRPr="00470475">
        <w:rPr>
          <w:rFonts w:eastAsia="Times New Roman" w:cs="Times New Roman"/>
          <w:color w:val="auto"/>
          <w:szCs w:val="20"/>
          <w:lang w:eastAsia="x-none"/>
        </w:rPr>
        <w:t>nie przysługuje Pani/Panu:</w:t>
      </w:r>
    </w:p>
    <w:p w14:paraId="5E1FA21D" w14:textId="77777777" w:rsidR="00470475" w:rsidRPr="00470475" w:rsidRDefault="00470475" w:rsidP="00470475">
      <w:pPr>
        <w:numPr>
          <w:ilvl w:val="0"/>
          <w:numId w:val="32"/>
        </w:numPr>
        <w:spacing w:after="0" w:line="276" w:lineRule="auto"/>
        <w:ind w:left="1276" w:right="-251"/>
        <w:rPr>
          <w:rFonts w:eastAsia="Times New Roman" w:cs="Times New Roman"/>
          <w:i/>
          <w:color w:val="auto"/>
          <w:szCs w:val="20"/>
          <w:lang w:eastAsia="x-none"/>
        </w:rPr>
      </w:pPr>
      <w:r w:rsidRPr="00470475">
        <w:rPr>
          <w:rFonts w:eastAsia="Times New Roman" w:cs="Times New Roman"/>
          <w:color w:val="auto"/>
          <w:szCs w:val="20"/>
          <w:lang w:eastAsia="x-none"/>
        </w:rPr>
        <w:t>w związku z art. 17 ust. 3 lit. b, d lub e RODO prawo do usunięcia danych osobowych;</w:t>
      </w:r>
    </w:p>
    <w:p w14:paraId="7E9B23C0" w14:textId="77777777" w:rsidR="00470475" w:rsidRPr="00470475" w:rsidRDefault="00470475" w:rsidP="00470475">
      <w:pPr>
        <w:numPr>
          <w:ilvl w:val="0"/>
          <w:numId w:val="32"/>
        </w:numPr>
        <w:spacing w:after="0" w:line="276" w:lineRule="auto"/>
        <w:ind w:left="1276" w:right="-251"/>
        <w:rPr>
          <w:rFonts w:eastAsia="Times New Roman" w:cs="Times New Roman"/>
          <w:b/>
          <w:i/>
          <w:color w:val="auto"/>
          <w:szCs w:val="20"/>
          <w:lang w:eastAsia="x-none"/>
        </w:rPr>
      </w:pPr>
      <w:r w:rsidRPr="00470475">
        <w:rPr>
          <w:rFonts w:eastAsia="Times New Roman" w:cs="Times New Roman"/>
          <w:color w:val="auto"/>
          <w:szCs w:val="20"/>
          <w:lang w:eastAsia="x-none"/>
        </w:rPr>
        <w:t>prawo do przenoszenia danych osobowych, o którym mowa w art. 20 RODO;</w:t>
      </w:r>
    </w:p>
    <w:p w14:paraId="20B76833" w14:textId="77777777" w:rsidR="00470475" w:rsidRPr="00470475" w:rsidRDefault="00470475" w:rsidP="00470475">
      <w:pPr>
        <w:numPr>
          <w:ilvl w:val="0"/>
          <w:numId w:val="32"/>
        </w:numPr>
        <w:spacing w:after="0" w:line="276" w:lineRule="auto"/>
        <w:ind w:left="1276" w:right="-251"/>
        <w:jc w:val="left"/>
        <w:rPr>
          <w:rFonts w:eastAsia="Times New Roman" w:cs="Times New Roman"/>
          <w:b/>
          <w:i/>
          <w:color w:val="auto"/>
          <w:szCs w:val="20"/>
          <w:lang w:eastAsia="x-none"/>
        </w:rPr>
      </w:pPr>
      <w:r w:rsidRPr="00470475">
        <w:rPr>
          <w:rFonts w:eastAsia="Times New Roman" w:cs="Times New Roman"/>
          <w:b/>
          <w:color w:val="auto"/>
          <w:szCs w:val="20"/>
          <w:lang w:eastAsia="x-none"/>
        </w:rPr>
        <w:lastRenderedPageBreak/>
        <w:t>na podstawie art. 21 RODO prawo sprzeciwu, wobec przetwarzania danych osobowych, gdyż podstawą prawną przetwarzania Pani/Pana danych osobowych jest art. 6 ust. 1 lit. c RODO</w:t>
      </w:r>
      <w:r w:rsidRPr="00470475">
        <w:rPr>
          <w:rFonts w:eastAsia="Times New Roman" w:cs="Times New Roman"/>
          <w:color w:val="auto"/>
          <w:szCs w:val="20"/>
          <w:lang w:eastAsia="x-none"/>
        </w:rPr>
        <w:t>.</w:t>
      </w:r>
      <w:r w:rsidRPr="00470475">
        <w:rPr>
          <w:rFonts w:eastAsia="Times New Roman" w:cs="Times New Roman"/>
          <w:b/>
          <w:color w:val="auto"/>
          <w:szCs w:val="20"/>
          <w:lang w:eastAsia="x-none"/>
        </w:rPr>
        <w:t xml:space="preserve"> </w:t>
      </w:r>
    </w:p>
    <w:p w14:paraId="37253249" w14:textId="77777777" w:rsidR="00470475" w:rsidRPr="00470475" w:rsidRDefault="00470475" w:rsidP="00470475">
      <w:pPr>
        <w:spacing w:after="0" w:line="276" w:lineRule="auto"/>
        <w:ind w:left="567" w:right="-251" w:firstLine="0"/>
        <w:rPr>
          <w:rFonts w:eastAsia="Times New Roman" w:cs="Times New Roman"/>
          <w:b/>
          <w:i/>
          <w:color w:val="auto"/>
          <w:szCs w:val="20"/>
          <w:lang w:eastAsia="x-none"/>
        </w:rPr>
      </w:pPr>
      <w:r w:rsidRPr="00470475">
        <w:rPr>
          <w:rFonts w:eastAsia="Times New Roman" w:cs="Times New Roman"/>
          <w:b/>
          <w:i/>
          <w:color w:val="auto"/>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2906F87B" w14:textId="77777777" w:rsidR="00470475" w:rsidRPr="00470475" w:rsidRDefault="00470475" w:rsidP="00470475">
      <w:pPr>
        <w:spacing w:after="0" w:line="276" w:lineRule="auto"/>
        <w:ind w:left="851" w:right="-251" w:hanging="142"/>
        <w:rPr>
          <w:rFonts w:eastAsia="Times New Roman" w:cs="Times New Roman"/>
          <w:color w:val="auto"/>
          <w:sz w:val="14"/>
          <w:szCs w:val="14"/>
          <w:lang w:eastAsia="x-none"/>
        </w:rPr>
      </w:pPr>
      <w:r w:rsidRPr="00470475">
        <w:rPr>
          <w:rFonts w:eastAsia="Times New Roman" w:cs="Times New Roman"/>
          <w:color w:val="auto"/>
          <w:sz w:val="14"/>
          <w:szCs w:val="14"/>
          <w:lang w:eastAsia="x-none"/>
        </w:rPr>
        <w:t>*  Wyjaśnienie: informacja w tym zakresie jest wymagana, jeżeli w odniesieniu do danego administratora lub podmiotu  przetwarzającego istnieje obowiązek wyznaczenia inspektora ochrony danych osobowych.</w:t>
      </w:r>
    </w:p>
    <w:p w14:paraId="0B7757FC" w14:textId="77777777" w:rsidR="00470475" w:rsidRPr="00470475" w:rsidRDefault="00470475" w:rsidP="00470475">
      <w:pPr>
        <w:spacing w:after="0" w:line="276" w:lineRule="auto"/>
        <w:ind w:left="851" w:right="-251" w:hanging="142"/>
        <w:rPr>
          <w:rFonts w:eastAsia="Times New Roman" w:cs="Times New Roman"/>
          <w:color w:val="auto"/>
          <w:sz w:val="14"/>
          <w:szCs w:val="14"/>
          <w:lang w:eastAsia="x-none"/>
        </w:rPr>
      </w:pPr>
      <w:r w:rsidRPr="00470475">
        <w:rPr>
          <w:rFonts w:eastAsia="Times New Roman" w:cs="Times New Roman"/>
          <w:color w:val="auto"/>
          <w:sz w:val="14"/>
          <w:szCs w:val="14"/>
          <w:lang w:eastAsia="x-none"/>
        </w:rPr>
        <w:t>** Wyjaśnienie: skorzystanie z prawa do sprostowania nie może skutkować zmianą wyniku postępowania</w:t>
      </w:r>
    </w:p>
    <w:p w14:paraId="7C771517" w14:textId="77777777" w:rsidR="00470475" w:rsidRPr="00470475" w:rsidRDefault="00470475" w:rsidP="00470475">
      <w:pPr>
        <w:spacing w:after="0" w:line="276" w:lineRule="auto"/>
        <w:ind w:left="851" w:right="-251" w:hanging="142"/>
        <w:rPr>
          <w:rFonts w:eastAsia="Times New Roman" w:cs="Times New Roman"/>
          <w:color w:val="auto"/>
          <w:sz w:val="14"/>
          <w:szCs w:val="14"/>
          <w:lang w:eastAsia="x-none"/>
        </w:rPr>
      </w:pPr>
      <w:r w:rsidRPr="00470475">
        <w:rPr>
          <w:rFonts w:eastAsia="Times New Roman" w:cs="Times New Roman"/>
          <w:color w:val="auto"/>
          <w:sz w:val="14"/>
          <w:szCs w:val="14"/>
          <w:lang w:eastAsia="x-none"/>
        </w:rPr>
        <w:t xml:space="preserve">     o udzielenie zamówienia publicznego ani zmianą postanowień umowy w zakresie niezgodnym z ustawą </w:t>
      </w:r>
      <w:proofErr w:type="spellStart"/>
      <w:r w:rsidRPr="00470475">
        <w:rPr>
          <w:rFonts w:eastAsia="Times New Roman" w:cs="Times New Roman"/>
          <w:color w:val="auto"/>
          <w:sz w:val="14"/>
          <w:szCs w:val="14"/>
          <w:lang w:eastAsia="x-none"/>
        </w:rPr>
        <w:t>Pzp</w:t>
      </w:r>
      <w:proofErr w:type="spellEnd"/>
      <w:r w:rsidRPr="00470475">
        <w:rPr>
          <w:rFonts w:eastAsia="Times New Roman" w:cs="Times New Roman"/>
          <w:color w:val="auto"/>
          <w:sz w:val="14"/>
          <w:szCs w:val="14"/>
          <w:lang w:eastAsia="x-none"/>
        </w:rPr>
        <w:t xml:space="preserve"> oraz nie może naruszać  integralności protokołu oraz jego załączników.</w:t>
      </w:r>
    </w:p>
    <w:p w14:paraId="7F711C8C" w14:textId="77777777" w:rsidR="00470475" w:rsidRPr="00470475" w:rsidRDefault="00470475" w:rsidP="00470475">
      <w:pPr>
        <w:spacing w:after="0" w:line="276" w:lineRule="auto"/>
        <w:ind w:left="993" w:right="-251" w:hanging="284"/>
        <w:rPr>
          <w:rFonts w:eastAsia="Times New Roman" w:cs="Times New Roman"/>
          <w:color w:val="auto"/>
          <w:sz w:val="14"/>
          <w:szCs w:val="14"/>
          <w:lang w:eastAsia="x-none"/>
        </w:rPr>
      </w:pPr>
      <w:r w:rsidRPr="00470475">
        <w:rPr>
          <w:rFonts w:eastAsia="Times New Roman" w:cs="Times New Roman"/>
          <w:color w:val="auto"/>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94E9595" w14:textId="4E41708F" w:rsidR="007F0FDF" w:rsidRDefault="00030555">
      <w:pPr>
        <w:spacing w:after="0" w:line="259" w:lineRule="auto"/>
        <w:ind w:left="1001" w:right="0" w:firstLine="0"/>
        <w:jc w:val="left"/>
        <w:rPr>
          <w:sz w:val="14"/>
        </w:rPr>
      </w:pPr>
      <w:r>
        <w:rPr>
          <w:sz w:val="14"/>
        </w:rPr>
        <w:t xml:space="preserve"> </w:t>
      </w:r>
    </w:p>
    <w:p w14:paraId="68A9C667" w14:textId="542D3E86" w:rsidR="00470475" w:rsidRDefault="00470475" w:rsidP="00E23E05">
      <w:pPr>
        <w:spacing w:after="0" w:line="259" w:lineRule="auto"/>
        <w:ind w:right="0"/>
        <w:jc w:val="left"/>
        <w:rPr>
          <w:sz w:val="14"/>
        </w:rPr>
      </w:pPr>
    </w:p>
    <w:p w14:paraId="66C4841A" w14:textId="1C0CC917" w:rsidR="00470475" w:rsidRDefault="00470475">
      <w:pPr>
        <w:spacing w:after="0" w:line="259" w:lineRule="auto"/>
        <w:ind w:left="1001" w:right="0" w:firstLine="0"/>
        <w:jc w:val="left"/>
        <w:rPr>
          <w:sz w:val="14"/>
        </w:rPr>
      </w:pPr>
    </w:p>
    <w:p w14:paraId="318B438F" w14:textId="77777777" w:rsidR="00470475" w:rsidRDefault="00470475">
      <w:pPr>
        <w:spacing w:after="0" w:line="259" w:lineRule="auto"/>
        <w:ind w:left="1001" w:right="0" w:firstLine="0"/>
        <w:jc w:val="left"/>
      </w:pPr>
    </w:p>
    <w:tbl>
      <w:tblPr>
        <w:tblStyle w:val="TableGrid"/>
        <w:tblW w:w="9129" w:type="dxa"/>
        <w:tblInd w:w="264" w:type="dxa"/>
        <w:tblCellMar>
          <w:top w:w="39" w:type="dxa"/>
          <w:right w:w="115" w:type="dxa"/>
        </w:tblCellMar>
        <w:tblLook w:val="04A0" w:firstRow="1" w:lastRow="0" w:firstColumn="1" w:lastColumn="0" w:noHBand="0" w:noVBand="1"/>
      </w:tblPr>
      <w:tblGrid>
        <w:gridCol w:w="456"/>
        <w:gridCol w:w="281"/>
        <w:gridCol w:w="1415"/>
        <w:gridCol w:w="6968"/>
        <w:gridCol w:w="9"/>
      </w:tblGrid>
      <w:tr w:rsidR="007F0FDF" w14:paraId="15847F5C" w14:textId="77777777">
        <w:trPr>
          <w:gridAfter w:val="1"/>
          <w:wAfter w:w="9" w:type="dxa"/>
          <w:trHeight w:val="324"/>
        </w:trPr>
        <w:tc>
          <w:tcPr>
            <w:tcW w:w="737" w:type="dxa"/>
            <w:gridSpan w:val="2"/>
            <w:tcBorders>
              <w:top w:val="nil"/>
              <w:left w:val="nil"/>
              <w:bottom w:val="nil"/>
              <w:right w:val="nil"/>
            </w:tcBorders>
            <w:shd w:val="clear" w:color="auto" w:fill="C9C9C9"/>
          </w:tcPr>
          <w:p w14:paraId="76CD33C4" w14:textId="77777777" w:rsidR="007F0FDF" w:rsidRDefault="00030555">
            <w:pPr>
              <w:spacing w:after="0" w:line="259" w:lineRule="auto"/>
              <w:ind w:left="29" w:right="0" w:firstLine="0"/>
              <w:jc w:val="left"/>
            </w:pPr>
            <w:r>
              <w:rPr>
                <w:b/>
                <w:sz w:val="24"/>
              </w:rPr>
              <w:t xml:space="preserve">XVI. </w:t>
            </w:r>
          </w:p>
        </w:tc>
        <w:tc>
          <w:tcPr>
            <w:tcW w:w="8392" w:type="dxa"/>
            <w:gridSpan w:val="2"/>
            <w:tcBorders>
              <w:top w:val="nil"/>
              <w:left w:val="nil"/>
              <w:bottom w:val="nil"/>
              <w:right w:val="nil"/>
            </w:tcBorders>
            <w:shd w:val="clear" w:color="auto" w:fill="C9C9C9"/>
          </w:tcPr>
          <w:p w14:paraId="3947E0B6" w14:textId="77777777" w:rsidR="007F0FDF" w:rsidRDefault="00030555">
            <w:pPr>
              <w:spacing w:after="0" w:line="259" w:lineRule="auto"/>
              <w:ind w:left="0" w:right="0" w:firstLine="0"/>
              <w:jc w:val="left"/>
            </w:pPr>
            <w:r>
              <w:rPr>
                <w:sz w:val="24"/>
              </w:rPr>
              <w:t xml:space="preserve"> </w:t>
            </w:r>
            <w:r>
              <w:rPr>
                <w:b/>
                <w:sz w:val="24"/>
              </w:rPr>
              <w:t xml:space="preserve">Załączniki stanowiące integralną część Specyfikacji (SWZ). </w:t>
            </w:r>
          </w:p>
        </w:tc>
      </w:tr>
      <w:tr w:rsidR="007F0FDF" w14:paraId="1E47A1C4" w14:textId="77777777">
        <w:tblPrEx>
          <w:tblCellMar>
            <w:top w:w="0" w:type="dxa"/>
            <w:right w:w="0" w:type="dxa"/>
          </w:tblCellMar>
        </w:tblPrEx>
        <w:trPr>
          <w:gridBefore w:val="1"/>
          <w:wBefore w:w="456" w:type="dxa"/>
          <w:trHeight w:val="235"/>
        </w:trPr>
        <w:tc>
          <w:tcPr>
            <w:tcW w:w="1697" w:type="dxa"/>
            <w:gridSpan w:val="2"/>
            <w:tcBorders>
              <w:top w:val="nil"/>
              <w:left w:val="nil"/>
              <w:bottom w:val="nil"/>
              <w:right w:val="nil"/>
            </w:tcBorders>
          </w:tcPr>
          <w:p w14:paraId="1716ACB7" w14:textId="77777777" w:rsidR="007F0FDF" w:rsidRDefault="00030555">
            <w:pPr>
              <w:spacing w:after="0" w:line="259" w:lineRule="auto"/>
              <w:ind w:left="0" w:right="0" w:firstLine="0"/>
              <w:jc w:val="left"/>
            </w:pPr>
            <w:r>
              <w:t xml:space="preserve">Załącznik nr 1 </w:t>
            </w:r>
          </w:p>
        </w:tc>
        <w:tc>
          <w:tcPr>
            <w:tcW w:w="6985" w:type="dxa"/>
            <w:gridSpan w:val="2"/>
            <w:tcBorders>
              <w:top w:val="nil"/>
              <w:left w:val="nil"/>
              <w:bottom w:val="nil"/>
              <w:right w:val="nil"/>
            </w:tcBorders>
          </w:tcPr>
          <w:p w14:paraId="5BEC961C" w14:textId="77777777" w:rsidR="007F0FDF" w:rsidRDefault="00030555">
            <w:pPr>
              <w:spacing w:after="0" w:line="259" w:lineRule="auto"/>
              <w:ind w:left="0" w:right="0" w:firstLine="0"/>
              <w:jc w:val="left"/>
            </w:pPr>
            <w:r>
              <w:t xml:space="preserve">Formularz oferty </w:t>
            </w:r>
          </w:p>
        </w:tc>
      </w:tr>
      <w:tr w:rsidR="007F0FDF" w14:paraId="4B5D95EF" w14:textId="77777777">
        <w:tblPrEx>
          <w:tblCellMar>
            <w:top w:w="0" w:type="dxa"/>
            <w:right w:w="0" w:type="dxa"/>
          </w:tblCellMar>
        </w:tblPrEx>
        <w:trPr>
          <w:gridBefore w:val="1"/>
          <w:wBefore w:w="456" w:type="dxa"/>
          <w:trHeight w:val="270"/>
        </w:trPr>
        <w:tc>
          <w:tcPr>
            <w:tcW w:w="1697" w:type="dxa"/>
            <w:gridSpan w:val="2"/>
            <w:tcBorders>
              <w:top w:val="nil"/>
              <w:left w:val="nil"/>
              <w:bottom w:val="nil"/>
              <w:right w:val="nil"/>
            </w:tcBorders>
          </w:tcPr>
          <w:p w14:paraId="3D159DC4" w14:textId="77777777" w:rsidR="007F0FDF" w:rsidRDefault="00030555">
            <w:pPr>
              <w:spacing w:after="0" w:line="259" w:lineRule="auto"/>
              <w:ind w:left="0" w:right="0" w:firstLine="0"/>
              <w:jc w:val="left"/>
            </w:pPr>
            <w:r>
              <w:t xml:space="preserve">Załącznik nr 2 </w:t>
            </w:r>
          </w:p>
        </w:tc>
        <w:tc>
          <w:tcPr>
            <w:tcW w:w="6985" w:type="dxa"/>
            <w:gridSpan w:val="2"/>
            <w:tcBorders>
              <w:top w:val="nil"/>
              <w:left w:val="nil"/>
              <w:bottom w:val="nil"/>
              <w:right w:val="nil"/>
            </w:tcBorders>
          </w:tcPr>
          <w:p w14:paraId="01523F93" w14:textId="77777777" w:rsidR="007F0FDF" w:rsidRDefault="00030555">
            <w:pPr>
              <w:spacing w:after="0" w:line="259" w:lineRule="auto"/>
              <w:ind w:left="0" w:right="0" w:firstLine="0"/>
              <w:jc w:val="left"/>
            </w:pPr>
            <w:r>
              <w:t xml:space="preserve">Projekt umowy </w:t>
            </w:r>
          </w:p>
        </w:tc>
      </w:tr>
      <w:tr w:rsidR="007F0FDF" w14:paraId="42EAAFB7" w14:textId="77777777">
        <w:tblPrEx>
          <w:tblCellMar>
            <w:top w:w="0" w:type="dxa"/>
            <w:right w:w="0" w:type="dxa"/>
          </w:tblCellMar>
        </w:tblPrEx>
        <w:trPr>
          <w:gridBefore w:val="1"/>
          <w:wBefore w:w="456" w:type="dxa"/>
          <w:trHeight w:val="269"/>
        </w:trPr>
        <w:tc>
          <w:tcPr>
            <w:tcW w:w="1697" w:type="dxa"/>
            <w:gridSpan w:val="2"/>
            <w:tcBorders>
              <w:top w:val="nil"/>
              <w:left w:val="nil"/>
              <w:bottom w:val="nil"/>
              <w:right w:val="nil"/>
            </w:tcBorders>
          </w:tcPr>
          <w:p w14:paraId="604DE01E" w14:textId="77777777" w:rsidR="007F0FDF" w:rsidRDefault="00030555">
            <w:pPr>
              <w:spacing w:after="0" w:line="259" w:lineRule="auto"/>
              <w:ind w:left="0" w:right="0" w:firstLine="0"/>
              <w:jc w:val="left"/>
            </w:pPr>
            <w:r>
              <w:t xml:space="preserve">Załącznik nr 3 </w:t>
            </w:r>
          </w:p>
        </w:tc>
        <w:tc>
          <w:tcPr>
            <w:tcW w:w="6985" w:type="dxa"/>
            <w:gridSpan w:val="2"/>
            <w:tcBorders>
              <w:top w:val="nil"/>
              <w:left w:val="nil"/>
              <w:bottom w:val="nil"/>
              <w:right w:val="nil"/>
            </w:tcBorders>
          </w:tcPr>
          <w:p w14:paraId="269BD297" w14:textId="77777777" w:rsidR="007F0FDF" w:rsidRDefault="00030555">
            <w:pPr>
              <w:spacing w:after="0" w:line="259" w:lineRule="auto"/>
              <w:ind w:left="0" w:right="0" w:firstLine="0"/>
              <w:jc w:val="left"/>
            </w:pPr>
            <w:r>
              <w:t xml:space="preserve">Oświadczenie Wykonawcy o spełnieniu warunków udziału w postępowaniu </w:t>
            </w:r>
          </w:p>
        </w:tc>
      </w:tr>
      <w:tr w:rsidR="007F0FDF" w14:paraId="69AC6A4D" w14:textId="77777777">
        <w:tblPrEx>
          <w:tblCellMar>
            <w:top w:w="0" w:type="dxa"/>
            <w:right w:w="0" w:type="dxa"/>
          </w:tblCellMar>
        </w:tblPrEx>
        <w:trPr>
          <w:gridBefore w:val="1"/>
          <w:wBefore w:w="456" w:type="dxa"/>
          <w:trHeight w:val="270"/>
        </w:trPr>
        <w:tc>
          <w:tcPr>
            <w:tcW w:w="1697" w:type="dxa"/>
            <w:gridSpan w:val="2"/>
            <w:tcBorders>
              <w:top w:val="nil"/>
              <w:left w:val="nil"/>
              <w:bottom w:val="nil"/>
              <w:right w:val="nil"/>
            </w:tcBorders>
          </w:tcPr>
          <w:p w14:paraId="4063D68C" w14:textId="77777777" w:rsidR="007F0FDF" w:rsidRDefault="00030555">
            <w:pPr>
              <w:spacing w:after="0" w:line="259" w:lineRule="auto"/>
              <w:ind w:left="0" w:right="0" w:firstLine="0"/>
              <w:jc w:val="left"/>
            </w:pPr>
            <w:r>
              <w:t xml:space="preserve">Załącznik nr 3a </w:t>
            </w:r>
          </w:p>
        </w:tc>
        <w:tc>
          <w:tcPr>
            <w:tcW w:w="6985" w:type="dxa"/>
            <w:gridSpan w:val="2"/>
            <w:tcBorders>
              <w:top w:val="nil"/>
              <w:left w:val="nil"/>
              <w:bottom w:val="nil"/>
              <w:right w:val="nil"/>
            </w:tcBorders>
          </w:tcPr>
          <w:p w14:paraId="512A953F" w14:textId="77777777" w:rsidR="007F0FDF" w:rsidRDefault="00030555">
            <w:pPr>
              <w:spacing w:after="0" w:line="259" w:lineRule="auto"/>
              <w:ind w:left="0" w:right="0" w:firstLine="0"/>
              <w:jc w:val="left"/>
            </w:pPr>
            <w:r>
              <w:t xml:space="preserve">Oświadczenie podmiotu udostępniającego zasoby </w:t>
            </w:r>
          </w:p>
        </w:tc>
      </w:tr>
      <w:tr w:rsidR="007F0FDF" w14:paraId="5E58B261" w14:textId="77777777">
        <w:tblPrEx>
          <w:tblCellMar>
            <w:top w:w="0" w:type="dxa"/>
            <w:right w:w="0" w:type="dxa"/>
          </w:tblCellMar>
        </w:tblPrEx>
        <w:trPr>
          <w:gridBefore w:val="1"/>
          <w:wBefore w:w="456" w:type="dxa"/>
          <w:trHeight w:val="270"/>
        </w:trPr>
        <w:tc>
          <w:tcPr>
            <w:tcW w:w="1697" w:type="dxa"/>
            <w:gridSpan w:val="2"/>
            <w:tcBorders>
              <w:top w:val="nil"/>
              <w:left w:val="nil"/>
              <w:bottom w:val="nil"/>
              <w:right w:val="nil"/>
            </w:tcBorders>
          </w:tcPr>
          <w:p w14:paraId="1676F2B4" w14:textId="77777777" w:rsidR="007F0FDF" w:rsidRDefault="00030555">
            <w:pPr>
              <w:spacing w:after="0" w:line="259" w:lineRule="auto"/>
              <w:ind w:left="0" w:right="0" w:firstLine="0"/>
              <w:jc w:val="left"/>
            </w:pPr>
            <w:r>
              <w:t xml:space="preserve">Załącznik nr 4 </w:t>
            </w:r>
          </w:p>
        </w:tc>
        <w:tc>
          <w:tcPr>
            <w:tcW w:w="6985" w:type="dxa"/>
            <w:gridSpan w:val="2"/>
            <w:tcBorders>
              <w:top w:val="nil"/>
              <w:left w:val="nil"/>
              <w:bottom w:val="nil"/>
              <w:right w:val="nil"/>
            </w:tcBorders>
          </w:tcPr>
          <w:p w14:paraId="6C4997FD" w14:textId="77777777" w:rsidR="007F0FDF" w:rsidRDefault="00030555">
            <w:pPr>
              <w:spacing w:after="0" w:line="259" w:lineRule="auto"/>
              <w:ind w:left="0" w:right="0" w:firstLine="0"/>
              <w:jc w:val="left"/>
            </w:pPr>
            <w:r>
              <w:t xml:space="preserve">Oświadczenie Wykonawcy dotyczące przesłanek wykluczenia z postępowania </w:t>
            </w:r>
          </w:p>
        </w:tc>
      </w:tr>
      <w:tr w:rsidR="007F0FDF" w14:paraId="108ED45E" w14:textId="77777777">
        <w:tblPrEx>
          <w:tblCellMar>
            <w:top w:w="0" w:type="dxa"/>
            <w:right w:w="0" w:type="dxa"/>
          </w:tblCellMar>
        </w:tblPrEx>
        <w:trPr>
          <w:gridBefore w:val="1"/>
          <w:wBefore w:w="456" w:type="dxa"/>
          <w:trHeight w:val="539"/>
        </w:trPr>
        <w:tc>
          <w:tcPr>
            <w:tcW w:w="1697" w:type="dxa"/>
            <w:gridSpan w:val="2"/>
            <w:tcBorders>
              <w:top w:val="nil"/>
              <w:left w:val="nil"/>
              <w:bottom w:val="nil"/>
              <w:right w:val="nil"/>
            </w:tcBorders>
          </w:tcPr>
          <w:p w14:paraId="0BC01B9E" w14:textId="77777777" w:rsidR="007F0FDF" w:rsidRDefault="00030555">
            <w:pPr>
              <w:spacing w:after="0" w:line="259" w:lineRule="auto"/>
              <w:ind w:left="0" w:right="0" w:firstLine="0"/>
              <w:jc w:val="left"/>
            </w:pPr>
            <w:r>
              <w:t xml:space="preserve">Załącznik nr 4a </w:t>
            </w:r>
          </w:p>
        </w:tc>
        <w:tc>
          <w:tcPr>
            <w:tcW w:w="6985" w:type="dxa"/>
            <w:gridSpan w:val="2"/>
            <w:tcBorders>
              <w:top w:val="nil"/>
              <w:left w:val="nil"/>
              <w:bottom w:val="nil"/>
              <w:right w:val="nil"/>
            </w:tcBorders>
          </w:tcPr>
          <w:p w14:paraId="63F030D9" w14:textId="03BE909F" w:rsidR="007F0FDF" w:rsidRDefault="00030555">
            <w:pPr>
              <w:spacing w:after="0" w:line="259" w:lineRule="auto"/>
              <w:ind w:left="2" w:right="0" w:firstLine="0"/>
              <w:jc w:val="left"/>
            </w:pPr>
            <w:r>
              <w:t>Oświadczenie</w:t>
            </w:r>
            <w:r w:rsidR="00E23E05">
              <w:t xml:space="preserve"> </w:t>
            </w:r>
            <w:r>
              <w:t xml:space="preserve">podmiotu </w:t>
            </w:r>
            <w:r>
              <w:tab/>
              <w:t xml:space="preserve">udostępniającego zasoby dotyczące przesłanek wykluczenia z postępowania </w:t>
            </w:r>
          </w:p>
        </w:tc>
      </w:tr>
      <w:tr w:rsidR="007F0FDF" w14:paraId="1CD9745F" w14:textId="77777777">
        <w:tblPrEx>
          <w:tblCellMar>
            <w:top w:w="0" w:type="dxa"/>
            <w:right w:w="0" w:type="dxa"/>
          </w:tblCellMar>
        </w:tblPrEx>
        <w:trPr>
          <w:gridBefore w:val="1"/>
          <w:wBefore w:w="456" w:type="dxa"/>
          <w:trHeight w:val="270"/>
        </w:trPr>
        <w:tc>
          <w:tcPr>
            <w:tcW w:w="1697" w:type="dxa"/>
            <w:gridSpan w:val="2"/>
            <w:tcBorders>
              <w:top w:val="nil"/>
              <w:left w:val="nil"/>
              <w:bottom w:val="nil"/>
              <w:right w:val="nil"/>
            </w:tcBorders>
          </w:tcPr>
          <w:p w14:paraId="5275E454" w14:textId="77777777" w:rsidR="007F0FDF" w:rsidRDefault="00030555">
            <w:pPr>
              <w:spacing w:after="0" w:line="259" w:lineRule="auto"/>
              <w:ind w:left="0" w:right="0" w:firstLine="0"/>
              <w:jc w:val="left"/>
            </w:pPr>
            <w:r>
              <w:t xml:space="preserve">Załącznik nr 5 </w:t>
            </w:r>
          </w:p>
        </w:tc>
        <w:tc>
          <w:tcPr>
            <w:tcW w:w="6985" w:type="dxa"/>
            <w:gridSpan w:val="2"/>
            <w:tcBorders>
              <w:top w:val="nil"/>
              <w:left w:val="nil"/>
              <w:bottom w:val="nil"/>
              <w:right w:val="nil"/>
            </w:tcBorders>
          </w:tcPr>
          <w:p w14:paraId="0FC53D9D" w14:textId="77777777" w:rsidR="007F0FDF" w:rsidRDefault="00030555">
            <w:pPr>
              <w:spacing w:after="0" w:line="259" w:lineRule="auto"/>
              <w:ind w:left="2" w:right="0" w:firstLine="0"/>
              <w:jc w:val="left"/>
            </w:pPr>
            <w:r>
              <w:t xml:space="preserve">Oświadczenie Wykonawców wspólnie ubiegających się o udzielenie zamówienia </w:t>
            </w:r>
          </w:p>
        </w:tc>
      </w:tr>
      <w:tr w:rsidR="007F0FDF" w14:paraId="4B3602C8" w14:textId="77777777">
        <w:tblPrEx>
          <w:tblCellMar>
            <w:top w:w="0" w:type="dxa"/>
            <w:right w:w="0" w:type="dxa"/>
          </w:tblCellMar>
        </w:tblPrEx>
        <w:trPr>
          <w:gridBefore w:val="1"/>
          <w:wBefore w:w="456" w:type="dxa"/>
          <w:trHeight w:val="269"/>
        </w:trPr>
        <w:tc>
          <w:tcPr>
            <w:tcW w:w="1697" w:type="dxa"/>
            <w:gridSpan w:val="2"/>
            <w:tcBorders>
              <w:top w:val="nil"/>
              <w:left w:val="nil"/>
              <w:bottom w:val="nil"/>
              <w:right w:val="nil"/>
            </w:tcBorders>
          </w:tcPr>
          <w:p w14:paraId="5D522D29" w14:textId="77777777" w:rsidR="007F0FDF" w:rsidRDefault="00030555">
            <w:pPr>
              <w:spacing w:after="0" w:line="259" w:lineRule="auto"/>
              <w:ind w:left="0" w:right="0" w:firstLine="0"/>
              <w:jc w:val="left"/>
            </w:pPr>
            <w:r>
              <w:t xml:space="preserve">Załącznik nr 6 </w:t>
            </w:r>
          </w:p>
        </w:tc>
        <w:tc>
          <w:tcPr>
            <w:tcW w:w="6985" w:type="dxa"/>
            <w:gridSpan w:val="2"/>
            <w:tcBorders>
              <w:top w:val="nil"/>
              <w:left w:val="nil"/>
              <w:bottom w:val="nil"/>
              <w:right w:val="nil"/>
            </w:tcBorders>
          </w:tcPr>
          <w:p w14:paraId="349B7721" w14:textId="77777777" w:rsidR="007F0FDF" w:rsidRDefault="00030555">
            <w:pPr>
              <w:spacing w:after="0" w:line="259" w:lineRule="auto"/>
              <w:ind w:left="0" w:right="0" w:firstLine="0"/>
              <w:jc w:val="left"/>
            </w:pPr>
            <w:r>
              <w:t xml:space="preserve">Oświadczenie o podwykonawcach </w:t>
            </w:r>
          </w:p>
        </w:tc>
      </w:tr>
      <w:tr w:rsidR="007F0FDF" w14:paraId="623412DD" w14:textId="77777777">
        <w:tblPrEx>
          <w:tblCellMar>
            <w:top w:w="0" w:type="dxa"/>
            <w:right w:w="0" w:type="dxa"/>
          </w:tblCellMar>
        </w:tblPrEx>
        <w:trPr>
          <w:gridBefore w:val="1"/>
          <w:wBefore w:w="456" w:type="dxa"/>
          <w:trHeight w:val="270"/>
        </w:trPr>
        <w:tc>
          <w:tcPr>
            <w:tcW w:w="1697" w:type="dxa"/>
            <w:gridSpan w:val="2"/>
            <w:tcBorders>
              <w:top w:val="nil"/>
              <w:left w:val="nil"/>
              <w:bottom w:val="nil"/>
              <w:right w:val="nil"/>
            </w:tcBorders>
          </w:tcPr>
          <w:p w14:paraId="72158BAB" w14:textId="77777777" w:rsidR="007F0FDF" w:rsidRDefault="00030555">
            <w:pPr>
              <w:spacing w:after="0" w:line="259" w:lineRule="auto"/>
              <w:ind w:left="0" w:right="0" w:firstLine="0"/>
              <w:jc w:val="left"/>
            </w:pPr>
            <w:r>
              <w:t xml:space="preserve">Załącznik nr 7 </w:t>
            </w:r>
          </w:p>
        </w:tc>
        <w:tc>
          <w:tcPr>
            <w:tcW w:w="6985" w:type="dxa"/>
            <w:gridSpan w:val="2"/>
            <w:tcBorders>
              <w:top w:val="nil"/>
              <w:left w:val="nil"/>
              <w:bottom w:val="nil"/>
              <w:right w:val="nil"/>
            </w:tcBorders>
          </w:tcPr>
          <w:p w14:paraId="3F9C173B" w14:textId="77777777" w:rsidR="007F0FDF" w:rsidRDefault="00030555">
            <w:pPr>
              <w:spacing w:after="0" w:line="259" w:lineRule="auto"/>
              <w:ind w:left="0" w:right="0" w:firstLine="0"/>
              <w:jc w:val="left"/>
            </w:pPr>
            <w:r>
              <w:t xml:space="preserve">Wykaz osób,  które będą uczestniczyć w wykonywaniu zamówienia </w:t>
            </w:r>
          </w:p>
        </w:tc>
      </w:tr>
      <w:tr w:rsidR="007F0FDF" w14:paraId="72B5BACF" w14:textId="77777777">
        <w:tblPrEx>
          <w:tblCellMar>
            <w:top w:w="0" w:type="dxa"/>
            <w:right w:w="0" w:type="dxa"/>
          </w:tblCellMar>
        </w:tblPrEx>
        <w:trPr>
          <w:gridBefore w:val="1"/>
          <w:wBefore w:w="456" w:type="dxa"/>
          <w:trHeight w:val="235"/>
        </w:trPr>
        <w:tc>
          <w:tcPr>
            <w:tcW w:w="1697" w:type="dxa"/>
            <w:gridSpan w:val="2"/>
            <w:tcBorders>
              <w:top w:val="nil"/>
              <w:left w:val="nil"/>
              <w:bottom w:val="nil"/>
              <w:right w:val="nil"/>
            </w:tcBorders>
          </w:tcPr>
          <w:p w14:paraId="02C49FBA" w14:textId="77777777" w:rsidR="007F0FDF" w:rsidRDefault="00030555">
            <w:pPr>
              <w:spacing w:after="0" w:line="259" w:lineRule="auto"/>
              <w:ind w:left="0" w:right="0" w:firstLine="0"/>
              <w:jc w:val="left"/>
            </w:pPr>
            <w:r>
              <w:t xml:space="preserve">Załącznik nr 8 </w:t>
            </w:r>
          </w:p>
        </w:tc>
        <w:tc>
          <w:tcPr>
            <w:tcW w:w="6985" w:type="dxa"/>
            <w:gridSpan w:val="2"/>
            <w:tcBorders>
              <w:top w:val="nil"/>
              <w:left w:val="nil"/>
              <w:bottom w:val="nil"/>
              <w:right w:val="nil"/>
            </w:tcBorders>
          </w:tcPr>
          <w:p w14:paraId="4C304436" w14:textId="77777777" w:rsidR="007F0FDF" w:rsidRDefault="00030555">
            <w:pPr>
              <w:spacing w:after="0" w:line="259" w:lineRule="auto"/>
              <w:ind w:left="0" w:right="0" w:firstLine="0"/>
              <w:jc w:val="left"/>
            </w:pPr>
            <w:r>
              <w:t xml:space="preserve">Wykaz robót budowlanych </w:t>
            </w:r>
          </w:p>
        </w:tc>
      </w:tr>
    </w:tbl>
    <w:p w14:paraId="40CC9D52" w14:textId="77777777" w:rsidR="007F0FDF" w:rsidRDefault="00030555">
      <w:pPr>
        <w:tabs>
          <w:tab w:val="center" w:pos="1323"/>
          <w:tab w:val="center" w:pos="4615"/>
        </w:tabs>
        <w:ind w:left="0" w:right="0" w:firstLine="0"/>
        <w:jc w:val="left"/>
      </w:pPr>
      <w:r>
        <w:rPr>
          <w:rFonts w:ascii="Calibri" w:eastAsia="Calibri" w:hAnsi="Calibri" w:cs="Calibri"/>
          <w:sz w:val="22"/>
        </w:rPr>
        <w:tab/>
      </w:r>
      <w:r>
        <w:t xml:space="preserve">Załącznik nr 9  </w:t>
      </w:r>
      <w:r>
        <w:tab/>
        <w:t xml:space="preserve">Istotne postanowienia umowy o podwykonawstwo.  </w:t>
      </w:r>
    </w:p>
    <w:p w14:paraId="04BC3207" w14:textId="77777777" w:rsidR="007F0FDF" w:rsidRDefault="00030555">
      <w:pPr>
        <w:tabs>
          <w:tab w:val="center" w:pos="1379"/>
          <w:tab w:val="center" w:pos="3548"/>
        </w:tabs>
        <w:ind w:left="0" w:right="0" w:firstLine="0"/>
        <w:jc w:val="left"/>
      </w:pPr>
      <w:r>
        <w:rPr>
          <w:rFonts w:ascii="Calibri" w:eastAsia="Calibri" w:hAnsi="Calibri" w:cs="Calibri"/>
          <w:sz w:val="22"/>
        </w:rPr>
        <w:tab/>
      </w:r>
      <w:r>
        <w:t xml:space="preserve">Załącznik nr 10 </w:t>
      </w:r>
      <w:r>
        <w:tab/>
        <w:t xml:space="preserve">Dokumentacja projektowa </w:t>
      </w:r>
    </w:p>
    <w:p w14:paraId="42D7E4D9" w14:textId="77425BB0" w:rsidR="007F0FDF" w:rsidRDefault="00030555">
      <w:pPr>
        <w:tabs>
          <w:tab w:val="center" w:pos="1379"/>
          <w:tab w:val="center" w:pos="2868"/>
        </w:tabs>
        <w:spacing w:after="9"/>
        <w:ind w:left="0" w:right="0" w:firstLine="0"/>
        <w:jc w:val="left"/>
      </w:pPr>
      <w:r>
        <w:rPr>
          <w:rFonts w:ascii="Calibri" w:eastAsia="Calibri" w:hAnsi="Calibri" w:cs="Calibri"/>
          <w:sz w:val="22"/>
        </w:rPr>
        <w:tab/>
      </w:r>
      <w:r>
        <w:t xml:space="preserve">Załącznik nr 11 </w:t>
      </w:r>
      <w:r>
        <w:tab/>
      </w:r>
      <w:r w:rsidR="00A41349">
        <w:t xml:space="preserve"> </w:t>
      </w:r>
      <w:r>
        <w:t>Przedmiar</w:t>
      </w:r>
      <w:r w:rsidR="00C56750">
        <w:t>y</w:t>
      </w:r>
      <w:r>
        <w:t xml:space="preserve"> </w:t>
      </w:r>
    </w:p>
    <w:p w14:paraId="6F733C69" w14:textId="77777777" w:rsidR="007F0FDF" w:rsidRDefault="00030555">
      <w:pPr>
        <w:spacing w:after="15" w:line="259" w:lineRule="auto"/>
        <w:ind w:left="293" w:right="0" w:firstLine="0"/>
        <w:jc w:val="left"/>
      </w:pPr>
      <w:r>
        <w:t xml:space="preserve"> </w:t>
      </w:r>
    </w:p>
    <w:p w14:paraId="32E17158" w14:textId="77777777" w:rsidR="007F0FDF" w:rsidRDefault="00030555">
      <w:pPr>
        <w:spacing w:after="17" w:line="259" w:lineRule="auto"/>
        <w:ind w:left="720" w:right="0" w:firstLine="0"/>
        <w:jc w:val="left"/>
      </w:pPr>
      <w:r>
        <w:rPr>
          <w:b/>
          <w:i/>
        </w:rPr>
        <w:t xml:space="preserve"> </w:t>
      </w:r>
    </w:p>
    <w:p w14:paraId="0DC617B6" w14:textId="77777777" w:rsidR="007F0FDF" w:rsidRPr="00E23E05" w:rsidRDefault="00030555">
      <w:pPr>
        <w:spacing w:after="75" w:line="259" w:lineRule="auto"/>
        <w:ind w:left="10" w:right="1007"/>
        <w:jc w:val="right"/>
        <w:rPr>
          <w:bCs/>
        </w:rPr>
      </w:pPr>
      <w:r w:rsidRPr="00E23E05">
        <w:rPr>
          <w:bCs/>
        </w:rPr>
        <w:t xml:space="preserve">ZATWIERDZAM: </w:t>
      </w:r>
    </w:p>
    <w:p w14:paraId="03885353" w14:textId="77777777" w:rsidR="007F0FDF" w:rsidRPr="00E23E05" w:rsidRDefault="00030555">
      <w:pPr>
        <w:spacing w:after="75" w:line="259" w:lineRule="auto"/>
        <w:ind w:left="0" w:right="1393" w:firstLine="0"/>
        <w:jc w:val="right"/>
        <w:rPr>
          <w:bCs/>
        </w:rPr>
      </w:pPr>
      <w:r w:rsidRPr="00E23E05">
        <w:rPr>
          <w:bCs/>
        </w:rPr>
        <w:t xml:space="preserve"> </w:t>
      </w:r>
    </w:p>
    <w:p w14:paraId="1FF13F17" w14:textId="77777777" w:rsidR="007F0FDF" w:rsidRPr="00E23E05" w:rsidRDefault="00030555">
      <w:pPr>
        <w:spacing w:after="77" w:line="259" w:lineRule="auto"/>
        <w:ind w:left="0" w:right="1393" w:firstLine="0"/>
        <w:jc w:val="right"/>
        <w:rPr>
          <w:bCs/>
        </w:rPr>
      </w:pPr>
      <w:r w:rsidRPr="00E23E05">
        <w:rPr>
          <w:bCs/>
        </w:rPr>
        <w:t xml:space="preserve"> </w:t>
      </w:r>
    </w:p>
    <w:p w14:paraId="050E2815" w14:textId="77777777" w:rsidR="007F0FDF" w:rsidRPr="00E23E05" w:rsidRDefault="00030555">
      <w:pPr>
        <w:spacing w:after="18" w:line="259" w:lineRule="auto"/>
        <w:ind w:left="10" w:right="626"/>
        <w:jc w:val="right"/>
        <w:rPr>
          <w:bCs/>
        </w:rPr>
      </w:pPr>
      <w:r w:rsidRPr="00E23E05">
        <w:rPr>
          <w:bCs/>
        </w:rPr>
        <w:t xml:space="preserve">…………………………………… </w:t>
      </w:r>
    </w:p>
    <w:sectPr w:rsidR="007F0FDF" w:rsidRPr="00E23E05">
      <w:headerReference w:type="even" r:id="rId20"/>
      <w:headerReference w:type="default" r:id="rId21"/>
      <w:footerReference w:type="even" r:id="rId22"/>
      <w:footerReference w:type="default" r:id="rId23"/>
      <w:headerReference w:type="first" r:id="rId24"/>
      <w:footerReference w:type="first" r:id="rId25"/>
      <w:pgSz w:w="11906" w:h="16838"/>
      <w:pgMar w:top="1170" w:right="1329" w:bottom="856" w:left="1126" w:header="462" w:footer="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84E2" w14:textId="77777777" w:rsidR="00BD5A4D" w:rsidRDefault="00BD5A4D">
      <w:pPr>
        <w:spacing w:after="0" w:line="240" w:lineRule="auto"/>
      </w:pPr>
      <w:r>
        <w:separator/>
      </w:r>
    </w:p>
  </w:endnote>
  <w:endnote w:type="continuationSeparator" w:id="0">
    <w:p w14:paraId="367D57DA" w14:textId="77777777" w:rsidR="00BD5A4D" w:rsidRDefault="00B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FB2C" w14:textId="77777777" w:rsidR="007F0FDF" w:rsidRDefault="00030555">
    <w:pPr>
      <w:spacing w:after="0" w:line="259" w:lineRule="auto"/>
      <w:ind w:left="0" w:right="87" w:firstLine="0"/>
      <w:jc w:val="right"/>
    </w:pPr>
    <w:r>
      <w:fldChar w:fldCharType="begin"/>
    </w:r>
    <w:r>
      <w:instrText xml:space="preserve"> PAGE   \* MERGEFORMAT </w:instrText>
    </w:r>
    <w:r>
      <w:fldChar w:fldCharType="separate"/>
    </w:r>
    <w:r>
      <w:t>1</w:t>
    </w:r>
    <w:r>
      <w:fldChar w:fldCharType="end"/>
    </w:r>
    <w:r>
      <w:t xml:space="preserve"> </w:t>
    </w:r>
  </w:p>
  <w:p w14:paraId="757793EF" w14:textId="77777777" w:rsidR="007F0FDF" w:rsidRDefault="00030555">
    <w:pPr>
      <w:spacing w:after="0" w:line="259" w:lineRule="auto"/>
      <w:ind w:left="243" w:right="0" w:firstLine="0"/>
      <w:jc w:val="center"/>
    </w:pPr>
    <w:r>
      <w:rPr>
        <w:rFonts w:ascii="Arial" w:eastAsia="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747F" w14:textId="77777777" w:rsidR="007F0FDF" w:rsidRDefault="00030555">
    <w:pPr>
      <w:spacing w:after="0" w:line="259" w:lineRule="auto"/>
      <w:ind w:left="0" w:right="87" w:firstLine="0"/>
      <w:jc w:val="right"/>
    </w:pPr>
    <w:r>
      <w:fldChar w:fldCharType="begin"/>
    </w:r>
    <w:r>
      <w:instrText xml:space="preserve"> PAGE   \* MERGEFORMAT </w:instrText>
    </w:r>
    <w:r>
      <w:fldChar w:fldCharType="separate"/>
    </w:r>
    <w:r>
      <w:t>1</w:t>
    </w:r>
    <w:r>
      <w:fldChar w:fldCharType="end"/>
    </w:r>
    <w:r>
      <w:t xml:space="preserve"> </w:t>
    </w:r>
  </w:p>
  <w:p w14:paraId="51D11496" w14:textId="77777777" w:rsidR="007F0FDF" w:rsidRDefault="00030555">
    <w:pPr>
      <w:spacing w:after="0" w:line="259" w:lineRule="auto"/>
      <w:ind w:left="243" w:right="0" w:firstLine="0"/>
      <w:jc w:val="center"/>
    </w:pPr>
    <w:r>
      <w:rPr>
        <w:rFonts w:ascii="Arial" w:eastAsia="Arial" w:hAnsi="Arial" w:cs="Arial"/>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1BC8" w14:textId="77777777" w:rsidR="007F0FDF" w:rsidRDefault="00030555">
    <w:pPr>
      <w:spacing w:after="0" w:line="259" w:lineRule="auto"/>
      <w:ind w:left="0" w:right="87" w:firstLine="0"/>
      <w:jc w:val="right"/>
    </w:pPr>
    <w:r>
      <w:fldChar w:fldCharType="begin"/>
    </w:r>
    <w:r>
      <w:instrText xml:space="preserve"> PAGE   \* MERGEFORMAT </w:instrText>
    </w:r>
    <w:r>
      <w:fldChar w:fldCharType="separate"/>
    </w:r>
    <w:r>
      <w:t>1</w:t>
    </w:r>
    <w:r>
      <w:fldChar w:fldCharType="end"/>
    </w:r>
    <w:r>
      <w:t xml:space="preserve"> </w:t>
    </w:r>
  </w:p>
  <w:p w14:paraId="44DE88EB" w14:textId="77777777" w:rsidR="007F0FDF" w:rsidRDefault="00030555">
    <w:pPr>
      <w:spacing w:after="0" w:line="259" w:lineRule="auto"/>
      <w:ind w:left="243" w:right="0" w:firstLine="0"/>
      <w:jc w:val="center"/>
    </w:pPr>
    <w:r>
      <w:rPr>
        <w:rFonts w:ascii="Arial" w:eastAsia="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2044" w14:textId="77777777" w:rsidR="00BD5A4D" w:rsidRDefault="00BD5A4D">
      <w:pPr>
        <w:spacing w:after="0" w:line="240" w:lineRule="auto"/>
      </w:pPr>
      <w:r>
        <w:separator/>
      </w:r>
    </w:p>
  </w:footnote>
  <w:footnote w:type="continuationSeparator" w:id="0">
    <w:p w14:paraId="74AC61D8" w14:textId="77777777" w:rsidR="00BD5A4D" w:rsidRDefault="00BD5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2EED" w14:textId="77777777" w:rsidR="007F0FDF" w:rsidRDefault="00030555">
    <w:pPr>
      <w:spacing w:after="0" w:line="259" w:lineRule="auto"/>
      <w:ind w:left="293" w:right="0" w:firstLine="0"/>
      <w:jc w:val="left"/>
    </w:pPr>
    <w:r>
      <w:rPr>
        <w:b/>
      </w:rPr>
      <w:t xml:space="preserve"> </w:t>
    </w:r>
  </w:p>
  <w:p w14:paraId="1DE314D7" w14:textId="77777777" w:rsidR="007F0FDF" w:rsidRDefault="00030555">
    <w:pPr>
      <w:spacing w:after="0" w:line="259" w:lineRule="auto"/>
      <w:ind w:left="293" w:right="0" w:firstLine="0"/>
      <w:jc w:val="left"/>
    </w:pPr>
    <w:r>
      <w:t>Numer referencyjny: BI.271.54.2021</w:t>
    </w:r>
    <w:r>
      <w:rPr>
        <w:b/>
      </w:rPr>
      <w:t xml:space="preserve"> </w:t>
    </w:r>
  </w:p>
  <w:p w14:paraId="2BA32E4F" w14:textId="77777777" w:rsidR="007F0FDF" w:rsidRDefault="00030555">
    <w:pPr>
      <w:spacing w:after="0" w:line="259" w:lineRule="auto"/>
      <w:ind w:left="293" w:right="0" w:firstLine="0"/>
      <w:jc w:val="left"/>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E1B9" w14:textId="77777777" w:rsidR="007F0FDF" w:rsidRDefault="00030555">
    <w:pPr>
      <w:spacing w:after="0" w:line="259" w:lineRule="auto"/>
      <w:ind w:left="293" w:right="0" w:firstLine="0"/>
      <w:jc w:val="left"/>
    </w:pPr>
    <w:r>
      <w:rPr>
        <w:b/>
      </w:rPr>
      <w:t xml:space="preserve"> </w:t>
    </w:r>
  </w:p>
  <w:p w14:paraId="29473E11" w14:textId="2522708A" w:rsidR="007F0FDF" w:rsidRDefault="00030555">
    <w:pPr>
      <w:spacing w:after="0" w:line="259" w:lineRule="auto"/>
      <w:ind w:left="293" w:right="0" w:firstLine="0"/>
      <w:jc w:val="left"/>
    </w:pPr>
    <w:r>
      <w:t xml:space="preserve">Numer referencyjny: </w:t>
    </w:r>
    <w:r w:rsidR="009C663E">
      <w:t>IZP</w:t>
    </w:r>
    <w:r>
      <w:t>.271.</w:t>
    </w:r>
    <w:r w:rsidR="009C663E">
      <w:t>5</w:t>
    </w:r>
    <w:r>
      <w:t>.2021</w:t>
    </w:r>
    <w:r>
      <w:rPr>
        <w:b/>
      </w:rPr>
      <w:t xml:space="preserve"> </w:t>
    </w:r>
  </w:p>
  <w:p w14:paraId="2D24CD12" w14:textId="77777777" w:rsidR="007F0FDF" w:rsidRDefault="00030555">
    <w:pPr>
      <w:spacing w:after="0" w:line="259" w:lineRule="auto"/>
      <w:ind w:left="293" w:right="0" w:firstLine="0"/>
      <w:jc w:val="left"/>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78D8" w14:textId="77777777" w:rsidR="007F0FDF" w:rsidRDefault="00030555">
    <w:pPr>
      <w:spacing w:after="0" w:line="259" w:lineRule="auto"/>
      <w:ind w:left="293" w:right="0" w:firstLine="0"/>
      <w:jc w:val="left"/>
    </w:pPr>
    <w:r>
      <w:rPr>
        <w:b/>
      </w:rPr>
      <w:t xml:space="preserve"> </w:t>
    </w:r>
  </w:p>
  <w:p w14:paraId="641CC105" w14:textId="77777777" w:rsidR="007F0FDF" w:rsidRDefault="00030555">
    <w:pPr>
      <w:spacing w:after="0" w:line="259" w:lineRule="auto"/>
      <w:ind w:left="293" w:right="0" w:firstLine="0"/>
      <w:jc w:val="left"/>
    </w:pPr>
    <w:r>
      <w:t>Numer referencyjny: BI.271.54.2021</w:t>
    </w:r>
    <w:r>
      <w:rPr>
        <w:b/>
      </w:rPr>
      <w:t xml:space="preserve"> </w:t>
    </w:r>
  </w:p>
  <w:p w14:paraId="3E25D2C1" w14:textId="77777777" w:rsidR="007F0FDF" w:rsidRDefault="00030555">
    <w:pPr>
      <w:spacing w:after="0" w:line="259" w:lineRule="auto"/>
      <w:ind w:left="293" w:right="0" w:firstLine="0"/>
      <w:jc w:val="left"/>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1B1"/>
    <w:multiLevelType w:val="hybridMultilevel"/>
    <w:tmpl w:val="27D6C0FC"/>
    <w:lvl w:ilvl="0" w:tplc="328EB9EE">
      <w:start w:val="10"/>
      <w:numFmt w:val="upperRoman"/>
      <w:lvlText w:val="%1."/>
      <w:lvlJc w:val="left"/>
      <w:pPr>
        <w:ind w:left="61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67F23660">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4CFE23C4">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58BC941E">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BC92BE62">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29367262">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797AAFD0">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53345198">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B9884B88">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7D22CB"/>
    <w:multiLevelType w:val="hybridMultilevel"/>
    <w:tmpl w:val="E1A07670"/>
    <w:lvl w:ilvl="0" w:tplc="1BBA0E3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665562">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F562130">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2E4BB5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30C7EE2">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4ECE338">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FF60F5A">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A6219A0">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46B83E">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5A77FE"/>
    <w:multiLevelType w:val="hybridMultilevel"/>
    <w:tmpl w:val="370C1220"/>
    <w:lvl w:ilvl="0" w:tplc="DDA80CF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3C1114">
      <w:start w:val="1"/>
      <w:numFmt w:val="bullet"/>
      <w:lvlText w:val="o"/>
      <w:lvlJc w:val="left"/>
      <w:pPr>
        <w:ind w:left="1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2A724C">
      <w:start w:val="1"/>
      <w:numFmt w:val="bullet"/>
      <w:lvlText w:val="▪"/>
      <w:lvlJc w:val="left"/>
      <w:pPr>
        <w:ind w:left="2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9E130A">
      <w:start w:val="1"/>
      <w:numFmt w:val="bullet"/>
      <w:lvlText w:val="•"/>
      <w:lvlJc w:val="left"/>
      <w:pPr>
        <w:ind w:left="2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7C4516">
      <w:start w:val="1"/>
      <w:numFmt w:val="bullet"/>
      <w:lvlText w:val="o"/>
      <w:lvlJc w:val="left"/>
      <w:pPr>
        <w:ind w:left="3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FED6A6">
      <w:start w:val="1"/>
      <w:numFmt w:val="bullet"/>
      <w:lvlText w:val="▪"/>
      <w:lvlJc w:val="left"/>
      <w:pPr>
        <w:ind w:left="4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920EAC">
      <w:start w:val="1"/>
      <w:numFmt w:val="bullet"/>
      <w:lvlText w:val="•"/>
      <w:lvlJc w:val="left"/>
      <w:pPr>
        <w:ind w:left="5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924A06">
      <w:start w:val="1"/>
      <w:numFmt w:val="bullet"/>
      <w:lvlText w:val="o"/>
      <w:lvlJc w:val="left"/>
      <w:pPr>
        <w:ind w:left="5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E8ABEC">
      <w:start w:val="1"/>
      <w:numFmt w:val="bullet"/>
      <w:lvlText w:val="▪"/>
      <w:lvlJc w:val="left"/>
      <w:pPr>
        <w:ind w:left="6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A573B1"/>
    <w:multiLevelType w:val="hybridMultilevel"/>
    <w:tmpl w:val="1DE66382"/>
    <w:lvl w:ilvl="0" w:tplc="0210882A">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F06F3A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0F0779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AA03A3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9006FE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38AD26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044E50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BBED84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E327A72">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3922CA"/>
    <w:multiLevelType w:val="hybridMultilevel"/>
    <w:tmpl w:val="C4A2FC56"/>
    <w:lvl w:ilvl="0" w:tplc="F26CDF2E">
      <w:start w:val="1"/>
      <w:numFmt w:val="bullet"/>
      <w:lvlText w:val="-"/>
      <w:lvlJc w:val="left"/>
      <w:pPr>
        <w:ind w:left="2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744065A">
      <w:start w:val="1"/>
      <w:numFmt w:val="bullet"/>
      <w:lvlText w:val="o"/>
      <w:lvlJc w:val="left"/>
      <w:pPr>
        <w:ind w:left="12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3C6D74A">
      <w:start w:val="1"/>
      <w:numFmt w:val="bullet"/>
      <w:lvlText w:val="▪"/>
      <w:lvlJc w:val="left"/>
      <w:pPr>
        <w:ind w:left="19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4FC154E">
      <w:start w:val="1"/>
      <w:numFmt w:val="bullet"/>
      <w:lvlText w:val="•"/>
      <w:lvlJc w:val="left"/>
      <w:pPr>
        <w:ind w:left="27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6CE7E56">
      <w:start w:val="1"/>
      <w:numFmt w:val="bullet"/>
      <w:lvlText w:val="o"/>
      <w:lvlJc w:val="left"/>
      <w:pPr>
        <w:ind w:left="34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F0A1D0C">
      <w:start w:val="1"/>
      <w:numFmt w:val="bullet"/>
      <w:lvlText w:val="▪"/>
      <w:lvlJc w:val="left"/>
      <w:pPr>
        <w:ind w:left="41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6233C6">
      <w:start w:val="1"/>
      <w:numFmt w:val="bullet"/>
      <w:lvlText w:val="•"/>
      <w:lvlJc w:val="left"/>
      <w:pPr>
        <w:ind w:left="48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F5A9C00">
      <w:start w:val="1"/>
      <w:numFmt w:val="bullet"/>
      <w:lvlText w:val="o"/>
      <w:lvlJc w:val="left"/>
      <w:pPr>
        <w:ind w:left="55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E0863DA">
      <w:start w:val="1"/>
      <w:numFmt w:val="bullet"/>
      <w:lvlText w:val="▪"/>
      <w:lvlJc w:val="left"/>
      <w:pPr>
        <w:ind w:left="63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BBB1558"/>
    <w:multiLevelType w:val="hybridMultilevel"/>
    <w:tmpl w:val="FAF2CB3C"/>
    <w:lvl w:ilvl="0" w:tplc="365269BC">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94236B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BD6280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9D2D3A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86A924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EB42FC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BA42A3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401B9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CEA2CE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F9319D"/>
    <w:multiLevelType w:val="hybridMultilevel"/>
    <w:tmpl w:val="24565076"/>
    <w:lvl w:ilvl="0" w:tplc="1DEE83D4">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46093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72CB93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9E292D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E66BA48">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F42BB3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49609C2">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9DC222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4DA01D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3E7C58"/>
    <w:multiLevelType w:val="hybridMultilevel"/>
    <w:tmpl w:val="29A4E3B4"/>
    <w:lvl w:ilvl="0" w:tplc="0BFE920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D162BCA">
      <w:start w:val="1"/>
      <w:numFmt w:val="decimal"/>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102D00">
      <w:start w:val="1"/>
      <w:numFmt w:val="lowerLetter"/>
      <w:lvlText w:val="%3)"/>
      <w:lvlJc w:val="left"/>
      <w:pPr>
        <w:ind w:left="1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61C15A2">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E0F192">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5184EF6">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560D17A">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3F40AD2">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7BED99A">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0372B3"/>
    <w:multiLevelType w:val="hybridMultilevel"/>
    <w:tmpl w:val="2FDC5398"/>
    <w:lvl w:ilvl="0" w:tplc="D4729C04">
      <w:start w:val="1"/>
      <w:numFmt w:val="bullet"/>
      <w:lvlText w:val="•"/>
      <w:lvlJc w:val="left"/>
      <w:pPr>
        <w:ind w:left="111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833" w:hanging="360"/>
      </w:pPr>
      <w:rPr>
        <w:rFonts w:ascii="Courier New" w:hAnsi="Courier New" w:cs="Courier New" w:hint="default"/>
      </w:rPr>
    </w:lvl>
    <w:lvl w:ilvl="2" w:tplc="04150005" w:tentative="1">
      <w:start w:val="1"/>
      <w:numFmt w:val="bullet"/>
      <w:lvlText w:val=""/>
      <w:lvlJc w:val="left"/>
      <w:pPr>
        <w:ind w:left="2553" w:hanging="360"/>
      </w:pPr>
      <w:rPr>
        <w:rFonts w:ascii="Wingdings" w:hAnsi="Wingdings" w:hint="default"/>
      </w:rPr>
    </w:lvl>
    <w:lvl w:ilvl="3" w:tplc="04150001" w:tentative="1">
      <w:start w:val="1"/>
      <w:numFmt w:val="bullet"/>
      <w:lvlText w:val=""/>
      <w:lvlJc w:val="left"/>
      <w:pPr>
        <w:ind w:left="3273" w:hanging="360"/>
      </w:pPr>
      <w:rPr>
        <w:rFonts w:ascii="Symbol" w:hAnsi="Symbol" w:hint="default"/>
      </w:rPr>
    </w:lvl>
    <w:lvl w:ilvl="4" w:tplc="04150003" w:tentative="1">
      <w:start w:val="1"/>
      <w:numFmt w:val="bullet"/>
      <w:lvlText w:val="o"/>
      <w:lvlJc w:val="left"/>
      <w:pPr>
        <w:ind w:left="3993" w:hanging="360"/>
      </w:pPr>
      <w:rPr>
        <w:rFonts w:ascii="Courier New" w:hAnsi="Courier New" w:cs="Courier New" w:hint="default"/>
      </w:rPr>
    </w:lvl>
    <w:lvl w:ilvl="5" w:tplc="04150005" w:tentative="1">
      <w:start w:val="1"/>
      <w:numFmt w:val="bullet"/>
      <w:lvlText w:val=""/>
      <w:lvlJc w:val="left"/>
      <w:pPr>
        <w:ind w:left="4713" w:hanging="360"/>
      </w:pPr>
      <w:rPr>
        <w:rFonts w:ascii="Wingdings" w:hAnsi="Wingdings" w:hint="default"/>
      </w:rPr>
    </w:lvl>
    <w:lvl w:ilvl="6" w:tplc="04150001" w:tentative="1">
      <w:start w:val="1"/>
      <w:numFmt w:val="bullet"/>
      <w:lvlText w:val=""/>
      <w:lvlJc w:val="left"/>
      <w:pPr>
        <w:ind w:left="5433" w:hanging="360"/>
      </w:pPr>
      <w:rPr>
        <w:rFonts w:ascii="Symbol" w:hAnsi="Symbol" w:hint="default"/>
      </w:rPr>
    </w:lvl>
    <w:lvl w:ilvl="7" w:tplc="04150003" w:tentative="1">
      <w:start w:val="1"/>
      <w:numFmt w:val="bullet"/>
      <w:lvlText w:val="o"/>
      <w:lvlJc w:val="left"/>
      <w:pPr>
        <w:ind w:left="6153" w:hanging="360"/>
      </w:pPr>
      <w:rPr>
        <w:rFonts w:ascii="Courier New" w:hAnsi="Courier New" w:cs="Courier New" w:hint="default"/>
      </w:rPr>
    </w:lvl>
    <w:lvl w:ilvl="8" w:tplc="04150005" w:tentative="1">
      <w:start w:val="1"/>
      <w:numFmt w:val="bullet"/>
      <w:lvlText w:val=""/>
      <w:lvlJc w:val="left"/>
      <w:pPr>
        <w:ind w:left="6873"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4361F2"/>
    <w:multiLevelType w:val="hybridMultilevel"/>
    <w:tmpl w:val="9F9462F4"/>
    <w:lvl w:ilvl="0" w:tplc="98D6FA46">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28803D6">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3028CA2">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ABC8472">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15ADC26">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E94F0BE">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2C24102">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EBEB934">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FE8F0E2">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99D1EC0"/>
    <w:multiLevelType w:val="hybridMultilevel"/>
    <w:tmpl w:val="C91855D8"/>
    <w:lvl w:ilvl="0" w:tplc="91120908">
      <w:start w:val="2"/>
      <w:numFmt w:val="decimal"/>
      <w:lvlText w:val="%1."/>
      <w:lvlJc w:val="left"/>
      <w:pPr>
        <w:ind w:left="7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CBD06CBA">
      <w:start w:val="1"/>
      <w:numFmt w:val="lowerLetter"/>
      <w:lvlText w:val="%2"/>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933CC8BC">
      <w:start w:val="1"/>
      <w:numFmt w:val="lowerRoman"/>
      <w:lvlText w:val="%3"/>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761A5B64">
      <w:start w:val="1"/>
      <w:numFmt w:val="decimal"/>
      <w:lvlText w:val="%4"/>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8B7C89F0">
      <w:start w:val="1"/>
      <w:numFmt w:val="lowerLetter"/>
      <w:lvlText w:val="%5"/>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595697FE">
      <w:start w:val="1"/>
      <w:numFmt w:val="lowerRoman"/>
      <w:lvlText w:val="%6"/>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8E84C41E">
      <w:start w:val="1"/>
      <w:numFmt w:val="decimal"/>
      <w:lvlText w:val="%7"/>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6F6859A8">
      <w:start w:val="1"/>
      <w:numFmt w:val="lowerLetter"/>
      <w:lvlText w:val="%8"/>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D638CD4C">
      <w:start w:val="1"/>
      <w:numFmt w:val="lowerRoman"/>
      <w:lvlText w:val="%9"/>
      <w:lvlJc w:val="left"/>
      <w:pPr>
        <w:ind w:left="61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E342ABF"/>
    <w:multiLevelType w:val="hybridMultilevel"/>
    <w:tmpl w:val="55C2703C"/>
    <w:lvl w:ilvl="0" w:tplc="2EE44D86">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992E9B6">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9E6B232">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3A43B8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91E9C66">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FC86412">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392DF78">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CBE594E">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C40DDF4">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EEC5EB1"/>
    <w:multiLevelType w:val="hybridMultilevel"/>
    <w:tmpl w:val="D4DE090E"/>
    <w:lvl w:ilvl="0" w:tplc="D4729C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425E20">
      <w:start w:val="1"/>
      <w:numFmt w:val="bullet"/>
      <w:lvlText w:val="o"/>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5EC118">
      <w:start w:val="1"/>
      <w:numFmt w:val="bullet"/>
      <w:lvlText w:val="▪"/>
      <w:lvlJc w:val="left"/>
      <w:pPr>
        <w:ind w:left="2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C0C310">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38FF10">
      <w:start w:val="1"/>
      <w:numFmt w:val="bullet"/>
      <w:lvlText w:val="o"/>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042AFE">
      <w:start w:val="1"/>
      <w:numFmt w:val="bullet"/>
      <w:lvlText w:val="▪"/>
      <w:lvlJc w:val="left"/>
      <w:pPr>
        <w:ind w:left="4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F61610">
      <w:start w:val="1"/>
      <w:numFmt w:val="bullet"/>
      <w:lvlText w:val="•"/>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54A248">
      <w:start w:val="1"/>
      <w:numFmt w:val="bullet"/>
      <w:lvlText w:val="o"/>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1C4220">
      <w:start w:val="1"/>
      <w:numFmt w:val="bullet"/>
      <w:lvlText w:val="▪"/>
      <w:lvlJc w:val="left"/>
      <w:pPr>
        <w:ind w:left="6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03D4EEA"/>
    <w:multiLevelType w:val="hybridMultilevel"/>
    <w:tmpl w:val="660C788C"/>
    <w:lvl w:ilvl="0" w:tplc="22B8723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0FE8584">
      <w:start w:val="1"/>
      <w:numFmt w:val="decimal"/>
      <w:lvlText w:val="%2)"/>
      <w:lvlJc w:val="left"/>
      <w:pPr>
        <w:ind w:left="10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DCA9B4">
      <w:start w:val="1"/>
      <w:numFmt w:val="lowerRoman"/>
      <w:lvlText w:val="%3"/>
      <w:lvlJc w:val="left"/>
      <w:pPr>
        <w:ind w:left="17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62AF010">
      <w:start w:val="1"/>
      <w:numFmt w:val="decimal"/>
      <w:lvlText w:val="%4"/>
      <w:lvlJc w:val="left"/>
      <w:pPr>
        <w:ind w:left="25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6168ADE">
      <w:start w:val="1"/>
      <w:numFmt w:val="lowerLetter"/>
      <w:lvlText w:val="%5"/>
      <w:lvlJc w:val="left"/>
      <w:pPr>
        <w:ind w:left="32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0EF8E4">
      <w:start w:val="1"/>
      <w:numFmt w:val="lowerRoman"/>
      <w:lvlText w:val="%6"/>
      <w:lvlJc w:val="left"/>
      <w:pPr>
        <w:ind w:left="39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A423EA2">
      <w:start w:val="1"/>
      <w:numFmt w:val="decimal"/>
      <w:lvlText w:val="%7"/>
      <w:lvlJc w:val="left"/>
      <w:pPr>
        <w:ind w:left="46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99AF13C">
      <w:start w:val="1"/>
      <w:numFmt w:val="lowerLetter"/>
      <w:lvlText w:val="%8"/>
      <w:lvlJc w:val="left"/>
      <w:pPr>
        <w:ind w:left="53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0C823EC">
      <w:start w:val="1"/>
      <w:numFmt w:val="lowerRoman"/>
      <w:lvlText w:val="%9"/>
      <w:lvlJc w:val="left"/>
      <w:pPr>
        <w:ind w:left="61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1AD7E98"/>
    <w:multiLevelType w:val="hybridMultilevel"/>
    <w:tmpl w:val="C4A0A59E"/>
    <w:lvl w:ilvl="0" w:tplc="1400953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9638CE">
      <w:start w:val="1"/>
      <w:numFmt w:val="bullet"/>
      <w:lvlText w:val="o"/>
      <w:lvlJc w:val="left"/>
      <w:pPr>
        <w:ind w:left="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C4DD50">
      <w:start w:val="1"/>
      <w:numFmt w:val="bullet"/>
      <w:lvlText w:val="▪"/>
      <w:lvlJc w:val="left"/>
      <w:pPr>
        <w:ind w:left="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D61C4E">
      <w:start w:val="1"/>
      <w:numFmt w:val="bullet"/>
      <w:lvlRestart w:val="0"/>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8EA75A">
      <w:start w:val="1"/>
      <w:numFmt w:val="bullet"/>
      <w:lvlText w:val="o"/>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124B68">
      <w:start w:val="1"/>
      <w:numFmt w:val="bullet"/>
      <w:lvlText w:val="▪"/>
      <w:lvlJc w:val="left"/>
      <w:pPr>
        <w:ind w:left="2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22DDE8">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D2B928">
      <w:start w:val="1"/>
      <w:numFmt w:val="bullet"/>
      <w:lvlText w:val="o"/>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2E27F4">
      <w:start w:val="1"/>
      <w:numFmt w:val="bullet"/>
      <w:lvlText w:val="▪"/>
      <w:lvlJc w:val="left"/>
      <w:pPr>
        <w:ind w:left="4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14583A"/>
    <w:multiLevelType w:val="hybridMultilevel"/>
    <w:tmpl w:val="0590CCEE"/>
    <w:lvl w:ilvl="0" w:tplc="7DACCD2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9A2E08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6121A3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7DAA28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D56C66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A8C40B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2107E5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CB07F3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B522AA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58B66DF"/>
    <w:multiLevelType w:val="hybridMultilevel"/>
    <w:tmpl w:val="718C67B6"/>
    <w:lvl w:ilvl="0" w:tplc="523429E6">
      <w:start w:val="5"/>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4F676F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37E44A6">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D7E8BF2">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ECA84CE">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F9EDB08">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754644A">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6040C10">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B669CA8">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C804222"/>
    <w:multiLevelType w:val="hybridMultilevel"/>
    <w:tmpl w:val="986AB5AA"/>
    <w:lvl w:ilvl="0" w:tplc="C85882B4">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98CA38C">
      <w:start w:val="2"/>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7740FF8">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AB039A4">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E2E761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7063E74">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1AB7E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60AB60">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6E431E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45D6130"/>
    <w:multiLevelType w:val="hybridMultilevel"/>
    <w:tmpl w:val="67EE88DA"/>
    <w:lvl w:ilvl="0" w:tplc="8D44E4E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0562D1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D54839A">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7B46094">
      <w:start w:val="1"/>
      <w:numFmt w:val="bullet"/>
      <w:lvlText w:val="•"/>
      <w:lvlJc w:val="left"/>
      <w:pPr>
        <w:ind w:left="1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9C032A">
      <w:start w:val="1"/>
      <w:numFmt w:val="bullet"/>
      <w:lvlText w:val="o"/>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C6B3B2">
      <w:start w:val="1"/>
      <w:numFmt w:val="bullet"/>
      <w:lvlText w:val="▪"/>
      <w:lvlJc w:val="left"/>
      <w:pPr>
        <w:ind w:left="30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A8B622">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00155C">
      <w:start w:val="1"/>
      <w:numFmt w:val="bullet"/>
      <w:lvlText w:val="o"/>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D0A3A4">
      <w:start w:val="1"/>
      <w:numFmt w:val="bullet"/>
      <w:lvlText w:val="▪"/>
      <w:lvlJc w:val="left"/>
      <w:pPr>
        <w:ind w:left="5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59F310F"/>
    <w:multiLevelType w:val="hybridMultilevel"/>
    <w:tmpl w:val="AD6CB0B2"/>
    <w:lvl w:ilvl="0" w:tplc="3F003A5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EE2111C">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06A80E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B4217B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2FE291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2B6B36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A0F17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730A26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A9C905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3E5423"/>
    <w:multiLevelType w:val="hybridMultilevel"/>
    <w:tmpl w:val="10C0DD40"/>
    <w:lvl w:ilvl="0" w:tplc="5E6CE762">
      <w:start w:val="3"/>
      <w:numFmt w:val="decimal"/>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76C5E8">
      <w:start w:val="1"/>
      <w:numFmt w:val="bullet"/>
      <w:lvlText w:val=""/>
      <w:lvlJc w:val="left"/>
      <w:pPr>
        <w:ind w:left="12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6ED274">
      <w:start w:val="1"/>
      <w:numFmt w:val="bullet"/>
      <w:lvlText w:val="▪"/>
      <w:lvlJc w:val="left"/>
      <w:pPr>
        <w:ind w:left="1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3FC4D1C">
      <w:start w:val="1"/>
      <w:numFmt w:val="bullet"/>
      <w:lvlText w:val="•"/>
      <w:lvlJc w:val="left"/>
      <w:pPr>
        <w:ind w:left="2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56A22EC">
      <w:start w:val="1"/>
      <w:numFmt w:val="bullet"/>
      <w:lvlText w:val="o"/>
      <w:lvlJc w:val="left"/>
      <w:pPr>
        <w:ind w:left="2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A181CD6">
      <w:start w:val="1"/>
      <w:numFmt w:val="bullet"/>
      <w:lvlText w:val="▪"/>
      <w:lvlJc w:val="left"/>
      <w:pPr>
        <w:ind w:left="3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FC250EC">
      <w:start w:val="1"/>
      <w:numFmt w:val="bullet"/>
      <w:lvlText w:val="•"/>
      <w:lvlJc w:val="left"/>
      <w:pPr>
        <w:ind w:left="4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14975E">
      <w:start w:val="1"/>
      <w:numFmt w:val="bullet"/>
      <w:lvlText w:val="o"/>
      <w:lvlJc w:val="left"/>
      <w:pPr>
        <w:ind w:left="4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22CA004">
      <w:start w:val="1"/>
      <w:numFmt w:val="bullet"/>
      <w:lvlText w:val="▪"/>
      <w:lvlJc w:val="left"/>
      <w:pPr>
        <w:ind w:left="5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F69226B"/>
    <w:multiLevelType w:val="hybridMultilevel"/>
    <w:tmpl w:val="3B86F5DE"/>
    <w:lvl w:ilvl="0" w:tplc="05B65724">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C3EDB12">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9292B4">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03AC69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68AD640">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42BFFA">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E3A240A">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252F59A">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B7CE064">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4F03F11"/>
    <w:multiLevelType w:val="hybridMultilevel"/>
    <w:tmpl w:val="68064E22"/>
    <w:lvl w:ilvl="0" w:tplc="D5246FCA">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D2F4B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3460B6E">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7CE8012">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036C07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AA61DA8">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1EA37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4E6CBA6">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4888060">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F307939"/>
    <w:multiLevelType w:val="hybridMultilevel"/>
    <w:tmpl w:val="BB74D902"/>
    <w:lvl w:ilvl="0" w:tplc="9F94855C">
      <w:start w:val="1"/>
      <w:numFmt w:val="decimal"/>
      <w:lvlText w:val="%1."/>
      <w:lvlJc w:val="left"/>
      <w:pPr>
        <w:ind w:left="8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2BECA5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D063D5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04469F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841BC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B56BC1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90B57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9C4A17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7455C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03653D4"/>
    <w:multiLevelType w:val="hybridMultilevel"/>
    <w:tmpl w:val="4106D734"/>
    <w:lvl w:ilvl="0" w:tplc="9CF617A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65267EC">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A549FFA">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8C5BCC">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1FC585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40C2212">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FE9818">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8EA98A4">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F06EAA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A4B0CFB"/>
    <w:multiLevelType w:val="hybridMultilevel"/>
    <w:tmpl w:val="5A5E2A72"/>
    <w:lvl w:ilvl="0" w:tplc="C22EE902">
      <w:start w:val="1"/>
      <w:numFmt w:val="decimal"/>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D88035C">
      <w:start w:val="1"/>
      <w:numFmt w:val="lowerLetter"/>
      <w:lvlText w:val="%2"/>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9E6EA66">
      <w:start w:val="1"/>
      <w:numFmt w:val="lowerRoman"/>
      <w:lvlText w:val="%3"/>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4A20C54">
      <w:start w:val="1"/>
      <w:numFmt w:val="decimal"/>
      <w:lvlText w:val="%4"/>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ACA5C5A">
      <w:start w:val="1"/>
      <w:numFmt w:val="lowerLetter"/>
      <w:lvlText w:val="%5"/>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86DC98">
      <w:start w:val="1"/>
      <w:numFmt w:val="lowerRoman"/>
      <w:lvlText w:val="%6"/>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FF45CFE">
      <w:start w:val="1"/>
      <w:numFmt w:val="decimal"/>
      <w:lvlText w:val="%7"/>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DAC6EAA">
      <w:start w:val="1"/>
      <w:numFmt w:val="lowerLetter"/>
      <w:lvlText w:val="%8"/>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058A1D4">
      <w:start w:val="1"/>
      <w:numFmt w:val="lowerRoman"/>
      <w:lvlText w:val="%9"/>
      <w:lvlJc w:val="left"/>
      <w:pPr>
        <w:ind w:left="6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D91235D"/>
    <w:multiLevelType w:val="hybridMultilevel"/>
    <w:tmpl w:val="99A021D4"/>
    <w:lvl w:ilvl="0" w:tplc="1D2A185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4F6E2AA">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604E614">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7CC02E2">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467332">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6F4B73A">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292EC38">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A085FDA">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4384718">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1B5B69"/>
    <w:multiLevelType w:val="hybridMultilevel"/>
    <w:tmpl w:val="2EB42E4A"/>
    <w:lvl w:ilvl="0" w:tplc="405EC84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452B27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AE2750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556001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C58C32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B6C635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C68699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E60AE5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CC0160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79E4C8B"/>
    <w:multiLevelType w:val="hybridMultilevel"/>
    <w:tmpl w:val="78DC3658"/>
    <w:lvl w:ilvl="0" w:tplc="4F4EDF4C">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708AB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444B0FE">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945DD8">
      <w:start w:val="1"/>
      <w:numFmt w:val="decimal"/>
      <w:lvlText w:val="%4"/>
      <w:lvlJc w:val="left"/>
      <w:pPr>
        <w:ind w:left="1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AD0B9B6">
      <w:start w:val="1"/>
      <w:numFmt w:val="lowerLetter"/>
      <w:lvlText w:val="%5"/>
      <w:lvlJc w:val="left"/>
      <w:pPr>
        <w:ind w:left="2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058415C">
      <w:start w:val="1"/>
      <w:numFmt w:val="lowerRoman"/>
      <w:lvlText w:val="%6"/>
      <w:lvlJc w:val="left"/>
      <w:pPr>
        <w:ind w:left="3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A6EA418">
      <w:start w:val="1"/>
      <w:numFmt w:val="decimal"/>
      <w:lvlText w:val="%7"/>
      <w:lvlJc w:val="left"/>
      <w:pPr>
        <w:ind w:left="3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372EA0C">
      <w:start w:val="1"/>
      <w:numFmt w:val="lowerLetter"/>
      <w:lvlText w:val="%8"/>
      <w:lvlJc w:val="left"/>
      <w:pPr>
        <w:ind w:left="4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8E48E86">
      <w:start w:val="1"/>
      <w:numFmt w:val="lowerRoman"/>
      <w:lvlText w:val="%9"/>
      <w:lvlJc w:val="left"/>
      <w:pPr>
        <w:ind w:left="5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14"/>
  </w:num>
  <w:num w:numId="3">
    <w:abstractNumId w:val="12"/>
  </w:num>
  <w:num w:numId="4">
    <w:abstractNumId w:val="16"/>
  </w:num>
  <w:num w:numId="5">
    <w:abstractNumId w:val="7"/>
  </w:num>
  <w:num w:numId="6">
    <w:abstractNumId w:val="13"/>
  </w:num>
  <w:num w:numId="7">
    <w:abstractNumId w:val="19"/>
  </w:num>
  <w:num w:numId="8">
    <w:abstractNumId w:val="8"/>
  </w:num>
  <w:num w:numId="9">
    <w:abstractNumId w:val="26"/>
  </w:num>
  <w:num w:numId="10">
    <w:abstractNumId w:val="11"/>
  </w:num>
  <w:num w:numId="11">
    <w:abstractNumId w:val="27"/>
  </w:num>
  <w:num w:numId="12">
    <w:abstractNumId w:val="0"/>
  </w:num>
  <w:num w:numId="13">
    <w:abstractNumId w:val="6"/>
  </w:num>
  <w:num w:numId="14">
    <w:abstractNumId w:val="32"/>
  </w:num>
  <w:num w:numId="15">
    <w:abstractNumId w:val="1"/>
  </w:num>
  <w:num w:numId="16">
    <w:abstractNumId w:val="25"/>
  </w:num>
  <w:num w:numId="17">
    <w:abstractNumId w:val="3"/>
  </w:num>
  <w:num w:numId="18">
    <w:abstractNumId w:val="31"/>
  </w:num>
  <w:num w:numId="19">
    <w:abstractNumId w:val="22"/>
  </w:num>
  <w:num w:numId="20">
    <w:abstractNumId w:val="15"/>
  </w:num>
  <w:num w:numId="21">
    <w:abstractNumId w:val="21"/>
  </w:num>
  <w:num w:numId="22">
    <w:abstractNumId w:val="20"/>
  </w:num>
  <w:num w:numId="23">
    <w:abstractNumId w:val="29"/>
  </w:num>
  <w:num w:numId="24">
    <w:abstractNumId w:val="30"/>
  </w:num>
  <w:num w:numId="25">
    <w:abstractNumId w:val="28"/>
  </w:num>
  <w:num w:numId="26">
    <w:abstractNumId w:val="24"/>
  </w:num>
  <w:num w:numId="27">
    <w:abstractNumId w:val="4"/>
  </w:num>
  <w:num w:numId="28">
    <w:abstractNumId w:val="2"/>
  </w:num>
  <w:num w:numId="29">
    <w:abstractNumId w:val="9"/>
  </w:num>
  <w:num w:numId="30">
    <w:abstractNumId w:val="10"/>
  </w:num>
  <w:num w:numId="31">
    <w:abstractNumId w:val="5"/>
  </w:num>
  <w:num w:numId="32">
    <w:abstractNumId w:val="1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DF"/>
    <w:rsid w:val="00030555"/>
    <w:rsid w:val="00076990"/>
    <w:rsid w:val="000A6FFD"/>
    <w:rsid w:val="001B572D"/>
    <w:rsid w:val="00214D34"/>
    <w:rsid w:val="00217C12"/>
    <w:rsid w:val="002C75F1"/>
    <w:rsid w:val="00470475"/>
    <w:rsid w:val="004F14B3"/>
    <w:rsid w:val="00551F60"/>
    <w:rsid w:val="005A7555"/>
    <w:rsid w:val="005B2888"/>
    <w:rsid w:val="005D07E4"/>
    <w:rsid w:val="0062438C"/>
    <w:rsid w:val="006324DE"/>
    <w:rsid w:val="00671699"/>
    <w:rsid w:val="006C7FC8"/>
    <w:rsid w:val="006F6FF6"/>
    <w:rsid w:val="007E0ECA"/>
    <w:rsid w:val="007F0FDF"/>
    <w:rsid w:val="0083456A"/>
    <w:rsid w:val="008C2A43"/>
    <w:rsid w:val="009C663E"/>
    <w:rsid w:val="009D6BCF"/>
    <w:rsid w:val="00A41349"/>
    <w:rsid w:val="00AB0DA5"/>
    <w:rsid w:val="00BA1A0C"/>
    <w:rsid w:val="00BA3F25"/>
    <w:rsid w:val="00BD5A4D"/>
    <w:rsid w:val="00C56750"/>
    <w:rsid w:val="00CC3C46"/>
    <w:rsid w:val="00D119C4"/>
    <w:rsid w:val="00D21A65"/>
    <w:rsid w:val="00D82B5F"/>
    <w:rsid w:val="00E23E05"/>
    <w:rsid w:val="00F54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F5A"/>
  <w15:docId w15:val="{6C2114F5-7391-4787-AF70-09DFE19A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E05"/>
    <w:pPr>
      <w:spacing w:after="32" w:line="271" w:lineRule="auto"/>
      <w:ind w:left="303" w:right="85" w:hanging="10"/>
      <w:jc w:val="both"/>
    </w:pPr>
    <w:rPr>
      <w:rFonts w:ascii="Cambria" w:eastAsia="Cambria" w:hAnsi="Cambria" w:cs="Cambri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21A65"/>
    <w:rPr>
      <w:color w:val="0563C1" w:themeColor="hyperlink"/>
      <w:u w:val="single"/>
    </w:rPr>
  </w:style>
  <w:style w:type="character" w:styleId="Nierozpoznanawzmianka">
    <w:name w:val="Unresolved Mention"/>
    <w:basedOn w:val="Domylnaczcionkaakapitu"/>
    <w:uiPriority w:val="99"/>
    <w:semiHidden/>
    <w:unhideWhenUsed/>
    <w:rsid w:val="00D21A65"/>
    <w:rPr>
      <w:color w:val="605E5C"/>
      <w:shd w:val="clear" w:color="auto" w:fill="E1DFDD"/>
    </w:rPr>
  </w:style>
  <w:style w:type="paragraph" w:styleId="Akapitzlist">
    <w:name w:val="List Paragraph"/>
    <w:basedOn w:val="Normalny"/>
    <w:uiPriority w:val="34"/>
    <w:qFormat/>
    <w:rsid w:val="00F54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lbmierz.eobip.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WarunkiUslug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WarunkiUslugi"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rawica.eobip.pl/bip_morawica/index.jsp?place=Menu02&amp;news_cat_id=11&amp;layout=1&amp;page=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footer" Target="footer2.xml"/><Relationship Id="rId10" Type="http://schemas.openxmlformats.org/officeDocument/2006/relationships/hyperlink" Target="mailto:sekretariat@skalbmierz.eu" TargetMode="External"/><Relationship Id="rId19" Type="http://schemas.openxmlformats.org/officeDocument/2006/relationships/hyperlink" Target="https://miniportal.uzp.gov.pl/WarunkiUslugi" TargetMode="External"/><Relationship Id="rId4" Type="http://schemas.openxmlformats.org/officeDocument/2006/relationships/settings" Target="settings.xml"/><Relationship Id="rId9" Type="http://schemas.openxmlformats.org/officeDocument/2006/relationships/hyperlink" Target="http://www.morawica.eobip.pl/" TargetMode="External"/><Relationship Id="rId14" Type="http://schemas.openxmlformats.org/officeDocument/2006/relationships/hyperlink" Target="https://miniportal.uzp.gov.p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5225F-29B7-4B67-B6BB-F647154F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9578</Words>
  <Characters>57474</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KPT</vt:lpstr>
    </vt:vector>
  </TitlesOfParts>
  <Company/>
  <LinksUpToDate>false</LinksUpToDate>
  <CharactersWithSpaces>66919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Piotr Szota</cp:lastModifiedBy>
  <cp:revision>17</cp:revision>
  <dcterms:created xsi:type="dcterms:W3CDTF">2021-07-06T11:46:00Z</dcterms:created>
  <dcterms:modified xsi:type="dcterms:W3CDTF">2021-08-12T07:39:00Z</dcterms:modified>
</cp:coreProperties>
</file>