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816F" w14:textId="56CAE23B" w:rsidR="007F0FDF" w:rsidRPr="00C66DED" w:rsidRDefault="009C663E">
      <w:pPr>
        <w:spacing w:after="18" w:line="259" w:lineRule="auto"/>
        <w:ind w:left="10" w:right="74"/>
        <w:jc w:val="right"/>
        <w:rPr>
          <w:sz w:val="22"/>
        </w:rPr>
      </w:pPr>
      <w:r w:rsidRPr="00C66DED">
        <w:rPr>
          <w:b/>
          <w:sz w:val="22"/>
        </w:rPr>
        <w:t>Skalbmierz</w:t>
      </w:r>
      <w:r w:rsidR="00030555" w:rsidRPr="00C66DED">
        <w:rPr>
          <w:b/>
          <w:sz w:val="22"/>
        </w:rPr>
        <w:t xml:space="preserve">, dnia </w:t>
      </w:r>
      <w:r w:rsidR="00B32E45" w:rsidRPr="00C66DED">
        <w:rPr>
          <w:b/>
          <w:sz w:val="22"/>
        </w:rPr>
        <w:t>2</w:t>
      </w:r>
      <w:r w:rsidR="00CE1257">
        <w:rPr>
          <w:b/>
          <w:sz w:val="22"/>
        </w:rPr>
        <w:t>9</w:t>
      </w:r>
      <w:r w:rsidR="00030555" w:rsidRPr="00C66DED">
        <w:rPr>
          <w:b/>
          <w:sz w:val="22"/>
        </w:rPr>
        <w:t>.</w:t>
      </w:r>
      <w:r w:rsidR="00BD40C5">
        <w:rPr>
          <w:b/>
          <w:sz w:val="22"/>
        </w:rPr>
        <w:t>10</w:t>
      </w:r>
      <w:r w:rsidR="00030555" w:rsidRPr="00C66DED">
        <w:rPr>
          <w:b/>
          <w:sz w:val="22"/>
        </w:rPr>
        <w:t xml:space="preserve">.2021 r. </w:t>
      </w:r>
    </w:p>
    <w:p w14:paraId="0B04319B" w14:textId="77777777" w:rsidR="007F0FDF" w:rsidRDefault="00030555">
      <w:pPr>
        <w:spacing w:after="111" w:line="259" w:lineRule="auto"/>
        <w:ind w:left="247" w:right="0" w:firstLine="0"/>
        <w:jc w:val="center"/>
      </w:pPr>
      <w:r>
        <w:rPr>
          <w:b/>
        </w:rPr>
        <w:t xml:space="preserve"> </w:t>
      </w:r>
    </w:p>
    <w:p w14:paraId="3AEFB637" w14:textId="77777777" w:rsidR="007F0FDF" w:rsidRDefault="00030555">
      <w:pPr>
        <w:spacing w:after="18" w:line="259" w:lineRule="auto"/>
        <w:ind w:left="202" w:right="0" w:firstLine="0"/>
        <w:jc w:val="center"/>
      </w:pPr>
      <w:r>
        <w:rPr>
          <w:b/>
          <w:sz w:val="24"/>
          <w:u w:val="single" w:color="000000"/>
        </w:rPr>
        <w:t>S p e c y f i k a c j a</w:t>
      </w:r>
      <w:r>
        <w:rPr>
          <w:b/>
          <w:sz w:val="24"/>
        </w:rPr>
        <w:t xml:space="preserve">  </w:t>
      </w:r>
    </w:p>
    <w:p w14:paraId="192E2A95" w14:textId="77777777" w:rsidR="007F0FDF" w:rsidRDefault="00030555">
      <w:pPr>
        <w:spacing w:after="58" w:line="274" w:lineRule="auto"/>
        <w:ind w:left="4485" w:right="2117" w:hanging="1426"/>
        <w:jc w:val="left"/>
      </w:pPr>
      <w:r>
        <w:rPr>
          <w:b/>
          <w:sz w:val="24"/>
          <w:u w:val="single" w:color="000000"/>
        </w:rPr>
        <w:t>W a r u n k ó w  Z a m ó w i e n i a</w:t>
      </w:r>
      <w:r>
        <w:rPr>
          <w:b/>
          <w:sz w:val="24"/>
        </w:rPr>
        <w:t xml:space="preserve"> </w:t>
      </w:r>
      <w:r>
        <w:rPr>
          <w:b/>
          <w:sz w:val="24"/>
          <w:u w:val="single" w:color="000000"/>
        </w:rPr>
        <w:t>(SWZ)</w:t>
      </w:r>
      <w:r>
        <w:rPr>
          <w:b/>
          <w:sz w:val="24"/>
        </w:rPr>
        <w:t xml:space="preserve"> </w:t>
      </w:r>
    </w:p>
    <w:p w14:paraId="1B245E5D" w14:textId="77777777" w:rsidR="007F0FDF" w:rsidRDefault="00030555">
      <w:pPr>
        <w:spacing w:after="0" w:line="259" w:lineRule="auto"/>
        <w:ind w:left="256" w:right="0" w:firstLine="0"/>
        <w:jc w:val="center"/>
      </w:pPr>
      <w:r>
        <w:rPr>
          <w:b/>
          <w:sz w:val="24"/>
        </w:rPr>
        <w:t xml:space="preserve"> </w:t>
      </w:r>
    </w:p>
    <w:tbl>
      <w:tblPr>
        <w:tblStyle w:val="TableGrid"/>
        <w:tblW w:w="9129" w:type="dxa"/>
        <w:tblInd w:w="264" w:type="dxa"/>
        <w:tblCellMar>
          <w:top w:w="29" w:type="dxa"/>
          <w:left w:w="29" w:type="dxa"/>
          <w:right w:w="115" w:type="dxa"/>
        </w:tblCellMar>
        <w:tblLook w:val="04A0" w:firstRow="1" w:lastRow="0" w:firstColumn="1" w:lastColumn="0" w:noHBand="0" w:noVBand="1"/>
      </w:tblPr>
      <w:tblGrid>
        <w:gridCol w:w="212"/>
        <w:gridCol w:w="36"/>
        <w:gridCol w:w="3077"/>
        <w:gridCol w:w="5817"/>
        <w:gridCol w:w="45"/>
      </w:tblGrid>
      <w:tr w:rsidR="007F0FDF" w14:paraId="37B78BCB" w14:textId="77777777" w:rsidTr="009C663E">
        <w:trPr>
          <w:gridAfter w:val="1"/>
          <w:wAfter w:w="51" w:type="dxa"/>
          <w:trHeight w:val="324"/>
        </w:trPr>
        <w:tc>
          <w:tcPr>
            <w:tcW w:w="419" w:type="dxa"/>
            <w:tcBorders>
              <w:top w:val="nil"/>
              <w:left w:val="nil"/>
              <w:bottom w:val="nil"/>
              <w:right w:val="nil"/>
            </w:tcBorders>
            <w:shd w:val="clear" w:color="auto" w:fill="C9C9C9"/>
          </w:tcPr>
          <w:p w14:paraId="5D44CD28" w14:textId="40BEDBCF" w:rsidR="007F0FDF" w:rsidRPr="00E23E05" w:rsidRDefault="00030555">
            <w:pPr>
              <w:spacing w:after="0" w:line="259" w:lineRule="auto"/>
              <w:ind w:left="0" w:right="0" w:firstLine="0"/>
              <w:jc w:val="left"/>
              <w:rPr>
                <w:sz w:val="24"/>
                <w:szCs w:val="24"/>
              </w:rPr>
            </w:pPr>
            <w:r w:rsidRPr="00E23E05">
              <w:rPr>
                <w:b/>
                <w:sz w:val="24"/>
                <w:szCs w:val="24"/>
              </w:rPr>
              <w:t>I</w:t>
            </w:r>
            <w:r w:rsidRPr="00E23E05">
              <w:rPr>
                <w:rFonts w:ascii="Arial" w:eastAsia="Arial" w:hAnsi="Arial" w:cs="Arial"/>
                <w:b/>
                <w:sz w:val="24"/>
                <w:szCs w:val="24"/>
              </w:rPr>
              <w:t xml:space="preserve"> </w:t>
            </w:r>
          </w:p>
        </w:tc>
        <w:tc>
          <w:tcPr>
            <w:tcW w:w="8659" w:type="dxa"/>
            <w:gridSpan w:val="3"/>
            <w:tcBorders>
              <w:top w:val="nil"/>
              <w:left w:val="nil"/>
              <w:bottom w:val="nil"/>
              <w:right w:val="nil"/>
            </w:tcBorders>
            <w:shd w:val="clear" w:color="auto" w:fill="C9C9C9"/>
          </w:tcPr>
          <w:p w14:paraId="337F5A4A" w14:textId="77777777" w:rsidR="007F0FDF" w:rsidRPr="00E23E05" w:rsidRDefault="00030555">
            <w:pPr>
              <w:spacing w:after="0" w:line="259" w:lineRule="auto"/>
              <w:ind w:left="252" w:right="0" w:firstLine="0"/>
              <w:jc w:val="left"/>
              <w:rPr>
                <w:sz w:val="24"/>
                <w:szCs w:val="24"/>
              </w:rPr>
            </w:pPr>
            <w:r w:rsidRPr="00E23E05">
              <w:rPr>
                <w:b/>
                <w:sz w:val="24"/>
                <w:szCs w:val="24"/>
              </w:rPr>
              <w:t xml:space="preserve">Nazwa oraz adres Zamawiającego. </w:t>
            </w:r>
          </w:p>
        </w:tc>
      </w:tr>
      <w:tr w:rsidR="007F0FDF" w14:paraId="3D27132B" w14:textId="77777777" w:rsidTr="009C663E">
        <w:tblPrEx>
          <w:tblCellMar>
            <w:top w:w="44" w:type="dxa"/>
            <w:left w:w="67" w:type="dxa"/>
            <w:right w:w="29" w:type="dxa"/>
          </w:tblCellMar>
        </w:tblPrEx>
        <w:trPr>
          <w:gridBefore w:val="2"/>
          <w:wBefore w:w="429" w:type="dxa"/>
          <w:trHeight w:val="1334"/>
        </w:trPr>
        <w:tc>
          <w:tcPr>
            <w:tcW w:w="2821" w:type="dxa"/>
            <w:tcBorders>
              <w:top w:val="single" w:sz="8" w:space="0" w:color="000000"/>
              <w:left w:val="single" w:sz="8" w:space="0" w:color="000000"/>
              <w:bottom w:val="single" w:sz="8" w:space="0" w:color="000000"/>
              <w:right w:val="single" w:sz="8" w:space="0" w:color="000000"/>
            </w:tcBorders>
            <w:vAlign w:val="center"/>
          </w:tcPr>
          <w:p w14:paraId="177ACC75" w14:textId="77777777" w:rsidR="007F0FDF" w:rsidRPr="006E4615" w:rsidRDefault="00030555">
            <w:pPr>
              <w:spacing w:after="0" w:line="259" w:lineRule="auto"/>
              <w:ind w:left="0" w:right="49" w:firstLine="0"/>
              <w:jc w:val="center"/>
              <w:rPr>
                <w:sz w:val="22"/>
              </w:rPr>
            </w:pPr>
            <w:r w:rsidRPr="006E4615">
              <w:rPr>
                <w:b/>
                <w:sz w:val="22"/>
              </w:rPr>
              <w:t xml:space="preserve">Zamawiający: </w:t>
            </w:r>
          </w:p>
        </w:tc>
        <w:tc>
          <w:tcPr>
            <w:tcW w:w="5879" w:type="dxa"/>
            <w:gridSpan w:val="2"/>
            <w:tcBorders>
              <w:top w:val="single" w:sz="8" w:space="0" w:color="000000"/>
              <w:left w:val="single" w:sz="8" w:space="0" w:color="000000"/>
              <w:bottom w:val="single" w:sz="8" w:space="0" w:color="000000"/>
              <w:right w:val="single" w:sz="8" w:space="0" w:color="000000"/>
            </w:tcBorders>
          </w:tcPr>
          <w:p w14:paraId="5D025295" w14:textId="7C7E04F6" w:rsidR="007F0FDF" w:rsidRPr="006E4615" w:rsidRDefault="00030555">
            <w:pPr>
              <w:spacing w:after="0" w:line="259" w:lineRule="auto"/>
              <w:ind w:left="2" w:right="208" w:firstLine="0"/>
              <w:jc w:val="left"/>
              <w:rPr>
                <w:sz w:val="22"/>
              </w:rPr>
            </w:pPr>
            <w:r w:rsidRPr="006E4615">
              <w:rPr>
                <w:b/>
                <w:sz w:val="22"/>
              </w:rPr>
              <w:t xml:space="preserve">Gmina </w:t>
            </w:r>
            <w:r w:rsidR="00D21A65" w:rsidRPr="006E4615">
              <w:rPr>
                <w:b/>
                <w:sz w:val="22"/>
              </w:rPr>
              <w:t>Skalbmierz</w:t>
            </w:r>
            <w:r w:rsidRPr="006E4615">
              <w:rPr>
                <w:b/>
                <w:sz w:val="22"/>
              </w:rPr>
              <w:t xml:space="preserve">, ul. </w:t>
            </w:r>
            <w:proofErr w:type="spellStart"/>
            <w:r w:rsidR="009C663E" w:rsidRPr="006E4615">
              <w:rPr>
                <w:b/>
                <w:sz w:val="22"/>
              </w:rPr>
              <w:t>T.Kościuszki</w:t>
            </w:r>
            <w:proofErr w:type="spellEnd"/>
            <w:r w:rsidR="009C663E" w:rsidRPr="006E4615">
              <w:rPr>
                <w:b/>
                <w:sz w:val="22"/>
              </w:rPr>
              <w:t xml:space="preserve"> 1</w:t>
            </w:r>
            <w:r w:rsidRPr="006E4615">
              <w:rPr>
                <w:b/>
                <w:sz w:val="22"/>
              </w:rPr>
              <w:t>, 2</w:t>
            </w:r>
            <w:r w:rsidR="009C663E" w:rsidRPr="006E4615">
              <w:rPr>
                <w:b/>
                <w:sz w:val="22"/>
              </w:rPr>
              <w:t>8</w:t>
            </w:r>
            <w:r w:rsidRPr="006E4615">
              <w:rPr>
                <w:b/>
                <w:sz w:val="22"/>
              </w:rPr>
              <w:t>-</w:t>
            </w:r>
            <w:r w:rsidR="009C663E" w:rsidRPr="006E4615">
              <w:rPr>
                <w:b/>
                <w:sz w:val="22"/>
              </w:rPr>
              <w:t>530</w:t>
            </w:r>
            <w:r w:rsidRPr="006E4615">
              <w:rPr>
                <w:b/>
                <w:sz w:val="22"/>
              </w:rPr>
              <w:t xml:space="preserve"> </w:t>
            </w:r>
            <w:r w:rsidR="009C663E" w:rsidRPr="006E4615">
              <w:rPr>
                <w:b/>
                <w:sz w:val="22"/>
              </w:rPr>
              <w:t>Skalbmierz</w:t>
            </w:r>
            <w:r w:rsidRPr="006E4615">
              <w:rPr>
                <w:b/>
                <w:sz w:val="22"/>
              </w:rPr>
              <w:t>,  telefon: 41 3</w:t>
            </w:r>
            <w:r w:rsidR="009C663E" w:rsidRPr="006E4615">
              <w:rPr>
                <w:b/>
                <w:sz w:val="22"/>
              </w:rPr>
              <w:t>5</w:t>
            </w:r>
            <w:r w:rsidRPr="006E4615">
              <w:rPr>
                <w:b/>
                <w:sz w:val="22"/>
              </w:rPr>
              <w:t>-</w:t>
            </w:r>
            <w:r w:rsidR="009C663E" w:rsidRPr="006E4615">
              <w:rPr>
                <w:b/>
                <w:sz w:val="22"/>
              </w:rPr>
              <w:t>29</w:t>
            </w:r>
            <w:r w:rsidRPr="006E4615">
              <w:rPr>
                <w:b/>
                <w:sz w:val="22"/>
              </w:rPr>
              <w:t>-</w:t>
            </w:r>
            <w:r w:rsidR="009C663E" w:rsidRPr="006E4615">
              <w:rPr>
                <w:b/>
                <w:sz w:val="22"/>
              </w:rPr>
              <w:t>085</w:t>
            </w:r>
            <w:r w:rsidRPr="006E4615">
              <w:rPr>
                <w:b/>
                <w:sz w:val="22"/>
              </w:rPr>
              <w:t xml:space="preserve"> faks: 41 </w:t>
            </w:r>
            <w:r w:rsidR="009C663E" w:rsidRPr="006E4615">
              <w:rPr>
                <w:b/>
                <w:sz w:val="22"/>
              </w:rPr>
              <w:t>35</w:t>
            </w:r>
            <w:r w:rsidRPr="006E4615">
              <w:rPr>
                <w:b/>
                <w:sz w:val="22"/>
              </w:rPr>
              <w:t>-</w:t>
            </w:r>
            <w:r w:rsidR="009C663E" w:rsidRPr="006E4615">
              <w:rPr>
                <w:b/>
                <w:sz w:val="22"/>
              </w:rPr>
              <w:t>29</w:t>
            </w:r>
            <w:r w:rsidRPr="006E4615">
              <w:rPr>
                <w:b/>
                <w:sz w:val="22"/>
              </w:rPr>
              <w:t>-</w:t>
            </w:r>
            <w:r w:rsidR="009C663E" w:rsidRPr="006E4615">
              <w:rPr>
                <w:b/>
                <w:sz w:val="22"/>
              </w:rPr>
              <w:t>085 w.232</w:t>
            </w:r>
            <w:r w:rsidRPr="006E4615">
              <w:rPr>
                <w:b/>
                <w:sz w:val="22"/>
              </w:rPr>
              <w:t xml:space="preserve"> adres strony internetowej: </w:t>
            </w:r>
            <w:hyperlink r:id="rId8" w:history="1">
              <w:r w:rsidR="00D21A65" w:rsidRPr="006E4615">
                <w:rPr>
                  <w:rStyle w:val="Hipercze"/>
                  <w:b/>
                  <w:sz w:val="22"/>
                </w:rPr>
                <w:t>www.skalbmierz.eobip.pl</w:t>
              </w:r>
            </w:hyperlink>
            <w:hyperlink r:id="rId9">
              <w:r w:rsidRPr="006E4615">
                <w:rPr>
                  <w:b/>
                  <w:sz w:val="22"/>
                </w:rPr>
                <w:t xml:space="preserve"> </w:t>
              </w:r>
            </w:hyperlink>
            <w:r w:rsidRPr="006E4615">
              <w:rPr>
                <w:b/>
                <w:sz w:val="22"/>
              </w:rPr>
              <w:t xml:space="preserve"> e-mail: </w:t>
            </w:r>
            <w:hyperlink r:id="rId10" w:history="1">
              <w:r w:rsidR="002C75F1" w:rsidRPr="006E4615">
                <w:rPr>
                  <w:rStyle w:val="Hipercze"/>
                  <w:b/>
                  <w:sz w:val="22"/>
                </w:rPr>
                <w:t>sekretariat@skalbmierz.eu</w:t>
              </w:r>
            </w:hyperlink>
          </w:p>
        </w:tc>
      </w:tr>
      <w:tr w:rsidR="007F0FDF" w:rsidRPr="00D21A65" w14:paraId="080E9CCA" w14:textId="77777777" w:rsidTr="009C663E">
        <w:tblPrEx>
          <w:tblCellMar>
            <w:top w:w="44" w:type="dxa"/>
            <w:left w:w="67" w:type="dxa"/>
            <w:right w:w="29" w:type="dxa"/>
          </w:tblCellMar>
        </w:tblPrEx>
        <w:trPr>
          <w:gridBefore w:val="2"/>
          <w:wBefore w:w="429" w:type="dxa"/>
          <w:trHeight w:val="1265"/>
        </w:trPr>
        <w:tc>
          <w:tcPr>
            <w:tcW w:w="8700" w:type="dxa"/>
            <w:gridSpan w:val="3"/>
            <w:tcBorders>
              <w:top w:val="single" w:sz="8" w:space="0" w:color="000000"/>
              <w:left w:val="single" w:sz="8" w:space="0" w:color="000000"/>
              <w:bottom w:val="single" w:sz="8" w:space="0" w:color="000000"/>
              <w:right w:val="single" w:sz="8" w:space="0" w:color="000000"/>
            </w:tcBorders>
          </w:tcPr>
          <w:p w14:paraId="0DB7D002" w14:textId="77777777" w:rsidR="007F0FDF" w:rsidRPr="006E4615" w:rsidRDefault="00030555">
            <w:pPr>
              <w:spacing w:after="0" w:line="285" w:lineRule="auto"/>
              <w:ind w:left="0" w:right="0" w:firstLine="0"/>
              <w:rPr>
                <w:sz w:val="22"/>
              </w:rPr>
            </w:pPr>
            <w:r w:rsidRPr="006E4615">
              <w:rPr>
                <w:b/>
                <w:sz w:val="22"/>
              </w:rPr>
              <w:t>Zmiany i wyjaśnienia treści SWZ oraz inne dokumenty zamówienia bezpośrednio związane z postepowaniem o udzielenie zamówienia będą udostępniane na stronie internetowej:</w:t>
            </w:r>
            <w:r w:rsidRPr="006E4615">
              <w:rPr>
                <w:rFonts w:ascii="Times New Roman" w:eastAsia="Times New Roman" w:hAnsi="Times New Roman" w:cs="Times New Roman"/>
                <w:sz w:val="22"/>
              </w:rPr>
              <w:t xml:space="preserve"> </w:t>
            </w:r>
          </w:p>
          <w:p w14:paraId="5FB39958" w14:textId="42782E4C" w:rsidR="007F0FDF" w:rsidRPr="006E4615" w:rsidRDefault="00D21A65">
            <w:pPr>
              <w:spacing w:after="0" w:line="259" w:lineRule="auto"/>
              <w:ind w:left="0" w:right="0" w:firstLine="0"/>
              <w:jc w:val="left"/>
              <w:rPr>
                <w:b/>
                <w:bCs/>
                <w:sz w:val="22"/>
                <w:u w:val="single"/>
              </w:rPr>
            </w:pPr>
            <w:r w:rsidRPr="006E4615">
              <w:rPr>
                <w:b/>
                <w:bCs/>
                <w:sz w:val="22"/>
                <w:u w:val="single"/>
              </w:rPr>
              <w:t>http://skalbmierz.eobip.pl/bip_skalbmierz/index.jsp?place=Menu02&amp;news_cat_id=2674&amp;layout=1&amp;page=0</w:t>
            </w:r>
            <w:hyperlink r:id="rId11">
              <w:r w:rsidR="00030555" w:rsidRPr="006E4615">
                <w:rPr>
                  <w:b/>
                  <w:bCs/>
                  <w:sz w:val="22"/>
                  <w:u w:val="single"/>
                </w:rPr>
                <w:t xml:space="preserve"> </w:t>
              </w:r>
            </w:hyperlink>
          </w:p>
        </w:tc>
      </w:tr>
    </w:tbl>
    <w:p w14:paraId="33A1A05D" w14:textId="77777777" w:rsidR="007F0FDF" w:rsidRPr="00D21A65" w:rsidRDefault="00030555">
      <w:pPr>
        <w:spacing w:after="0" w:line="259" w:lineRule="auto"/>
        <w:ind w:left="293" w:right="0" w:firstLine="0"/>
        <w:jc w:val="left"/>
      </w:pPr>
      <w:r w:rsidRPr="00D21A65">
        <w:t xml:space="preserve"> </w:t>
      </w:r>
    </w:p>
    <w:tbl>
      <w:tblPr>
        <w:tblStyle w:val="TableGrid"/>
        <w:tblW w:w="9129" w:type="dxa"/>
        <w:tblInd w:w="264" w:type="dxa"/>
        <w:tblCellMar>
          <w:top w:w="32" w:type="dxa"/>
          <w:left w:w="29" w:type="dxa"/>
          <w:right w:w="115" w:type="dxa"/>
        </w:tblCellMar>
        <w:tblLook w:val="04A0" w:firstRow="1" w:lastRow="0" w:firstColumn="1" w:lastColumn="0" w:noHBand="0" w:noVBand="1"/>
      </w:tblPr>
      <w:tblGrid>
        <w:gridCol w:w="456"/>
        <w:gridCol w:w="8673"/>
      </w:tblGrid>
      <w:tr w:rsidR="007F0FDF" w14:paraId="0C9287BC" w14:textId="77777777">
        <w:trPr>
          <w:trHeight w:val="324"/>
        </w:trPr>
        <w:tc>
          <w:tcPr>
            <w:tcW w:w="456" w:type="dxa"/>
            <w:tcBorders>
              <w:top w:val="nil"/>
              <w:left w:val="nil"/>
              <w:bottom w:val="nil"/>
              <w:right w:val="nil"/>
            </w:tcBorders>
            <w:shd w:val="clear" w:color="auto" w:fill="C9C9C9"/>
          </w:tcPr>
          <w:p w14:paraId="5A91E55A" w14:textId="77777777" w:rsidR="007F0FDF" w:rsidRPr="00E23E05" w:rsidRDefault="00030555">
            <w:pPr>
              <w:spacing w:after="0" w:line="259" w:lineRule="auto"/>
              <w:ind w:left="0" w:right="0" w:firstLine="0"/>
              <w:jc w:val="left"/>
              <w:rPr>
                <w:sz w:val="24"/>
                <w:szCs w:val="24"/>
              </w:rPr>
            </w:pPr>
            <w:r w:rsidRPr="00E23E05">
              <w:rPr>
                <w:b/>
                <w:sz w:val="24"/>
                <w:szCs w:val="24"/>
              </w:rPr>
              <w:t>II.</w:t>
            </w:r>
            <w:r w:rsidRPr="00E23E05">
              <w:rPr>
                <w:rFonts w:ascii="Arial" w:eastAsia="Arial" w:hAnsi="Arial" w:cs="Arial"/>
                <w:b/>
                <w:sz w:val="24"/>
                <w:szCs w:val="24"/>
              </w:rPr>
              <w:t xml:space="preserve"> </w:t>
            </w:r>
          </w:p>
        </w:tc>
        <w:tc>
          <w:tcPr>
            <w:tcW w:w="8673" w:type="dxa"/>
            <w:tcBorders>
              <w:top w:val="nil"/>
              <w:left w:val="nil"/>
              <w:bottom w:val="nil"/>
              <w:right w:val="nil"/>
            </w:tcBorders>
            <w:shd w:val="clear" w:color="auto" w:fill="C9C9C9"/>
          </w:tcPr>
          <w:p w14:paraId="2A18982C" w14:textId="77777777" w:rsidR="007F0FDF" w:rsidRPr="00E23E05" w:rsidRDefault="00030555">
            <w:pPr>
              <w:spacing w:after="0" w:line="259" w:lineRule="auto"/>
              <w:ind w:left="252" w:right="0" w:firstLine="0"/>
              <w:jc w:val="left"/>
              <w:rPr>
                <w:sz w:val="24"/>
                <w:szCs w:val="24"/>
              </w:rPr>
            </w:pPr>
            <w:r w:rsidRPr="00E23E05">
              <w:rPr>
                <w:b/>
                <w:sz w:val="24"/>
                <w:szCs w:val="24"/>
              </w:rPr>
              <w:t xml:space="preserve">Tryb udzielenia zamówienia. </w:t>
            </w:r>
          </w:p>
        </w:tc>
      </w:tr>
    </w:tbl>
    <w:p w14:paraId="6C6DF02A" w14:textId="74A45B23" w:rsidR="007F0FDF" w:rsidRPr="006E4615" w:rsidRDefault="00030555">
      <w:pPr>
        <w:numPr>
          <w:ilvl w:val="0"/>
          <w:numId w:val="1"/>
        </w:numPr>
        <w:ind w:right="83" w:hanging="427"/>
        <w:rPr>
          <w:sz w:val="22"/>
        </w:rPr>
      </w:pPr>
      <w:r w:rsidRPr="006E4615">
        <w:rPr>
          <w:sz w:val="22"/>
        </w:rPr>
        <w:t>Postępowanie o udzielenie zamówienia publicznego prowadzone jest w trybie podstawowym, na podstawie art. 275 pkt 1 ustawy z dnia 11 września 2019 r. - Prawo zamówień publicznych (Dz. U. z 20</w:t>
      </w:r>
      <w:r w:rsidR="00F37CB3">
        <w:rPr>
          <w:sz w:val="22"/>
        </w:rPr>
        <w:t>21</w:t>
      </w:r>
      <w:r w:rsidRPr="006E4615">
        <w:rPr>
          <w:sz w:val="22"/>
        </w:rPr>
        <w:t xml:space="preserve"> r., poz. </w:t>
      </w:r>
      <w:r w:rsidR="00F37CB3">
        <w:rPr>
          <w:sz w:val="22"/>
        </w:rPr>
        <w:t>1129</w:t>
      </w:r>
      <w:r w:rsidRPr="006E4615">
        <w:rPr>
          <w:sz w:val="22"/>
        </w:rPr>
        <w:t xml:space="preserve"> ze zm.) [zwanej dalej także „ustawa </w:t>
      </w:r>
      <w:proofErr w:type="spellStart"/>
      <w:r w:rsidRPr="006E4615">
        <w:rPr>
          <w:sz w:val="22"/>
        </w:rPr>
        <w:t>Pzp</w:t>
      </w:r>
      <w:proofErr w:type="spellEnd"/>
      <w:r w:rsidRPr="006E4615">
        <w:rPr>
          <w:sz w:val="22"/>
        </w:rPr>
        <w:t xml:space="preserve">”]. </w:t>
      </w:r>
    </w:p>
    <w:p w14:paraId="50A3764A" w14:textId="77777777" w:rsidR="007F0FDF" w:rsidRPr="006E4615" w:rsidRDefault="00030555">
      <w:pPr>
        <w:numPr>
          <w:ilvl w:val="0"/>
          <w:numId w:val="1"/>
        </w:numPr>
        <w:ind w:right="83" w:hanging="427"/>
        <w:rPr>
          <w:sz w:val="22"/>
        </w:rPr>
      </w:pPr>
      <w:r w:rsidRPr="006E4615">
        <w:rPr>
          <w:sz w:val="22"/>
        </w:rPr>
        <w:t xml:space="preserve">Zamawiający nie przewiduje wyboru najkorzystniejszej oferty z możliwością prowadzenia negocjacji. </w:t>
      </w:r>
    </w:p>
    <w:p w14:paraId="29FDD89D" w14:textId="77777777" w:rsidR="007F0FDF" w:rsidRPr="006E4615" w:rsidRDefault="00030555">
      <w:pPr>
        <w:numPr>
          <w:ilvl w:val="0"/>
          <w:numId w:val="1"/>
        </w:numPr>
        <w:spacing w:after="4"/>
        <w:ind w:right="83" w:hanging="427"/>
        <w:rPr>
          <w:sz w:val="22"/>
        </w:rPr>
      </w:pPr>
      <w:r w:rsidRPr="006E4615">
        <w:rPr>
          <w:sz w:val="22"/>
        </w:rPr>
        <w:t xml:space="preserve">Zamawiający w oparciu o zapisy art. 274 ust. 1 ustawy </w:t>
      </w:r>
      <w:proofErr w:type="spellStart"/>
      <w:r w:rsidRPr="006E4615">
        <w:rPr>
          <w:sz w:val="22"/>
        </w:rPr>
        <w:t>Pzp</w:t>
      </w:r>
      <w:proofErr w:type="spellEnd"/>
      <w:r w:rsidRPr="006E4615">
        <w:rPr>
          <w:sz w:val="22"/>
        </w:rPr>
        <w:t xml:space="preserve"> wezwie Wykonawcę, którego oferta została najwyżej oceniona, do złożenia w wyznaczonym terminie, nie krótszym niż 5 dni od dnia wezwania, podmiotowych środków dowodowych jeżeli są wymagane.  </w:t>
      </w:r>
    </w:p>
    <w:p w14:paraId="0A6BCFD0" w14:textId="77777777" w:rsidR="007F0FDF" w:rsidRDefault="00030555">
      <w:pPr>
        <w:spacing w:after="0" w:line="259" w:lineRule="auto"/>
        <w:ind w:left="293" w:right="0" w:firstLine="0"/>
        <w:jc w:val="left"/>
      </w:pPr>
      <w:r>
        <w:t xml:space="preserve"> </w:t>
      </w:r>
    </w:p>
    <w:tbl>
      <w:tblPr>
        <w:tblStyle w:val="TableGrid"/>
        <w:tblW w:w="9129" w:type="dxa"/>
        <w:tblInd w:w="264" w:type="dxa"/>
        <w:tblCellMar>
          <w:top w:w="33" w:type="dxa"/>
          <w:left w:w="29" w:type="dxa"/>
          <w:right w:w="53" w:type="dxa"/>
        </w:tblCellMar>
        <w:tblLook w:val="04A0" w:firstRow="1" w:lastRow="0" w:firstColumn="1" w:lastColumn="0" w:noHBand="0" w:noVBand="1"/>
      </w:tblPr>
      <w:tblGrid>
        <w:gridCol w:w="456"/>
        <w:gridCol w:w="8673"/>
      </w:tblGrid>
      <w:tr w:rsidR="007F0FDF" w14:paraId="7D458F70" w14:textId="77777777">
        <w:trPr>
          <w:trHeight w:val="324"/>
        </w:trPr>
        <w:tc>
          <w:tcPr>
            <w:tcW w:w="456" w:type="dxa"/>
            <w:tcBorders>
              <w:top w:val="nil"/>
              <w:left w:val="nil"/>
              <w:bottom w:val="nil"/>
              <w:right w:val="nil"/>
            </w:tcBorders>
            <w:shd w:val="clear" w:color="auto" w:fill="C9C9C9"/>
          </w:tcPr>
          <w:p w14:paraId="65100AB1" w14:textId="77777777" w:rsidR="007F0FDF" w:rsidRPr="00E23E05" w:rsidRDefault="00030555">
            <w:pPr>
              <w:spacing w:after="0" w:line="259" w:lineRule="auto"/>
              <w:ind w:left="0" w:right="0" w:firstLine="0"/>
              <w:rPr>
                <w:sz w:val="24"/>
                <w:szCs w:val="24"/>
              </w:rPr>
            </w:pPr>
            <w:r w:rsidRPr="00E23E05">
              <w:rPr>
                <w:b/>
                <w:sz w:val="24"/>
                <w:szCs w:val="24"/>
              </w:rPr>
              <w:t>III.</w:t>
            </w:r>
            <w:r w:rsidRPr="00E23E05">
              <w:rPr>
                <w:rFonts w:ascii="Arial" w:eastAsia="Arial" w:hAnsi="Arial" w:cs="Arial"/>
                <w:b/>
                <w:sz w:val="24"/>
                <w:szCs w:val="24"/>
              </w:rPr>
              <w:t xml:space="preserve"> </w:t>
            </w:r>
          </w:p>
        </w:tc>
        <w:tc>
          <w:tcPr>
            <w:tcW w:w="8673" w:type="dxa"/>
            <w:tcBorders>
              <w:top w:val="nil"/>
              <w:left w:val="nil"/>
              <w:bottom w:val="nil"/>
              <w:right w:val="nil"/>
            </w:tcBorders>
            <w:shd w:val="clear" w:color="auto" w:fill="C9C9C9"/>
          </w:tcPr>
          <w:p w14:paraId="337727FB" w14:textId="77777777" w:rsidR="007F0FDF" w:rsidRPr="00E23E05" w:rsidRDefault="00030555">
            <w:pPr>
              <w:spacing w:after="0" w:line="259" w:lineRule="auto"/>
              <w:ind w:left="252" w:right="0" w:firstLine="0"/>
              <w:jc w:val="left"/>
              <w:rPr>
                <w:sz w:val="24"/>
                <w:szCs w:val="24"/>
              </w:rPr>
            </w:pPr>
            <w:r w:rsidRPr="00E23E05">
              <w:rPr>
                <w:b/>
                <w:sz w:val="24"/>
                <w:szCs w:val="24"/>
              </w:rPr>
              <w:t xml:space="preserve">Opis przedmiotu zamówienia. </w:t>
            </w:r>
          </w:p>
        </w:tc>
      </w:tr>
    </w:tbl>
    <w:p w14:paraId="6A93697F" w14:textId="77777777" w:rsidR="00396BE9" w:rsidRDefault="00396BE9" w:rsidP="00396BE9">
      <w:pPr>
        <w:tabs>
          <w:tab w:val="center" w:pos="369"/>
          <w:tab w:val="center" w:pos="3403"/>
        </w:tabs>
        <w:spacing w:after="0"/>
        <w:ind w:left="0" w:right="0" w:firstLine="0"/>
        <w:jc w:val="left"/>
        <w:rPr>
          <w:rFonts w:eastAsia="Calibri" w:cs="Calibri"/>
          <w:sz w:val="22"/>
        </w:rPr>
      </w:pPr>
    </w:p>
    <w:p w14:paraId="3A211274" w14:textId="0DC25037" w:rsidR="00396BE9" w:rsidRPr="006E4615" w:rsidRDefault="00396BE9" w:rsidP="00396BE9">
      <w:pPr>
        <w:tabs>
          <w:tab w:val="center" w:pos="369"/>
          <w:tab w:val="center" w:pos="3403"/>
        </w:tabs>
        <w:spacing w:after="0"/>
        <w:ind w:left="0" w:right="0" w:firstLine="0"/>
        <w:jc w:val="left"/>
        <w:rPr>
          <w:rFonts w:eastAsia="Calibri" w:cs="Calibri"/>
          <w:sz w:val="22"/>
        </w:rPr>
      </w:pPr>
      <w:r w:rsidRPr="006E4615">
        <w:rPr>
          <w:rFonts w:eastAsia="Calibri" w:cs="Calibri"/>
          <w:sz w:val="22"/>
        </w:rPr>
        <w:t>Przedmiotem zamówienia jest:</w:t>
      </w:r>
    </w:p>
    <w:p w14:paraId="3148216D" w14:textId="77777777" w:rsidR="00D21A65" w:rsidRPr="00396BE9" w:rsidRDefault="00D21A65">
      <w:pPr>
        <w:tabs>
          <w:tab w:val="center" w:pos="369"/>
          <w:tab w:val="center" w:pos="3403"/>
        </w:tabs>
        <w:spacing w:after="0"/>
        <w:ind w:left="0" w:right="0" w:firstLine="0"/>
        <w:jc w:val="left"/>
        <w:rPr>
          <w:rFonts w:eastAsia="Calibri" w:cs="Calibri"/>
          <w:szCs w:val="20"/>
        </w:rPr>
      </w:pPr>
    </w:p>
    <w:p w14:paraId="25AF73A0" w14:textId="586A9FF9" w:rsidR="00F634B3" w:rsidRDefault="00551F60" w:rsidP="00F634B3">
      <w:pPr>
        <w:tabs>
          <w:tab w:val="center" w:pos="369"/>
          <w:tab w:val="center" w:pos="3403"/>
        </w:tabs>
        <w:spacing w:after="0"/>
        <w:ind w:left="0" w:right="0" w:firstLine="0"/>
        <w:jc w:val="center"/>
        <w:rPr>
          <w:b/>
          <w:sz w:val="22"/>
        </w:rPr>
      </w:pPr>
      <w:bookmarkStart w:id="0" w:name="_Hlk80180482"/>
      <w:r w:rsidRPr="006E4615">
        <w:rPr>
          <w:b/>
          <w:sz w:val="22"/>
        </w:rPr>
        <w:t>„</w:t>
      </w:r>
      <w:r w:rsidR="00F634B3" w:rsidRPr="00F634B3">
        <w:rPr>
          <w:b/>
          <w:sz w:val="22"/>
        </w:rPr>
        <w:t xml:space="preserve">Termomodernizacja budynków użyteczności publicznej na terenie gminy Skalbmierz </w:t>
      </w:r>
      <w:r w:rsidR="00F634B3">
        <w:rPr>
          <w:b/>
          <w:sz w:val="22"/>
        </w:rPr>
        <w:t>-</w:t>
      </w:r>
    </w:p>
    <w:p w14:paraId="597AC98D" w14:textId="0D87FC96" w:rsidR="00E23E05" w:rsidRPr="006E4615" w:rsidRDefault="00F634B3" w:rsidP="00F634B3">
      <w:pPr>
        <w:tabs>
          <w:tab w:val="center" w:pos="369"/>
          <w:tab w:val="center" w:pos="3403"/>
        </w:tabs>
        <w:spacing w:after="0"/>
        <w:ind w:left="0" w:right="0" w:firstLine="0"/>
        <w:jc w:val="center"/>
        <w:rPr>
          <w:b/>
          <w:sz w:val="22"/>
        </w:rPr>
      </w:pPr>
      <w:r w:rsidRPr="00F634B3">
        <w:rPr>
          <w:b/>
          <w:sz w:val="22"/>
        </w:rPr>
        <w:t xml:space="preserve"> etap II</w:t>
      </w:r>
      <w:r w:rsidR="00551F60" w:rsidRPr="006E4615">
        <w:rPr>
          <w:b/>
          <w:sz w:val="22"/>
        </w:rPr>
        <w:t>”</w:t>
      </w:r>
    </w:p>
    <w:bookmarkEnd w:id="0"/>
    <w:p w14:paraId="31760AB0" w14:textId="77777777" w:rsidR="003F7B18" w:rsidRDefault="003F7B18" w:rsidP="003F7B18">
      <w:pPr>
        <w:pStyle w:val="Default"/>
      </w:pPr>
    </w:p>
    <w:p w14:paraId="1884C587" w14:textId="77777777" w:rsidR="003F7B18" w:rsidRDefault="003F7B18" w:rsidP="003F7B18">
      <w:pPr>
        <w:pStyle w:val="Default"/>
      </w:pPr>
      <w:r>
        <w:t xml:space="preserve"> </w:t>
      </w:r>
    </w:p>
    <w:p w14:paraId="389A7960" w14:textId="19C96674" w:rsidR="003F7B18" w:rsidRPr="003F7B18" w:rsidRDefault="003F7B18" w:rsidP="003F7B18">
      <w:pPr>
        <w:pStyle w:val="Default"/>
        <w:jc w:val="both"/>
        <w:rPr>
          <w:sz w:val="22"/>
          <w:szCs w:val="22"/>
        </w:rPr>
      </w:pPr>
      <w:r w:rsidRPr="003F7B18">
        <w:rPr>
          <w:sz w:val="22"/>
          <w:szCs w:val="22"/>
        </w:rPr>
        <w:t xml:space="preserve">Przedmiotem zamówienia jest termomodernizacja budynków na terenie Gminy </w:t>
      </w:r>
      <w:r>
        <w:rPr>
          <w:sz w:val="22"/>
          <w:szCs w:val="22"/>
        </w:rPr>
        <w:t>Skalbmierz</w:t>
      </w:r>
      <w:r w:rsidRPr="003F7B18">
        <w:rPr>
          <w:sz w:val="22"/>
          <w:szCs w:val="22"/>
        </w:rPr>
        <w:t xml:space="preserve"> </w:t>
      </w:r>
    </w:p>
    <w:p w14:paraId="144CC9F6" w14:textId="7725F0E7" w:rsidR="00F634B3" w:rsidRPr="00F634B3" w:rsidRDefault="003F7B18" w:rsidP="00F634B3">
      <w:pPr>
        <w:pStyle w:val="Default"/>
        <w:jc w:val="both"/>
        <w:rPr>
          <w:sz w:val="22"/>
          <w:szCs w:val="22"/>
        </w:rPr>
      </w:pPr>
      <w:r w:rsidRPr="003F7B18">
        <w:rPr>
          <w:sz w:val="22"/>
          <w:szCs w:val="22"/>
        </w:rPr>
        <w:t xml:space="preserve">Przedmiot zamówienia został podzielony na 4 zadania: </w:t>
      </w:r>
    </w:p>
    <w:p w14:paraId="63CEBE69" w14:textId="0D6BBA2F" w:rsidR="00F634B3" w:rsidRDefault="00F634B3" w:rsidP="00F634B3">
      <w:pPr>
        <w:pStyle w:val="Default"/>
        <w:rPr>
          <w:sz w:val="22"/>
        </w:rPr>
      </w:pPr>
    </w:p>
    <w:p w14:paraId="3029759C" w14:textId="3A7773CA" w:rsidR="00F634B3" w:rsidRPr="00F634B3" w:rsidRDefault="00F634B3" w:rsidP="00F634B3">
      <w:pPr>
        <w:pStyle w:val="Default"/>
        <w:jc w:val="both"/>
        <w:rPr>
          <w:b/>
          <w:sz w:val="22"/>
        </w:rPr>
      </w:pPr>
      <w:bookmarkStart w:id="1" w:name="_Hlk86054643"/>
      <w:r w:rsidRPr="00F634B3">
        <w:rPr>
          <w:b/>
          <w:sz w:val="22"/>
        </w:rPr>
        <w:t>Zadanie nr 1</w:t>
      </w:r>
      <w:r>
        <w:rPr>
          <w:b/>
          <w:sz w:val="22"/>
        </w:rPr>
        <w:t xml:space="preserve">: </w:t>
      </w:r>
      <w:bookmarkStart w:id="2" w:name="_Hlk85716360"/>
      <w:r w:rsidRPr="00F634B3">
        <w:rPr>
          <w:b/>
          <w:sz w:val="22"/>
        </w:rPr>
        <w:t>Termomodernizacja i rozbudowa budynku Urzędu Miasta i Gminy w Skalbmierzu</w:t>
      </w:r>
      <w:r>
        <w:rPr>
          <w:b/>
          <w:sz w:val="22"/>
        </w:rPr>
        <w:t>.</w:t>
      </w:r>
    </w:p>
    <w:bookmarkEnd w:id="1"/>
    <w:bookmarkEnd w:id="2"/>
    <w:p w14:paraId="4191B96A" w14:textId="77777777" w:rsidR="00F634B3" w:rsidRPr="00F634B3" w:rsidRDefault="00F634B3" w:rsidP="00F634B3">
      <w:pPr>
        <w:pStyle w:val="Default"/>
        <w:rPr>
          <w:b/>
          <w:sz w:val="22"/>
          <w:u w:val="single"/>
        </w:rPr>
      </w:pPr>
    </w:p>
    <w:p w14:paraId="0E82E5E3" w14:textId="5BB32F9D" w:rsidR="00F634B3" w:rsidRDefault="00F634B3" w:rsidP="00F634B3">
      <w:pPr>
        <w:pStyle w:val="Default"/>
        <w:jc w:val="both"/>
        <w:rPr>
          <w:sz w:val="22"/>
        </w:rPr>
      </w:pPr>
      <w:r w:rsidRPr="00F634B3">
        <w:rPr>
          <w:sz w:val="22"/>
        </w:rPr>
        <w:t xml:space="preserve">W budynku Urzędu Miasta i Gminy w Skalbmierzu zaplanowano remont instalacji c.o. (montaż grzejników stalowych panelowych, montaż̇ zaworów grzejnikowych termostatycznych o podwójnej regulacji prostych lub </w:t>
      </w:r>
      <w:proofErr w:type="spellStart"/>
      <w:r w:rsidRPr="00F634B3">
        <w:rPr>
          <w:sz w:val="22"/>
        </w:rPr>
        <w:t>kątowych</w:t>
      </w:r>
      <w:proofErr w:type="spellEnd"/>
      <w:r w:rsidRPr="00F634B3">
        <w:rPr>
          <w:sz w:val="22"/>
        </w:rPr>
        <w:t xml:space="preserve"> z głowicami termostatycznymi) wraz wymianą źródła ciepła na powietrzną pompę ciepła, docieplenie ścian zewnętrznych płytami styropianowymi o grubości 15 cm, docieplenie ścian piwnic i murów fundamentowych płytami styropianowymi o grubości 15 cm, </w:t>
      </w:r>
      <w:r w:rsidRPr="00F634B3">
        <w:rPr>
          <w:sz w:val="22"/>
        </w:rPr>
        <w:lastRenderedPageBreak/>
        <w:t>docieplenie poddasza wełną mineralną o grubości 25 cm,  wymianę okien zespolonych na okna z aluminium, wymiana stolarki drzwiowej na drzwi aluminiowe obsadzone na dyblach stalowych montaż instalacji fotowoltaicznej, wymianę opraw oświetleniowych na energooszczędne LED, montaż instalacji wentylacji, wymiana pokrycia dachowego, rozbudowę o klatkę schodową oraz remont sanitariatów i malowanie ścian w budynku.</w:t>
      </w:r>
    </w:p>
    <w:p w14:paraId="04366E09" w14:textId="3727F423" w:rsidR="00F634B3" w:rsidRDefault="00F634B3" w:rsidP="00F634B3">
      <w:pPr>
        <w:pStyle w:val="Default"/>
        <w:jc w:val="both"/>
        <w:rPr>
          <w:sz w:val="22"/>
        </w:rPr>
      </w:pPr>
    </w:p>
    <w:p w14:paraId="12CDA448" w14:textId="44E56D6D" w:rsidR="00F634B3" w:rsidRPr="00F634B3" w:rsidRDefault="00F634B3" w:rsidP="00F634B3">
      <w:pPr>
        <w:pStyle w:val="Default"/>
        <w:jc w:val="both"/>
        <w:rPr>
          <w:b/>
          <w:bCs/>
          <w:sz w:val="22"/>
        </w:rPr>
      </w:pPr>
      <w:bookmarkStart w:id="3" w:name="_Hlk86054669"/>
      <w:r w:rsidRPr="00F634B3">
        <w:rPr>
          <w:b/>
          <w:bCs/>
          <w:sz w:val="22"/>
        </w:rPr>
        <w:t xml:space="preserve">Zadanie nr 2: </w:t>
      </w:r>
      <w:bookmarkStart w:id="4" w:name="_Hlk85716381"/>
      <w:r w:rsidRPr="00F634B3">
        <w:rPr>
          <w:b/>
          <w:bCs/>
          <w:sz w:val="22"/>
        </w:rPr>
        <w:t>Termomodernizacja budynku Klub Senior w Skalbmierzu</w:t>
      </w:r>
      <w:bookmarkEnd w:id="4"/>
      <w:r>
        <w:rPr>
          <w:b/>
          <w:bCs/>
          <w:sz w:val="22"/>
        </w:rPr>
        <w:t>.</w:t>
      </w:r>
    </w:p>
    <w:bookmarkEnd w:id="3"/>
    <w:p w14:paraId="4EB9E8CA" w14:textId="01D980F7" w:rsidR="00F634B3" w:rsidRPr="00F634B3" w:rsidRDefault="00F634B3" w:rsidP="00F634B3">
      <w:pPr>
        <w:pStyle w:val="Default"/>
        <w:jc w:val="both"/>
        <w:rPr>
          <w:sz w:val="22"/>
        </w:rPr>
      </w:pPr>
      <w:r w:rsidRPr="00F634B3">
        <w:rPr>
          <w:sz w:val="22"/>
        </w:rPr>
        <w:t xml:space="preserve">W budynku Klubu Seniora w Skalbmierzu zaplanowano remont instalacji c.o. (montaż grzejników stalowych panelowych, montaż̇ zaworów grzejnikowych termostatycznych o podwójnej regulacji prostych lub </w:t>
      </w:r>
      <w:proofErr w:type="spellStart"/>
      <w:r w:rsidRPr="00F634B3">
        <w:rPr>
          <w:sz w:val="22"/>
        </w:rPr>
        <w:t>kątowych</w:t>
      </w:r>
      <w:proofErr w:type="spellEnd"/>
      <w:r w:rsidRPr="00F634B3">
        <w:rPr>
          <w:sz w:val="22"/>
        </w:rPr>
        <w:t xml:space="preserve"> z głowicami termostatycznymi, wymianę pionów) wraz z wymianą źródła ciepła na gruntową pompą ciepła, docieplenie ścian zewnętrznych płytami styropianowymi o grubości 15 cm, docieplenie ścian piwnic i murów fundamentowych płytami styropianowymi o grubości 15 cm, docieplenie poddasza wełną mineralną o grubości 25 cm, pokrycie stropodachów papą termozgrzewalną z dociepleniem płytami ze styropianu EPS laminowanymi papą (</w:t>
      </w:r>
      <w:proofErr w:type="spellStart"/>
      <w:r w:rsidRPr="00F634B3">
        <w:rPr>
          <w:sz w:val="22"/>
        </w:rPr>
        <w:t>styropapa</w:t>
      </w:r>
      <w:proofErr w:type="spellEnd"/>
      <w:r w:rsidRPr="00F634B3">
        <w:rPr>
          <w:sz w:val="22"/>
        </w:rPr>
        <w:t xml:space="preserve">) gr. 25cm, wymianę okien zespolonych na okna z PCV rozwierane i uchylno-rozwierane dwudzielne, wymiana stolarki drewnianej na drzwi aluminiowe obsadzone na dyblach stalowych, </w:t>
      </w:r>
      <w:bookmarkStart w:id="5" w:name="_Hlk76557799"/>
      <w:r w:rsidRPr="00F634B3">
        <w:rPr>
          <w:sz w:val="22"/>
        </w:rPr>
        <w:t>montaż instalacji fotowoltaicznej</w:t>
      </w:r>
      <w:bookmarkEnd w:id="5"/>
      <w:r w:rsidRPr="00F634B3">
        <w:rPr>
          <w:sz w:val="22"/>
        </w:rPr>
        <w:t>, wymianę opraw oświetleniowych na energooszczędne LED.</w:t>
      </w:r>
    </w:p>
    <w:p w14:paraId="4D24777B" w14:textId="77777777" w:rsidR="00F634B3" w:rsidRPr="00F634B3" w:rsidRDefault="00F634B3" w:rsidP="00F634B3">
      <w:pPr>
        <w:pStyle w:val="Default"/>
        <w:rPr>
          <w:sz w:val="22"/>
        </w:rPr>
      </w:pPr>
    </w:p>
    <w:p w14:paraId="3581E689" w14:textId="287252F6" w:rsidR="00F634B3" w:rsidRPr="00F634B3" w:rsidRDefault="00F634B3" w:rsidP="00F634B3">
      <w:pPr>
        <w:pStyle w:val="Default"/>
        <w:jc w:val="both"/>
        <w:rPr>
          <w:b/>
          <w:bCs/>
          <w:sz w:val="22"/>
        </w:rPr>
      </w:pPr>
      <w:bookmarkStart w:id="6" w:name="_Hlk86054689"/>
      <w:r w:rsidRPr="00F634B3">
        <w:rPr>
          <w:b/>
          <w:bCs/>
          <w:sz w:val="22"/>
        </w:rPr>
        <w:t xml:space="preserve">Zadanie nr 3: </w:t>
      </w:r>
      <w:bookmarkStart w:id="7" w:name="_Hlk85716394"/>
      <w:r w:rsidRPr="00F634B3">
        <w:rPr>
          <w:b/>
          <w:bCs/>
          <w:sz w:val="22"/>
        </w:rPr>
        <w:t>Termomodernizacja budynku świetlicy w Małoszowie</w:t>
      </w:r>
      <w:bookmarkEnd w:id="7"/>
      <w:r>
        <w:rPr>
          <w:b/>
          <w:bCs/>
          <w:sz w:val="22"/>
        </w:rPr>
        <w:t>.</w:t>
      </w:r>
    </w:p>
    <w:bookmarkEnd w:id="6"/>
    <w:p w14:paraId="0B088B52" w14:textId="16758527" w:rsidR="00F634B3" w:rsidRPr="00F634B3" w:rsidRDefault="00F634B3" w:rsidP="00F634B3">
      <w:pPr>
        <w:pStyle w:val="Default"/>
        <w:jc w:val="both"/>
        <w:rPr>
          <w:sz w:val="22"/>
        </w:rPr>
      </w:pPr>
      <w:r w:rsidRPr="00F634B3">
        <w:rPr>
          <w:sz w:val="22"/>
        </w:rPr>
        <w:t>W budynku świetlicy w Małoszowie zaplanowano remont instalacji c.o. (montaż grzejników konwektorowych elektrycznych stacjonarnych na ścianie), docieplenie ścian zewnętrznych płytami styropianowymi o grubości 15 cm, docieplenie ścian piwnic i murów fundamentowych płytami styropianowymi o grubości 15 cm, docieplenie poddasza wełną mineralną o grubości 25 cm, pokrycie stropodachów papą termozgrzewalną z dociepleniem płytami ze styropianu EPS laminowanymi papą (</w:t>
      </w:r>
      <w:proofErr w:type="spellStart"/>
      <w:r w:rsidRPr="00F634B3">
        <w:rPr>
          <w:sz w:val="22"/>
        </w:rPr>
        <w:t>styropapa</w:t>
      </w:r>
      <w:proofErr w:type="spellEnd"/>
      <w:r w:rsidRPr="00F634B3">
        <w:rPr>
          <w:sz w:val="22"/>
        </w:rPr>
        <w:t xml:space="preserve">) gr. 25cm, wymianę okien zespolonych na okna z PCV rozwierane i uchylno-rozwierane dwudzielne, wymiana stolarki drewnianej na drzwi aluminiowe obsadzone na dyblach stalowych, wymianę opraw oświetleniowych na energooszczędne LED,  montaż instalacji fotowoltaicznej </w:t>
      </w:r>
    </w:p>
    <w:p w14:paraId="61D56FE6" w14:textId="77777777" w:rsidR="00F634B3" w:rsidRPr="00F634B3" w:rsidRDefault="00F634B3" w:rsidP="00F634B3">
      <w:pPr>
        <w:pStyle w:val="Default"/>
        <w:rPr>
          <w:sz w:val="22"/>
        </w:rPr>
      </w:pPr>
    </w:p>
    <w:p w14:paraId="7F330A32" w14:textId="2286CCFA" w:rsidR="00F634B3" w:rsidRPr="00F634B3" w:rsidRDefault="00F634B3" w:rsidP="00F634B3">
      <w:pPr>
        <w:pStyle w:val="Default"/>
        <w:rPr>
          <w:b/>
          <w:bCs/>
          <w:sz w:val="22"/>
        </w:rPr>
      </w:pPr>
      <w:bookmarkStart w:id="8" w:name="_Hlk86054745"/>
      <w:r w:rsidRPr="00F634B3">
        <w:rPr>
          <w:b/>
          <w:bCs/>
          <w:sz w:val="22"/>
        </w:rPr>
        <w:t xml:space="preserve">Zadanie nr 4: </w:t>
      </w:r>
      <w:bookmarkStart w:id="9" w:name="_Hlk85716409"/>
      <w:r w:rsidRPr="00F634B3">
        <w:rPr>
          <w:b/>
          <w:bCs/>
          <w:sz w:val="22"/>
        </w:rPr>
        <w:t>Termomodernizacja budynku świetlicy w Krępicach</w:t>
      </w:r>
      <w:bookmarkEnd w:id="9"/>
      <w:r>
        <w:rPr>
          <w:b/>
          <w:bCs/>
          <w:sz w:val="22"/>
        </w:rPr>
        <w:t>.</w:t>
      </w:r>
    </w:p>
    <w:bookmarkEnd w:id="8"/>
    <w:p w14:paraId="5432C3B6" w14:textId="641B259C" w:rsidR="00F634B3" w:rsidRPr="00F634B3" w:rsidRDefault="00F634B3" w:rsidP="00F634B3">
      <w:pPr>
        <w:pStyle w:val="Default"/>
        <w:jc w:val="both"/>
        <w:rPr>
          <w:sz w:val="22"/>
        </w:rPr>
      </w:pPr>
      <w:r w:rsidRPr="00F634B3">
        <w:rPr>
          <w:sz w:val="22"/>
        </w:rPr>
        <w:t>W budynku świetlicy w Krępicach zaplanowano remont instalacji c.o. (montaż grzejników konwektorowych elektrycznych stacjonarnych na ścianie), docieplenie ścian zewnętrznych płytami styropianowymi o grubości 15 cm, docieplenie ścian piwnic i murów fundamentowych płytami styropianowymi o grubości 15 cm, docieplenie poddasza wełną mineralną o grubości 25 cm, , wymiana stolarki drzwiowej na drzwi aluminiowe obsadzone na dyblach stalowych,  wymianę opraw oświetleniowych na energooszczędne LED, montaż instalacji fotowoltaicznej, wymianę pokrycia dachowego.</w:t>
      </w:r>
    </w:p>
    <w:p w14:paraId="78D25019" w14:textId="77777777" w:rsidR="00F634B3" w:rsidRPr="00F634B3" w:rsidRDefault="00F634B3" w:rsidP="00F634B3">
      <w:pPr>
        <w:pStyle w:val="Default"/>
        <w:rPr>
          <w:sz w:val="22"/>
        </w:rPr>
      </w:pPr>
    </w:p>
    <w:p w14:paraId="78CF9157" w14:textId="4E07A2E0" w:rsidR="003F7B18" w:rsidRDefault="003F7B18" w:rsidP="003F7B18">
      <w:pPr>
        <w:pStyle w:val="Default"/>
        <w:rPr>
          <w:sz w:val="22"/>
          <w:szCs w:val="22"/>
        </w:rPr>
      </w:pPr>
    </w:p>
    <w:p w14:paraId="4E5A8DA5" w14:textId="77777777" w:rsidR="00F634B3" w:rsidRPr="00F634B3" w:rsidRDefault="00F634B3" w:rsidP="00F634B3">
      <w:pPr>
        <w:rPr>
          <w:rFonts w:eastAsiaTheme="minorEastAsia"/>
          <w:b/>
          <w:bCs/>
          <w:sz w:val="22"/>
        </w:rPr>
      </w:pPr>
      <w:r w:rsidRPr="00F634B3">
        <w:rPr>
          <w:rFonts w:eastAsiaTheme="minorEastAsia"/>
          <w:b/>
          <w:bCs/>
          <w:sz w:val="22"/>
        </w:rPr>
        <w:t>„Przedmiot zamówienia dofinansowany ze środków Unii Europejskiej w ramach Regionalnego Programu Operacyjnego Województwa Świętokrzyskiego na lata 2014-2020 Europejskiego Funduszu Rozwoju Regionalnego w ramach Osi Priorytetowej 3 Efektywna i zielona energia Działanie 3.3 Poprawa efektywności energetycznej z wykorzystaniem odnawialnych źródeł energii w sektorze publicznym i mieszkaniowym”</w:t>
      </w:r>
    </w:p>
    <w:p w14:paraId="0E072FAB" w14:textId="5F35F838" w:rsidR="007F0FDF" w:rsidRPr="006E4615" w:rsidRDefault="008C2A43" w:rsidP="006E4615">
      <w:pPr>
        <w:rPr>
          <w:sz w:val="22"/>
        </w:rPr>
      </w:pPr>
      <w:r w:rsidRPr="006E4615">
        <w:rPr>
          <w:sz w:val="22"/>
        </w:rPr>
        <w:t xml:space="preserve">                                                                       </w:t>
      </w:r>
      <w:r w:rsidR="00030555" w:rsidRPr="006E4615">
        <w:rPr>
          <w:b/>
          <w:sz w:val="22"/>
        </w:rPr>
        <w:t xml:space="preserve"> </w:t>
      </w:r>
    </w:p>
    <w:p w14:paraId="44BC73C9" w14:textId="77777777" w:rsidR="007F0FDF" w:rsidRPr="006E4615" w:rsidRDefault="00030555">
      <w:pPr>
        <w:numPr>
          <w:ilvl w:val="0"/>
          <w:numId w:val="3"/>
        </w:numPr>
        <w:spacing w:after="4" w:line="268" w:lineRule="auto"/>
        <w:ind w:right="83" w:hanging="427"/>
        <w:rPr>
          <w:sz w:val="22"/>
        </w:rPr>
      </w:pPr>
      <w:r w:rsidRPr="006E4615">
        <w:rPr>
          <w:b/>
          <w:sz w:val="22"/>
        </w:rPr>
        <w:t xml:space="preserve">Przedmiot zamówienia szczegółowo opisano w: </w:t>
      </w:r>
    </w:p>
    <w:p w14:paraId="0CB2B67F" w14:textId="77777777" w:rsidR="007F0FDF" w:rsidRPr="006E4615" w:rsidRDefault="00030555">
      <w:pPr>
        <w:ind w:left="730" w:right="83"/>
        <w:rPr>
          <w:sz w:val="22"/>
        </w:rPr>
      </w:pPr>
      <w:r w:rsidRPr="006E4615">
        <w:rPr>
          <w:sz w:val="22"/>
        </w:rPr>
        <w:t>a)</w:t>
      </w:r>
      <w:r w:rsidRPr="006E4615">
        <w:rPr>
          <w:rFonts w:ascii="Arial" w:eastAsia="Arial" w:hAnsi="Arial" w:cs="Arial"/>
          <w:sz w:val="22"/>
        </w:rPr>
        <w:t xml:space="preserve"> </w:t>
      </w:r>
      <w:r w:rsidRPr="006E4615">
        <w:rPr>
          <w:sz w:val="22"/>
        </w:rPr>
        <w:t xml:space="preserve">dokumentacji projektowej, która stanowi załącznik do SWZ, zawierającej: </w:t>
      </w:r>
    </w:p>
    <w:p w14:paraId="3F0FDCC3" w14:textId="77777777" w:rsidR="007F0FDF" w:rsidRPr="006E4615" w:rsidRDefault="00030555">
      <w:pPr>
        <w:numPr>
          <w:ilvl w:val="3"/>
          <w:numId w:val="4"/>
        </w:numPr>
        <w:ind w:right="83" w:hanging="360"/>
        <w:rPr>
          <w:sz w:val="22"/>
        </w:rPr>
      </w:pPr>
      <w:r w:rsidRPr="006E4615">
        <w:rPr>
          <w:sz w:val="22"/>
        </w:rPr>
        <w:t xml:space="preserve">projekt budowlano/wykonawczy, </w:t>
      </w:r>
    </w:p>
    <w:p w14:paraId="5E94E846" w14:textId="77777777" w:rsidR="007F0FDF" w:rsidRPr="006E4615" w:rsidRDefault="00030555">
      <w:pPr>
        <w:numPr>
          <w:ilvl w:val="3"/>
          <w:numId w:val="4"/>
        </w:numPr>
        <w:spacing w:after="4"/>
        <w:ind w:right="83" w:hanging="360"/>
        <w:rPr>
          <w:sz w:val="22"/>
        </w:rPr>
      </w:pPr>
      <w:r w:rsidRPr="006E4615">
        <w:rPr>
          <w:sz w:val="22"/>
        </w:rPr>
        <w:t xml:space="preserve">specyfikacje techniczne wykonania i odbioru robót budowlanych </w:t>
      </w:r>
    </w:p>
    <w:p w14:paraId="119FB18E" w14:textId="77777777" w:rsidR="007F0FDF" w:rsidRPr="006E4615" w:rsidRDefault="00030555">
      <w:pPr>
        <w:spacing w:after="5"/>
        <w:ind w:left="730" w:right="83"/>
        <w:rPr>
          <w:sz w:val="22"/>
        </w:rPr>
      </w:pPr>
      <w:r w:rsidRPr="006E4615">
        <w:rPr>
          <w:sz w:val="22"/>
        </w:rPr>
        <w:t>b)</w:t>
      </w:r>
      <w:r w:rsidRPr="006E4615">
        <w:rPr>
          <w:rFonts w:ascii="Arial" w:eastAsia="Arial" w:hAnsi="Arial" w:cs="Arial"/>
          <w:sz w:val="22"/>
        </w:rPr>
        <w:t xml:space="preserve"> </w:t>
      </w:r>
      <w:r w:rsidRPr="006E4615">
        <w:rPr>
          <w:sz w:val="22"/>
        </w:rPr>
        <w:t xml:space="preserve">przedmiar robót, który stanowi załącznik do SWZ. </w:t>
      </w:r>
    </w:p>
    <w:p w14:paraId="366B4C2F" w14:textId="77777777" w:rsidR="007F0FDF" w:rsidRPr="006E4615" w:rsidRDefault="00030555">
      <w:pPr>
        <w:spacing w:after="15" w:line="259" w:lineRule="auto"/>
        <w:ind w:left="720" w:right="0" w:firstLine="0"/>
        <w:jc w:val="left"/>
        <w:rPr>
          <w:sz w:val="22"/>
        </w:rPr>
      </w:pPr>
      <w:r w:rsidRPr="006E4615">
        <w:rPr>
          <w:sz w:val="22"/>
        </w:rPr>
        <w:t xml:space="preserve"> </w:t>
      </w:r>
    </w:p>
    <w:p w14:paraId="4D56785F" w14:textId="77777777" w:rsidR="007F0FDF" w:rsidRPr="006E4615" w:rsidRDefault="00030555">
      <w:pPr>
        <w:spacing w:after="196"/>
        <w:ind w:left="730" w:right="83"/>
        <w:rPr>
          <w:sz w:val="22"/>
        </w:rPr>
      </w:pPr>
      <w:r w:rsidRPr="006E4615">
        <w:rPr>
          <w:sz w:val="22"/>
        </w:rPr>
        <w:lastRenderedPageBreak/>
        <w:t xml:space="preserve">Załączony do SWZ przedmiar ma jedynie charakter informacyjny. Wykonawca po zapoznaniu się  z dokumentacją projektową i innymi dokumentami jest zobowiązany do ustalenia zakresu robót niezbędnych do osiągnięcia rezultatu. </w:t>
      </w:r>
    </w:p>
    <w:p w14:paraId="0954B16D" w14:textId="77777777" w:rsidR="007F0FDF" w:rsidRPr="006E4615" w:rsidRDefault="00030555">
      <w:pPr>
        <w:numPr>
          <w:ilvl w:val="0"/>
          <w:numId w:val="3"/>
        </w:numPr>
        <w:spacing w:after="171"/>
        <w:ind w:right="83" w:hanging="427"/>
        <w:rPr>
          <w:sz w:val="22"/>
        </w:rPr>
      </w:pPr>
      <w:r w:rsidRPr="006E4615">
        <w:rPr>
          <w:sz w:val="22"/>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11275F11" w14:textId="77777777" w:rsidR="007F0FDF" w:rsidRPr="006E4615" w:rsidRDefault="00030555">
      <w:pPr>
        <w:spacing w:after="197"/>
        <w:ind w:left="730" w:right="83"/>
        <w:rPr>
          <w:sz w:val="22"/>
        </w:rPr>
      </w:pPr>
      <w:r w:rsidRPr="006E4615">
        <w:rPr>
          <w:sz w:val="22"/>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 </w:t>
      </w:r>
    </w:p>
    <w:p w14:paraId="2E76D90E" w14:textId="77777777" w:rsidR="007F0FDF" w:rsidRPr="006E4615" w:rsidRDefault="00030555">
      <w:pPr>
        <w:numPr>
          <w:ilvl w:val="0"/>
          <w:numId w:val="3"/>
        </w:numPr>
        <w:ind w:right="83" w:hanging="427"/>
        <w:rPr>
          <w:sz w:val="22"/>
        </w:rPr>
      </w:pPr>
      <w:r w:rsidRPr="006E4615">
        <w:rPr>
          <w:sz w:val="22"/>
        </w:rPr>
        <w:t xml:space="preserve">Zamawiający w oparciu o art. 95 ust. 1 ustawy </w:t>
      </w:r>
      <w:proofErr w:type="spellStart"/>
      <w:r w:rsidRPr="006E4615">
        <w:rPr>
          <w:sz w:val="22"/>
        </w:rPr>
        <w:t>Pzp</w:t>
      </w:r>
      <w:proofErr w:type="spellEnd"/>
      <w:r w:rsidRPr="006E4615">
        <w:rPr>
          <w:sz w:val="22"/>
        </w:rPr>
        <w:t xml:space="preserve">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Sposób kontroli i weryfikacji zatrudnienia uregulowano w projekcie umowy. </w:t>
      </w:r>
    </w:p>
    <w:p w14:paraId="4E4E689C" w14:textId="062F25FF" w:rsidR="003F7B18" w:rsidRPr="003F7B18" w:rsidRDefault="003F7B18" w:rsidP="003F7B18">
      <w:pPr>
        <w:pStyle w:val="Akapitzlist"/>
        <w:numPr>
          <w:ilvl w:val="0"/>
          <w:numId w:val="3"/>
        </w:numPr>
        <w:spacing w:after="4" w:line="268" w:lineRule="auto"/>
        <w:ind w:right="83" w:hanging="421"/>
        <w:rPr>
          <w:b/>
          <w:bCs/>
          <w:sz w:val="22"/>
        </w:rPr>
      </w:pPr>
      <w:r w:rsidRPr="003F7B18">
        <w:rPr>
          <w:b/>
          <w:bCs/>
          <w:sz w:val="22"/>
        </w:rPr>
        <w:t>Zamawiający przewiduje składanie ofert częściowych</w:t>
      </w:r>
    </w:p>
    <w:p w14:paraId="259DB8AA" w14:textId="77777777" w:rsidR="003F7B18" w:rsidRDefault="003F7B18" w:rsidP="003F7B18">
      <w:pPr>
        <w:pStyle w:val="Default"/>
        <w:rPr>
          <w:b/>
          <w:sz w:val="22"/>
          <w:szCs w:val="22"/>
        </w:rPr>
      </w:pPr>
    </w:p>
    <w:p w14:paraId="003DBD7B" w14:textId="091681BF" w:rsidR="003F7B18" w:rsidRPr="003F7B18" w:rsidRDefault="00030555" w:rsidP="003F7B18">
      <w:pPr>
        <w:pStyle w:val="Default"/>
        <w:spacing w:line="276" w:lineRule="auto"/>
        <w:rPr>
          <w:sz w:val="22"/>
          <w:szCs w:val="22"/>
        </w:rPr>
      </w:pPr>
      <w:r w:rsidRPr="003F7B18">
        <w:rPr>
          <w:b/>
          <w:sz w:val="22"/>
          <w:szCs w:val="22"/>
        </w:rPr>
        <w:t xml:space="preserve"> </w:t>
      </w:r>
      <w:r w:rsidR="003F7B18">
        <w:rPr>
          <w:b/>
          <w:sz w:val="22"/>
          <w:szCs w:val="22"/>
        </w:rPr>
        <w:tab/>
      </w:r>
      <w:r w:rsidR="003F7B18" w:rsidRPr="003F7B18">
        <w:rPr>
          <w:sz w:val="22"/>
          <w:szCs w:val="22"/>
        </w:rPr>
        <w:t xml:space="preserve">Dopuszcza się składanie ofert częściowych na 4 niżej wymienione zadań: </w:t>
      </w:r>
    </w:p>
    <w:p w14:paraId="5B9AC0AB" w14:textId="6C7FD0BE" w:rsidR="003F7B18" w:rsidRPr="00F634B3" w:rsidRDefault="003F7B18" w:rsidP="00F634B3">
      <w:pPr>
        <w:pStyle w:val="Default"/>
        <w:spacing w:line="276" w:lineRule="auto"/>
        <w:ind w:left="708"/>
        <w:jc w:val="both"/>
        <w:rPr>
          <w:b/>
          <w:bCs/>
          <w:sz w:val="22"/>
          <w:szCs w:val="22"/>
        </w:rPr>
      </w:pPr>
      <w:r w:rsidRPr="003F7B18">
        <w:rPr>
          <w:b/>
          <w:bCs/>
          <w:sz w:val="22"/>
          <w:szCs w:val="22"/>
        </w:rPr>
        <w:t xml:space="preserve">Zadanie 1: </w:t>
      </w:r>
      <w:r w:rsidR="00F634B3" w:rsidRPr="00F634B3">
        <w:rPr>
          <w:b/>
          <w:bCs/>
          <w:sz w:val="22"/>
          <w:szCs w:val="22"/>
        </w:rPr>
        <w:t>Termomodernizacja i rozbudowa budynku Urzędu Miasta i Gminy w Skalbmierzu.</w:t>
      </w:r>
    </w:p>
    <w:p w14:paraId="5ADE47AC" w14:textId="70FBD178" w:rsidR="003F7B18" w:rsidRPr="003F7B18" w:rsidRDefault="003F7B18" w:rsidP="003F7B18">
      <w:pPr>
        <w:pStyle w:val="Default"/>
        <w:spacing w:line="276" w:lineRule="auto"/>
        <w:ind w:left="708"/>
        <w:rPr>
          <w:sz w:val="22"/>
          <w:szCs w:val="22"/>
        </w:rPr>
      </w:pPr>
      <w:r w:rsidRPr="003F7B18">
        <w:rPr>
          <w:b/>
          <w:bCs/>
          <w:sz w:val="22"/>
          <w:szCs w:val="22"/>
        </w:rPr>
        <w:t xml:space="preserve">Zadanie 2: </w:t>
      </w:r>
      <w:r w:rsidR="00F634B3" w:rsidRPr="00F634B3">
        <w:rPr>
          <w:b/>
          <w:bCs/>
          <w:sz w:val="22"/>
          <w:szCs w:val="22"/>
        </w:rPr>
        <w:t>Termomodernizacja budynku Klub Senior w Skalbmierzu</w:t>
      </w:r>
      <w:r w:rsidR="00F634B3">
        <w:rPr>
          <w:b/>
          <w:bCs/>
          <w:sz w:val="22"/>
          <w:szCs w:val="22"/>
        </w:rPr>
        <w:t>.</w:t>
      </w:r>
    </w:p>
    <w:p w14:paraId="1C707AC3" w14:textId="721A1E8F" w:rsidR="003F7B18" w:rsidRPr="003F7B18" w:rsidRDefault="003F7B18" w:rsidP="003F7B18">
      <w:pPr>
        <w:pStyle w:val="Default"/>
        <w:spacing w:line="276" w:lineRule="auto"/>
        <w:ind w:left="708"/>
        <w:rPr>
          <w:sz w:val="22"/>
          <w:szCs w:val="22"/>
        </w:rPr>
      </w:pPr>
      <w:r w:rsidRPr="003F7B18">
        <w:rPr>
          <w:b/>
          <w:bCs/>
          <w:sz w:val="22"/>
          <w:szCs w:val="22"/>
        </w:rPr>
        <w:t xml:space="preserve">Zadanie 3: </w:t>
      </w:r>
      <w:r w:rsidR="00F634B3" w:rsidRPr="00F634B3">
        <w:rPr>
          <w:b/>
          <w:bCs/>
          <w:sz w:val="22"/>
        </w:rPr>
        <w:t>Termomodernizacja budynku świetlicy w Małoszowie</w:t>
      </w:r>
      <w:r w:rsidR="00F634B3">
        <w:rPr>
          <w:b/>
          <w:bCs/>
          <w:sz w:val="22"/>
        </w:rPr>
        <w:t>.</w:t>
      </w:r>
    </w:p>
    <w:p w14:paraId="2222462F" w14:textId="0604E384" w:rsidR="003F7B18" w:rsidRPr="003F7B18" w:rsidRDefault="003F7B18" w:rsidP="003F7B18">
      <w:pPr>
        <w:pStyle w:val="Default"/>
        <w:spacing w:line="276" w:lineRule="auto"/>
        <w:ind w:firstLine="708"/>
        <w:rPr>
          <w:sz w:val="22"/>
          <w:szCs w:val="22"/>
        </w:rPr>
      </w:pPr>
      <w:r w:rsidRPr="003F7B18">
        <w:rPr>
          <w:b/>
          <w:bCs/>
          <w:sz w:val="22"/>
          <w:szCs w:val="22"/>
        </w:rPr>
        <w:t xml:space="preserve">Zadanie 4: </w:t>
      </w:r>
      <w:r w:rsidR="00F634B3" w:rsidRPr="00F634B3">
        <w:rPr>
          <w:b/>
          <w:bCs/>
          <w:sz w:val="22"/>
        </w:rPr>
        <w:t>Termomodernizacja budynku świetlicy w Krępicach</w:t>
      </w:r>
      <w:r w:rsidR="00F634B3">
        <w:rPr>
          <w:b/>
          <w:bCs/>
          <w:sz w:val="22"/>
        </w:rPr>
        <w:t>.</w:t>
      </w:r>
    </w:p>
    <w:p w14:paraId="24582D7E" w14:textId="119975C6" w:rsidR="007F0FDF" w:rsidRDefault="003F7B18" w:rsidP="003F7B18">
      <w:pPr>
        <w:spacing w:after="0" w:line="276" w:lineRule="auto"/>
        <w:ind w:left="720" w:right="0" w:firstLine="0"/>
        <w:jc w:val="left"/>
        <w:rPr>
          <w:b/>
          <w:bCs/>
          <w:sz w:val="22"/>
        </w:rPr>
      </w:pPr>
      <w:r w:rsidRPr="003F7B18">
        <w:rPr>
          <w:b/>
          <w:bCs/>
          <w:sz w:val="22"/>
        </w:rPr>
        <w:t>Wykonawca uprawniony jest do złożenia oferty na dowolną ilość zadań.</w:t>
      </w:r>
    </w:p>
    <w:p w14:paraId="4747F696" w14:textId="77777777" w:rsidR="003F7B18" w:rsidRPr="003F7B18" w:rsidRDefault="003F7B18" w:rsidP="003F7B18">
      <w:pPr>
        <w:spacing w:after="0" w:line="276" w:lineRule="auto"/>
        <w:ind w:left="720" w:right="0" w:firstLine="0"/>
        <w:jc w:val="left"/>
        <w:rPr>
          <w:sz w:val="22"/>
        </w:rPr>
      </w:pPr>
    </w:p>
    <w:p w14:paraId="5C32F2A2" w14:textId="2C9F1BB2" w:rsidR="007F0FDF" w:rsidRPr="003F7B18" w:rsidRDefault="00030555" w:rsidP="003F7B18">
      <w:pPr>
        <w:pStyle w:val="Akapitzlist"/>
        <w:numPr>
          <w:ilvl w:val="0"/>
          <w:numId w:val="3"/>
        </w:numPr>
        <w:spacing w:after="172"/>
        <w:ind w:right="83" w:hanging="421"/>
        <w:rPr>
          <w:sz w:val="22"/>
        </w:rPr>
      </w:pPr>
      <w:r w:rsidRPr="003F7B18">
        <w:rPr>
          <w:sz w:val="22"/>
        </w:rPr>
        <w:t xml:space="preserve">Oznaczenie przedmiotu zamówienia wg wspólnego słownika zamówień CPV:  </w:t>
      </w:r>
    </w:p>
    <w:p w14:paraId="5F2F481F" w14:textId="77777777" w:rsidR="003F7B18" w:rsidRPr="00F37CB3" w:rsidRDefault="003F7B18" w:rsidP="003F7B18">
      <w:pPr>
        <w:pStyle w:val="Default"/>
        <w:ind w:left="709"/>
        <w:rPr>
          <w:b/>
          <w:bCs/>
          <w:sz w:val="22"/>
          <w:szCs w:val="22"/>
        </w:rPr>
      </w:pPr>
      <w:r w:rsidRPr="00F37CB3">
        <w:rPr>
          <w:b/>
          <w:bCs/>
          <w:sz w:val="22"/>
          <w:szCs w:val="22"/>
        </w:rPr>
        <w:t xml:space="preserve">Zadanie 1- 4 </w:t>
      </w:r>
    </w:p>
    <w:p w14:paraId="0027E42E"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t>45110000- 1 Roboty w zakresie burzenia i rozbiórki obiektów budowlanych ; roboty ziemne</w:t>
      </w:r>
    </w:p>
    <w:p w14:paraId="15695CAE"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t>45223500-1 Konstrukcje z betonu zbrojonego</w:t>
      </w:r>
    </w:p>
    <w:p w14:paraId="061539E3"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t>45261210-9 Wykonywanie pokryć dachowych</w:t>
      </w:r>
    </w:p>
    <w:p w14:paraId="775A5D8F"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t>45400000-1 Roboty wykończeniowe w zakresie obiektów budowlanych</w:t>
      </w:r>
    </w:p>
    <w:p w14:paraId="60C42DC4"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t>45311100-1 Roboty w zakresie okablowania elektrycznego</w:t>
      </w:r>
    </w:p>
    <w:p w14:paraId="611C9D21"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t>45317300-5 Elektryczne elektrycznych urządzeń rozdzielczych</w:t>
      </w:r>
    </w:p>
    <w:p w14:paraId="21C4EE88"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lastRenderedPageBreak/>
        <w:t>45311200-2 Roboty w zakresie instalacji elektrycznych</w:t>
      </w:r>
    </w:p>
    <w:p w14:paraId="1AFF8E55"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t>45312310-3 Ochrona odgromowa</w:t>
      </w:r>
    </w:p>
    <w:p w14:paraId="59040BD3"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t>32400000-7 Sieci</w:t>
      </w:r>
    </w:p>
    <w:p w14:paraId="0B46794B"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t>45315600-4 Instalacje niskiego napięcia</w:t>
      </w:r>
    </w:p>
    <w:p w14:paraId="29A7EB58"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t>45331200-8 Instalowanie urządzeń wentylacyjnych i klimatyzacyjnych</w:t>
      </w:r>
    </w:p>
    <w:p w14:paraId="29FC522E"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t>45000000-7 Roboty budowlane</w:t>
      </w:r>
    </w:p>
    <w:p w14:paraId="4FE985ED"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t>45300000-0, Roboty instalacyjne w budynkach</w:t>
      </w:r>
      <w:r w:rsidRPr="00F634B3">
        <w:rPr>
          <w:rFonts w:eastAsiaTheme="minorEastAsia"/>
          <w:sz w:val="22"/>
        </w:rPr>
        <w:br/>
        <w:t>45310000-3, Roboty instalacyjne elektryczne</w:t>
      </w:r>
      <w:r w:rsidRPr="00F634B3">
        <w:rPr>
          <w:rFonts w:eastAsiaTheme="minorEastAsia"/>
          <w:sz w:val="22"/>
        </w:rPr>
        <w:br/>
        <w:t>45317300-5, Elektryczne elektrycznych urządzeń rozdzielczych</w:t>
      </w:r>
      <w:r w:rsidRPr="00F634B3">
        <w:rPr>
          <w:rFonts w:eastAsiaTheme="minorEastAsia"/>
          <w:sz w:val="22"/>
        </w:rPr>
        <w:br/>
        <w:t>45320000-6, Roboty izolacyjne</w:t>
      </w:r>
      <w:r w:rsidRPr="00F634B3">
        <w:rPr>
          <w:rFonts w:eastAsiaTheme="minorEastAsia"/>
          <w:sz w:val="22"/>
        </w:rPr>
        <w:br/>
        <w:t>45321000-3, Izolacja cieplna</w:t>
      </w:r>
      <w:r w:rsidRPr="00F634B3">
        <w:rPr>
          <w:rFonts w:eastAsiaTheme="minorEastAsia"/>
          <w:sz w:val="22"/>
        </w:rPr>
        <w:br/>
        <w:t>45331200-8, Instalowanie urządzeń wentylacyjnych i klimatyzacyjnych</w:t>
      </w:r>
      <w:r w:rsidRPr="00F634B3">
        <w:rPr>
          <w:rFonts w:eastAsiaTheme="minorEastAsia"/>
          <w:sz w:val="22"/>
        </w:rPr>
        <w:br/>
        <w:t>45421130-4, Instalowanie drzwi i okien</w:t>
      </w:r>
    </w:p>
    <w:p w14:paraId="4CC3BF6C"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t>45331100-7, Instalowanie centralnego ogrzewania</w:t>
      </w:r>
      <w:r w:rsidRPr="00F634B3">
        <w:rPr>
          <w:rFonts w:eastAsiaTheme="minorEastAsia"/>
          <w:sz w:val="22"/>
        </w:rPr>
        <w:br/>
        <w:t>45261215-4, Pokrywanie dachów panelami ogniw słonecznych</w:t>
      </w:r>
      <w:r w:rsidRPr="00F634B3">
        <w:rPr>
          <w:rFonts w:eastAsiaTheme="minorEastAsia"/>
          <w:sz w:val="22"/>
        </w:rPr>
        <w:br/>
        <w:t>42511110-5, Pompy grzewcze</w:t>
      </w:r>
      <w:r w:rsidRPr="00F634B3">
        <w:rPr>
          <w:rFonts w:eastAsiaTheme="minorEastAsia"/>
          <w:sz w:val="22"/>
        </w:rPr>
        <w:br/>
        <w:t>09331200-0, Słoneczne moduły fotoelektryczne</w:t>
      </w:r>
      <w:r w:rsidRPr="00F634B3">
        <w:rPr>
          <w:rFonts w:eastAsiaTheme="minorEastAsia"/>
          <w:sz w:val="22"/>
        </w:rPr>
        <w:br/>
        <w:t>09332000-5. Instalacje słoneczne</w:t>
      </w:r>
    </w:p>
    <w:p w14:paraId="0C936269"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t>45330000-9 - Roboty instalacyjne wodno-kanalizacyjne i sanitarne</w:t>
      </w:r>
    </w:p>
    <w:p w14:paraId="0D331743"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t xml:space="preserve">45331000-6 – Instalowanie </w:t>
      </w:r>
      <w:proofErr w:type="spellStart"/>
      <w:r w:rsidRPr="00F634B3">
        <w:rPr>
          <w:rFonts w:eastAsiaTheme="minorEastAsia"/>
          <w:sz w:val="22"/>
        </w:rPr>
        <w:t>urządzen</w:t>
      </w:r>
      <w:proofErr w:type="spellEnd"/>
      <w:r w:rsidRPr="00F634B3">
        <w:rPr>
          <w:rFonts w:eastAsiaTheme="minorEastAsia"/>
          <w:sz w:val="22"/>
        </w:rPr>
        <w:t>́ grzewczych, wentylacyjnych i klimatyzacyjnych </w:t>
      </w:r>
    </w:p>
    <w:p w14:paraId="7C1012E5" w14:textId="77777777" w:rsidR="00F634B3" w:rsidRPr="00F634B3" w:rsidRDefault="00F634B3" w:rsidP="00F634B3">
      <w:pPr>
        <w:spacing w:after="0" w:line="259" w:lineRule="auto"/>
        <w:ind w:left="653" w:right="0" w:firstLine="0"/>
        <w:jc w:val="left"/>
        <w:rPr>
          <w:rFonts w:eastAsiaTheme="minorEastAsia"/>
          <w:sz w:val="22"/>
        </w:rPr>
      </w:pPr>
      <w:r w:rsidRPr="00F634B3">
        <w:rPr>
          <w:rFonts w:eastAsiaTheme="minorEastAsia"/>
          <w:sz w:val="22"/>
        </w:rPr>
        <w:t xml:space="preserve">71331000-7 – Wiertnicze usługi </w:t>
      </w:r>
      <w:proofErr w:type="spellStart"/>
      <w:r w:rsidRPr="00F634B3">
        <w:rPr>
          <w:rFonts w:eastAsiaTheme="minorEastAsia"/>
          <w:sz w:val="22"/>
        </w:rPr>
        <w:t>inżynieryjne</w:t>
      </w:r>
      <w:proofErr w:type="spellEnd"/>
    </w:p>
    <w:p w14:paraId="2383A32C" w14:textId="77777777" w:rsidR="007F0FDF" w:rsidRDefault="00030555">
      <w:pPr>
        <w:spacing w:after="0" w:line="259" w:lineRule="auto"/>
        <w:ind w:left="653" w:right="0" w:firstLine="0"/>
        <w:jc w:val="left"/>
      </w:pPr>
      <w:r>
        <w:t xml:space="preserve"> </w:t>
      </w:r>
    </w:p>
    <w:tbl>
      <w:tblPr>
        <w:tblStyle w:val="TableGrid"/>
        <w:tblW w:w="9129" w:type="dxa"/>
        <w:tblInd w:w="264" w:type="dxa"/>
        <w:tblCellMar>
          <w:top w:w="34" w:type="dxa"/>
        </w:tblCellMar>
        <w:tblLook w:val="04A0" w:firstRow="1" w:lastRow="0" w:firstColumn="1" w:lastColumn="0" w:noHBand="0" w:noVBand="1"/>
      </w:tblPr>
      <w:tblGrid>
        <w:gridCol w:w="737"/>
        <w:gridCol w:w="8318"/>
        <w:gridCol w:w="74"/>
      </w:tblGrid>
      <w:tr w:rsidR="007F0FDF" w14:paraId="4BF5F327" w14:textId="77777777">
        <w:trPr>
          <w:trHeight w:val="301"/>
        </w:trPr>
        <w:tc>
          <w:tcPr>
            <w:tcW w:w="737" w:type="dxa"/>
            <w:tcBorders>
              <w:top w:val="nil"/>
              <w:left w:val="nil"/>
              <w:bottom w:val="nil"/>
              <w:right w:val="nil"/>
            </w:tcBorders>
            <w:shd w:val="clear" w:color="auto" w:fill="C9C9C9"/>
          </w:tcPr>
          <w:p w14:paraId="0C17A42E" w14:textId="77777777" w:rsidR="007F0FDF" w:rsidRDefault="00030555">
            <w:pPr>
              <w:spacing w:after="0" w:line="259" w:lineRule="auto"/>
              <w:ind w:left="29" w:right="0" w:firstLine="0"/>
              <w:jc w:val="left"/>
            </w:pPr>
            <w:r>
              <w:rPr>
                <w:b/>
                <w:sz w:val="24"/>
              </w:rPr>
              <w:t>IV.</w:t>
            </w:r>
            <w:r>
              <w:rPr>
                <w:rFonts w:ascii="Arial" w:eastAsia="Arial" w:hAnsi="Arial" w:cs="Arial"/>
                <w:b/>
                <w:sz w:val="24"/>
              </w:rPr>
              <w:t xml:space="preserve"> </w:t>
            </w:r>
          </w:p>
        </w:tc>
        <w:tc>
          <w:tcPr>
            <w:tcW w:w="8317" w:type="dxa"/>
            <w:tcBorders>
              <w:top w:val="nil"/>
              <w:left w:val="nil"/>
              <w:bottom w:val="nil"/>
              <w:right w:val="nil"/>
            </w:tcBorders>
            <w:shd w:val="clear" w:color="auto" w:fill="C9C9C9"/>
          </w:tcPr>
          <w:p w14:paraId="02024059" w14:textId="77777777" w:rsidR="007F0FDF" w:rsidRDefault="00030555" w:rsidP="00434B56">
            <w:pPr>
              <w:spacing w:after="0" w:line="259" w:lineRule="auto"/>
              <w:ind w:left="-7" w:right="-1" w:hanging="7"/>
            </w:pPr>
            <w:r>
              <w:rPr>
                <w:b/>
                <w:sz w:val="24"/>
              </w:rPr>
              <w:t>Termin wykonania przedmiotu zamówienia oraz okres rękojmi i gwarancji.</w:t>
            </w:r>
          </w:p>
        </w:tc>
        <w:tc>
          <w:tcPr>
            <w:tcW w:w="74" w:type="dxa"/>
            <w:tcBorders>
              <w:top w:val="nil"/>
              <w:left w:val="nil"/>
              <w:bottom w:val="nil"/>
              <w:right w:val="nil"/>
            </w:tcBorders>
            <w:shd w:val="clear" w:color="auto" w:fill="C9C9C9"/>
          </w:tcPr>
          <w:p w14:paraId="2B6B3C52" w14:textId="77777777" w:rsidR="007F0FDF" w:rsidRDefault="00030555">
            <w:pPr>
              <w:spacing w:after="0" w:line="259" w:lineRule="auto"/>
              <w:ind w:left="0" w:right="0" w:firstLine="0"/>
            </w:pPr>
            <w:r>
              <w:rPr>
                <w:b/>
                <w:sz w:val="24"/>
              </w:rPr>
              <w:t xml:space="preserve"> </w:t>
            </w:r>
          </w:p>
        </w:tc>
      </w:tr>
    </w:tbl>
    <w:p w14:paraId="357DF616" w14:textId="3A9440D7" w:rsidR="007F0FDF" w:rsidRPr="00270814" w:rsidRDefault="00030555">
      <w:pPr>
        <w:numPr>
          <w:ilvl w:val="0"/>
          <w:numId w:val="5"/>
        </w:numPr>
        <w:ind w:right="83" w:hanging="427"/>
        <w:rPr>
          <w:sz w:val="22"/>
        </w:rPr>
      </w:pPr>
      <w:r w:rsidRPr="006E4615">
        <w:rPr>
          <w:sz w:val="22"/>
        </w:rPr>
        <w:t xml:space="preserve">Przedmiot zamówienia należy wykonać w terminie: </w:t>
      </w:r>
    </w:p>
    <w:p w14:paraId="793BBDC6" w14:textId="23EA97D2" w:rsidR="00270814" w:rsidRPr="00270814" w:rsidRDefault="00270814" w:rsidP="00270814">
      <w:pPr>
        <w:ind w:left="705" w:right="83" w:firstLine="0"/>
        <w:rPr>
          <w:sz w:val="22"/>
        </w:rPr>
      </w:pPr>
      <w:r w:rsidRPr="00270814">
        <w:rPr>
          <w:sz w:val="22"/>
        </w:rPr>
        <w:t xml:space="preserve">Dla zadania 1: zakończenie robót nastąpi w terminie: </w:t>
      </w:r>
      <w:r w:rsidR="00F37CB3" w:rsidRPr="00F37CB3">
        <w:rPr>
          <w:b/>
          <w:bCs/>
          <w:sz w:val="22"/>
        </w:rPr>
        <w:t>30.11.2022r.</w:t>
      </w:r>
      <w:r w:rsidRPr="00270814">
        <w:rPr>
          <w:sz w:val="22"/>
        </w:rPr>
        <w:t xml:space="preserve"> </w:t>
      </w:r>
    </w:p>
    <w:p w14:paraId="03EC44F4" w14:textId="1A407933" w:rsidR="00270814" w:rsidRPr="00270814" w:rsidRDefault="00270814" w:rsidP="00270814">
      <w:pPr>
        <w:ind w:left="705" w:right="83" w:firstLine="0"/>
        <w:rPr>
          <w:sz w:val="22"/>
        </w:rPr>
      </w:pPr>
      <w:r w:rsidRPr="00270814">
        <w:rPr>
          <w:sz w:val="22"/>
        </w:rPr>
        <w:t xml:space="preserve">Dla zadania 2: zakończenie robót nastąpi w terminie: </w:t>
      </w:r>
      <w:r w:rsidR="00F37CB3">
        <w:rPr>
          <w:b/>
          <w:bCs/>
          <w:sz w:val="22"/>
        </w:rPr>
        <w:t>3</w:t>
      </w:r>
      <w:r w:rsidR="00F37CB3" w:rsidRPr="00F37CB3">
        <w:rPr>
          <w:b/>
          <w:bCs/>
          <w:sz w:val="22"/>
        </w:rPr>
        <w:t>0.11.2022r.</w:t>
      </w:r>
      <w:r w:rsidRPr="00270814">
        <w:rPr>
          <w:sz w:val="22"/>
        </w:rPr>
        <w:t xml:space="preserve"> </w:t>
      </w:r>
    </w:p>
    <w:p w14:paraId="1A1DE709" w14:textId="718689CC" w:rsidR="00270814" w:rsidRPr="00270814" w:rsidRDefault="00270814" w:rsidP="00270814">
      <w:pPr>
        <w:ind w:left="705" w:right="83" w:firstLine="0"/>
        <w:rPr>
          <w:sz w:val="22"/>
        </w:rPr>
      </w:pPr>
      <w:r w:rsidRPr="00270814">
        <w:rPr>
          <w:sz w:val="22"/>
        </w:rPr>
        <w:t xml:space="preserve">Dla zadania 3: zakończenie robót nastąpi w terminie: </w:t>
      </w:r>
      <w:r w:rsidR="00F37CB3" w:rsidRPr="00F37CB3">
        <w:rPr>
          <w:b/>
          <w:bCs/>
          <w:sz w:val="22"/>
        </w:rPr>
        <w:t>30.11.2022r.</w:t>
      </w:r>
    </w:p>
    <w:p w14:paraId="64884A00" w14:textId="12F143A1" w:rsidR="00270814" w:rsidRPr="006E4615" w:rsidRDefault="00270814" w:rsidP="00270814">
      <w:pPr>
        <w:ind w:left="705" w:right="83" w:firstLine="0"/>
        <w:rPr>
          <w:sz w:val="22"/>
        </w:rPr>
      </w:pPr>
      <w:r w:rsidRPr="00270814">
        <w:rPr>
          <w:sz w:val="22"/>
        </w:rPr>
        <w:t xml:space="preserve">Dla zadania 4: zakończenie robót nastąpi w terminie: </w:t>
      </w:r>
      <w:r w:rsidR="00F37CB3" w:rsidRPr="00F37CB3">
        <w:rPr>
          <w:b/>
          <w:bCs/>
          <w:sz w:val="22"/>
        </w:rPr>
        <w:t>30.11.2022r.</w:t>
      </w:r>
      <w:r w:rsidRPr="00270814">
        <w:rPr>
          <w:sz w:val="22"/>
        </w:rPr>
        <w:t xml:space="preserve"> </w:t>
      </w:r>
    </w:p>
    <w:p w14:paraId="3C567871" w14:textId="77777777" w:rsidR="007F0FDF" w:rsidRPr="006E4615" w:rsidRDefault="00030555">
      <w:pPr>
        <w:numPr>
          <w:ilvl w:val="0"/>
          <w:numId w:val="5"/>
        </w:numPr>
        <w:ind w:right="83" w:hanging="427"/>
        <w:rPr>
          <w:sz w:val="22"/>
        </w:rPr>
      </w:pPr>
      <w:r w:rsidRPr="006E4615">
        <w:rPr>
          <w:sz w:val="22"/>
        </w:rPr>
        <w:t xml:space="preserve">Wymagane terminy - rękojmi wynosi </w:t>
      </w:r>
      <w:r w:rsidRPr="006E4615">
        <w:rPr>
          <w:b/>
          <w:sz w:val="22"/>
        </w:rPr>
        <w:t>60 miesięcy</w:t>
      </w:r>
      <w:r w:rsidRPr="006E4615">
        <w:rPr>
          <w:sz w:val="22"/>
        </w:rPr>
        <w:t xml:space="preserve">. </w:t>
      </w:r>
    </w:p>
    <w:p w14:paraId="5C5767B5" w14:textId="77777777" w:rsidR="007F0FDF" w:rsidRPr="006E4615" w:rsidRDefault="00030555">
      <w:pPr>
        <w:numPr>
          <w:ilvl w:val="0"/>
          <w:numId w:val="5"/>
        </w:numPr>
        <w:ind w:right="83" w:hanging="427"/>
        <w:rPr>
          <w:sz w:val="22"/>
        </w:rPr>
      </w:pPr>
      <w:r w:rsidRPr="006E4615">
        <w:rPr>
          <w:sz w:val="22"/>
        </w:rPr>
        <w:t xml:space="preserve">Gwarancji jakości: minimum </w:t>
      </w:r>
      <w:r w:rsidRPr="006E4615">
        <w:rPr>
          <w:b/>
          <w:sz w:val="22"/>
        </w:rPr>
        <w:t>36 miesięcy</w:t>
      </w:r>
      <w:r w:rsidRPr="006E4615">
        <w:rPr>
          <w:sz w:val="22"/>
        </w:rPr>
        <w:t xml:space="preserve"> na wykonane roboty budowlane, </w:t>
      </w:r>
    </w:p>
    <w:p w14:paraId="4CBB69FB" w14:textId="5FDB13D7" w:rsidR="00BA1A0C" w:rsidRPr="006E4615" w:rsidRDefault="00030555" w:rsidP="00D27A57">
      <w:pPr>
        <w:numPr>
          <w:ilvl w:val="0"/>
          <w:numId w:val="5"/>
        </w:numPr>
        <w:spacing w:after="4"/>
        <w:ind w:right="83" w:hanging="427"/>
        <w:rPr>
          <w:sz w:val="22"/>
        </w:rPr>
      </w:pPr>
      <w:r w:rsidRPr="006E4615">
        <w:rPr>
          <w:sz w:val="22"/>
        </w:rPr>
        <w:t xml:space="preserve">Okres rękojmi i gwarancji na wykonane roboty budowlane rozpoczyna się od daty zakończenia robót potwierdzonych bezusterkowym protokołem odbioru końcowego zakończenia robót i biegną równocześnie. </w:t>
      </w:r>
    </w:p>
    <w:p w14:paraId="6B055761" w14:textId="77777777" w:rsidR="00BA1A0C" w:rsidRDefault="00BA1A0C">
      <w:pPr>
        <w:spacing w:after="53" w:line="259" w:lineRule="auto"/>
        <w:ind w:left="720" w:right="0" w:firstLine="0"/>
        <w:jc w:val="left"/>
      </w:pPr>
    </w:p>
    <w:p w14:paraId="1FA0C282" w14:textId="77777777" w:rsidR="007F0FDF" w:rsidRDefault="00030555">
      <w:pPr>
        <w:shd w:val="clear" w:color="auto" w:fill="C9C9C9"/>
        <w:spacing w:after="4" w:line="267" w:lineRule="auto"/>
        <w:ind w:left="288" w:right="70"/>
      </w:pPr>
      <w:r>
        <w:rPr>
          <w:b/>
          <w:sz w:val="24"/>
        </w:rPr>
        <w:t xml:space="preserve">V. Podmiotowe środki dowodowe. </w:t>
      </w:r>
    </w:p>
    <w:p w14:paraId="7552B36A" w14:textId="77777777" w:rsidR="007F0FDF" w:rsidRDefault="00030555">
      <w:pPr>
        <w:spacing w:after="40" w:line="259" w:lineRule="auto"/>
        <w:ind w:left="720" w:right="0" w:firstLine="0"/>
        <w:jc w:val="left"/>
      </w:pPr>
      <w:r>
        <w:t xml:space="preserve"> </w:t>
      </w:r>
    </w:p>
    <w:p w14:paraId="24E14DD5" w14:textId="5FD57635" w:rsidR="00270814" w:rsidRPr="00270814" w:rsidRDefault="00270814" w:rsidP="00270814">
      <w:pPr>
        <w:spacing w:after="252" w:line="268" w:lineRule="auto"/>
        <w:ind w:right="80"/>
        <w:rPr>
          <w:sz w:val="22"/>
        </w:rPr>
      </w:pPr>
      <w:r w:rsidRPr="00270814">
        <w:rPr>
          <w:sz w:val="22"/>
        </w:rPr>
        <w:t>1.</w:t>
      </w:r>
      <w:r>
        <w:rPr>
          <w:sz w:val="22"/>
        </w:rPr>
        <w:tab/>
      </w:r>
      <w:r w:rsidRPr="00270814">
        <w:rPr>
          <w:sz w:val="22"/>
        </w:rPr>
        <w:t>O udzielenie zamówienia mogą ubiegać się Wykonawcy, którzy złożą wraz z ofertą oświadczenia a wskazany Wykonawca na żądanie Zamawiającego w terminie nie krótszym niż 5 dni od wezwania, przedłoży wymagane w SWZ dokumenty w zakresie:</w:t>
      </w:r>
    </w:p>
    <w:p w14:paraId="7273B873" w14:textId="77777777" w:rsidR="00270814" w:rsidRPr="00270814" w:rsidRDefault="00270814" w:rsidP="00270814">
      <w:pPr>
        <w:spacing w:after="252" w:line="268" w:lineRule="auto"/>
        <w:ind w:left="705" w:right="80" w:firstLine="0"/>
        <w:rPr>
          <w:sz w:val="22"/>
        </w:rPr>
      </w:pPr>
      <w:r w:rsidRPr="00270814">
        <w:rPr>
          <w:sz w:val="22"/>
        </w:rPr>
        <w:t>1) spełnienia warunków udziału w postępowaniu</w:t>
      </w:r>
    </w:p>
    <w:p w14:paraId="5C77FCFA" w14:textId="77777777" w:rsidR="00270814" w:rsidRPr="00270814" w:rsidRDefault="00270814" w:rsidP="00270814">
      <w:pPr>
        <w:spacing w:after="252" w:line="268" w:lineRule="auto"/>
        <w:ind w:left="705" w:right="80" w:firstLine="0"/>
        <w:rPr>
          <w:sz w:val="22"/>
        </w:rPr>
      </w:pPr>
      <w:r w:rsidRPr="00270814">
        <w:rPr>
          <w:sz w:val="22"/>
        </w:rPr>
        <w:t>2) niepodlegania wykluczeniu</w:t>
      </w:r>
    </w:p>
    <w:p w14:paraId="0230DD90" w14:textId="6BF0076D" w:rsidR="00270814" w:rsidRPr="00270814" w:rsidRDefault="00270814" w:rsidP="00270814">
      <w:pPr>
        <w:spacing w:after="252" w:line="268" w:lineRule="auto"/>
        <w:ind w:right="80"/>
        <w:rPr>
          <w:sz w:val="22"/>
        </w:rPr>
      </w:pPr>
      <w:r w:rsidRPr="00270814">
        <w:rPr>
          <w:sz w:val="22"/>
        </w:rPr>
        <w:t>2.</w:t>
      </w:r>
      <w:r>
        <w:rPr>
          <w:sz w:val="22"/>
        </w:rPr>
        <w:tab/>
      </w:r>
      <w:r w:rsidRPr="00270814">
        <w:rPr>
          <w:sz w:val="22"/>
        </w:rPr>
        <w:t xml:space="preserve">Oświadczenia o którym mowa w ust. 1 należy złożyć w formie oświadczeń stanowiących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w:t>
      </w:r>
      <w:r w:rsidRPr="00270814">
        <w:rPr>
          <w:sz w:val="22"/>
        </w:rPr>
        <w:lastRenderedPageBreak/>
        <w:t>elektronicznym lub postaci elektronicznej opatrzone podpisem zaufanym lub podpisem osobistym.</w:t>
      </w:r>
    </w:p>
    <w:p w14:paraId="27B08F84" w14:textId="7BE417DF" w:rsidR="00270814" w:rsidRPr="00270814" w:rsidRDefault="00270814" w:rsidP="00270814">
      <w:pPr>
        <w:spacing w:after="252" w:line="268" w:lineRule="auto"/>
        <w:ind w:right="80"/>
        <w:rPr>
          <w:b/>
          <w:bCs/>
          <w:sz w:val="22"/>
        </w:rPr>
      </w:pPr>
      <w:r w:rsidRPr="00270814">
        <w:rPr>
          <w:b/>
          <w:bCs/>
          <w:sz w:val="22"/>
        </w:rPr>
        <w:t>3.</w:t>
      </w:r>
      <w:r>
        <w:rPr>
          <w:b/>
          <w:bCs/>
          <w:sz w:val="22"/>
        </w:rPr>
        <w:tab/>
      </w:r>
      <w:r w:rsidRPr="00270814">
        <w:rPr>
          <w:b/>
          <w:bCs/>
          <w:sz w:val="22"/>
        </w:rPr>
        <w:t>Uprawnienia do prowadzenia określonej działalności gospodarczej lub zawodowej, o ile wynika to z odrębnych przepisów:</w:t>
      </w:r>
    </w:p>
    <w:p w14:paraId="3B7E8942" w14:textId="77777777" w:rsidR="00270814" w:rsidRPr="00270814" w:rsidRDefault="00270814" w:rsidP="00270814">
      <w:pPr>
        <w:spacing w:after="252" w:line="268" w:lineRule="auto"/>
        <w:ind w:right="80"/>
        <w:rPr>
          <w:sz w:val="22"/>
        </w:rPr>
      </w:pPr>
      <w:r w:rsidRPr="00270814">
        <w:rPr>
          <w:sz w:val="22"/>
        </w:rPr>
        <w:t>W celu potwierdzenia spełniania przez Wykonawcę warunków udziału w postępowaniu Zamawiający żąda złożenia następujących podmiotowych środków dowodowych w zakresie:</w:t>
      </w:r>
    </w:p>
    <w:p w14:paraId="00646C57" w14:textId="77777777" w:rsidR="00270814" w:rsidRPr="00270814" w:rsidRDefault="00270814" w:rsidP="00270814">
      <w:pPr>
        <w:spacing w:after="252" w:line="268" w:lineRule="auto"/>
        <w:ind w:right="80"/>
        <w:rPr>
          <w:sz w:val="22"/>
        </w:rPr>
      </w:pPr>
      <w:r w:rsidRPr="00270814">
        <w:rPr>
          <w:sz w:val="22"/>
        </w:rPr>
        <w:t>Zamawiający odstępuje od opisu sposobu dokonywania oceny spełnienia warunków w tym zakresie. Zamawiający nie dokona oceny spełnienia warunków udziału w postępowaniu.</w:t>
      </w:r>
    </w:p>
    <w:p w14:paraId="7BAD80C5" w14:textId="0DB99A87" w:rsidR="007F0FDF" w:rsidRPr="00270814" w:rsidRDefault="00030555" w:rsidP="00270814">
      <w:pPr>
        <w:pStyle w:val="Akapitzlist"/>
        <w:numPr>
          <w:ilvl w:val="0"/>
          <w:numId w:val="1"/>
        </w:numPr>
        <w:spacing w:after="252" w:line="268" w:lineRule="auto"/>
        <w:ind w:right="80" w:hanging="421"/>
        <w:rPr>
          <w:sz w:val="22"/>
        </w:rPr>
      </w:pPr>
      <w:r w:rsidRPr="00270814">
        <w:rPr>
          <w:b/>
          <w:sz w:val="22"/>
        </w:rPr>
        <w:t xml:space="preserve">Zdolność techniczna lub zawodowa: </w:t>
      </w:r>
      <w:r w:rsidRPr="00270814">
        <w:rPr>
          <w:sz w:val="22"/>
        </w:rPr>
        <w:t xml:space="preserve"> </w:t>
      </w:r>
    </w:p>
    <w:p w14:paraId="2E700FE7" w14:textId="77777777" w:rsidR="00270814" w:rsidRPr="00270814" w:rsidRDefault="00270814" w:rsidP="00270814">
      <w:pPr>
        <w:pStyle w:val="Default"/>
        <w:ind w:left="284"/>
        <w:jc w:val="both"/>
        <w:rPr>
          <w:sz w:val="22"/>
          <w:szCs w:val="22"/>
        </w:rPr>
      </w:pPr>
      <w:r w:rsidRPr="00270814">
        <w:rPr>
          <w:sz w:val="22"/>
          <w:szCs w:val="22"/>
        </w:rPr>
        <w:t xml:space="preserve">W celu potwierdzenia spełniania przez Wykonawcę warunków udziału w postępowaniu Zamawiający żąda złożenia następujących podmiotowych środków dowodowych w zakresie: </w:t>
      </w:r>
    </w:p>
    <w:p w14:paraId="1C1ECFDC" w14:textId="77777777" w:rsidR="00270814" w:rsidRPr="00270814" w:rsidRDefault="00270814" w:rsidP="00620FF9">
      <w:pPr>
        <w:pStyle w:val="Default"/>
        <w:ind w:left="284" w:firstLine="424"/>
        <w:jc w:val="both"/>
        <w:rPr>
          <w:sz w:val="22"/>
          <w:szCs w:val="22"/>
        </w:rPr>
      </w:pPr>
      <w:r w:rsidRPr="00270814">
        <w:rPr>
          <w:b/>
          <w:bCs/>
          <w:sz w:val="22"/>
          <w:szCs w:val="22"/>
        </w:rPr>
        <w:t xml:space="preserve">1) wykonanych robót. </w:t>
      </w:r>
    </w:p>
    <w:p w14:paraId="6518F493" w14:textId="77777777" w:rsidR="00270814" w:rsidRPr="00270814" w:rsidRDefault="00270814" w:rsidP="00270814">
      <w:pPr>
        <w:pStyle w:val="Default"/>
        <w:ind w:left="284"/>
        <w:jc w:val="both"/>
        <w:rPr>
          <w:sz w:val="22"/>
          <w:szCs w:val="22"/>
        </w:rPr>
      </w:pPr>
    </w:p>
    <w:p w14:paraId="096B9A73" w14:textId="77777777" w:rsidR="00270814" w:rsidRPr="00270814" w:rsidRDefault="00270814" w:rsidP="00620FF9">
      <w:pPr>
        <w:pStyle w:val="Default"/>
        <w:ind w:left="708"/>
        <w:jc w:val="both"/>
        <w:rPr>
          <w:sz w:val="22"/>
          <w:szCs w:val="22"/>
        </w:rPr>
      </w:pPr>
      <w:r w:rsidRPr="00270814">
        <w:rPr>
          <w:sz w:val="22"/>
          <w:szCs w:val="22"/>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0010E89A" w14:textId="77777777" w:rsidR="00270814" w:rsidRPr="00270814" w:rsidRDefault="00270814" w:rsidP="00620FF9">
      <w:pPr>
        <w:pStyle w:val="Default"/>
        <w:ind w:left="708"/>
        <w:jc w:val="both"/>
        <w:rPr>
          <w:sz w:val="22"/>
          <w:szCs w:val="22"/>
        </w:rPr>
      </w:pPr>
      <w:r w:rsidRPr="00270814">
        <w:rPr>
          <w:sz w:val="22"/>
          <w:szCs w:val="22"/>
        </w:rPr>
        <w:t xml:space="preserve">Zamawiający uzna warunek za spełniony jeżeli Wykonawca wykaże, że w tym okresie wykonał: </w:t>
      </w:r>
    </w:p>
    <w:p w14:paraId="23B7FF9D" w14:textId="77777777" w:rsidR="00270814" w:rsidRPr="00270814" w:rsidRDefault="00270814" w:rsidP="00620FF9">
      <w:pPr>
        <w:pStyle w:val="Default"/>
        <w:ind w:left="284" w:firstLine="424"/>
        <w:jc w:val="both"/>
        <w:rPr>
          <w:sz w:val="22"/>
          <w:szCs w:val="22"/>
        </w:rPr>
      </w:pPr>
      <w:r w:rsidRPr="00270814">
        <w:rPr>
          <w:b/>
          <w:bCs/>
          <w:sz w:val="22"/>
          <w:szCs w:val="22"/>
        </w:rPr>
        <w:t xml:space="preserve">Dla zadania 1 </w:t>
      </w:r>
    </w:p>
    <w:p w14:paraId="64D5EF32" w14:textId="7E0B4E12" w:rsidR="00270814" w:rsidRPr="00270814" w:rsidRDefault="00620FF9" w:rsidP="00620FF9">
      <w:pPr>
        <w:pStyle w:val="Default"/>
        <w:ind w:left="708"/>
        <w:jc w:val="both"/>
        <w:rPr>
          <w:sz w:val="22"/>
          <w:szCs w:val="22"/>
        </w:rPr>
      </w:pPr>
      <w:r w:rsidRPr="00270814">
        <w:rPr>
          <w:b/>
          <w:bCs/>
          <w:sz w:val="22"/>
          <w:szCs w:val="22"/>
        </w:rPr>
        <w:t>J</w:t>
      </w:r>
      <w:r w:rsidR="00270814" w:rsidRPr="00270814">
        <w:rPr>
          <w:b/>
          <w:bCs/>
          <w:sz w:val="22"/>
          <w:szCs w:val="22"/>
        </w:rPr>
        <w:t xml:space="preserve">edną robotę budowlaną </w:t>
      </w:r>
      <w:r w:rsidR="00270814" w:rsidRPr="00270814">
        <w:rPr>
          <w:sz w:val="22"/>
          <w:szCs w:val="22"/>
        </w:rPr>
        <w:t>związaną z budową lub przebudową lub rozbudową lub termomodernizacją budynku/budynków</w:t>
      </w:r>
      <w:r w:rsidR="00E24C07">
        <w:rPr>
          <w:sz w:val="22"/>
          <w:szCs w:val="22"/>
        </w:rPr>
        <w:t xml:space="preserve"> użyteczności publicznej</w:t>
      </w:r>
      <w:r w:rsidR="00270814" w:rsidRPr="00270814">
        <w:rPr>
          <w:sz w:val="22"/>
          <w:szCs w:val="22"/>
        </w:rPr>
        <w:t xml:space="preserve">. Wymagana wartość wykonanych robót budowlanych wynosi minimum </w:t>
      </w:r>
      <w:r w:rsidR="005C28DF">
        <w:rPr>
          <w:b/>
          <w:bCs/>
          <w:sz w:val="22"/>
          <w:szCs w:val="22"/>
        </w:rPr>
        <w:t xml:space="preserve">800 </w:t>
      </w:r>
      <w:r w:rsidR="00E24C07">
        <w:rPr>
          <w:b/>
          <w:bCs/>
          <w:sz w:val="22"/>
          <w:szCs w:val="22"/>
        </w:rPr>
        <w:t>000</w:t>
      </w:r>
      <w:r w:rsidR="00270814" w:rsidRPr="00270814">
        <w:rPr>
          <w:b/>
          <w:bCs/>
          <w:sz w:val="22"/>
          <w:szCs w:val="22"/>
        </w:rPr>
        <w:t>,00 zł brutto</w:t>
      </w:r>
      <w:r w:rsidR="00270814" w:rsidRPr="00270814">
        <w:rPr>
          <w:sz w:val="22"/>
          <w:szCs w:val="22"/>
        </w:rPr>
        <w:t xml:space="preserve">. </w:t>
      </w:r>
    </w:p>
    <w:p w14:paraId="7E462B60" w14:textId="77777777" w:rsidR="00270814" w:rsidRPr="00270814" w:rsidRDefault="00270814" w:rsidP="00620FF9">
      <w:pPr>
        <w:pStyle w:val="Default"/>
        <w:ind w:left="284" w:firstLine="424"/>
        <w:jc w:val="both"/>
        <w:rPr>
          <w:sz w:val="22"/>
          <w:szCs w:val="22"/>
        </w:rPr>
      </w:pPr>
      <w:r w:rsidRPr="00270814">
        <w:rPr>
          <w:b/>
          <w:bCs/>
          <w:sz w:val="22"/>
          <w:szCs w:val="22"/>
        </w:rPr>
        <w:t xml:space="preserve">Dla zadania 2 </w:t>
      </w:r>
    </w:p>
    <w:p w14:paraId="64FAF663" w14:textId="6C21BE0A" w:rsidR="00270814" w:rsidRPr="00270814" w:rsidRDefault="00270814" w:rsidP="00620FF9">
      <w:pPr>
        <w:pStyle w:val="Default"/>
        <w:ind w:left="708"/>
        <w:jc w:val="both"/>
        <w:rPr>
          <w:sz w:val="22"/>
          <w:szCs w:val="22"/>
        </w:rPr>
      </w:pPr>
      <w:r w:rsidRPr="00270814">
        <w:rPr>
          <w:b/>
          <w:bCs/>
          <w:sz w:val="22"/>
          <w:szCs w:val="22"/>
        </w:rPr>
        <w:t xml:space="preserve">jedną robotę budowlaną </w:t>
      </w:r>
      <w:r w:rsidRPr="00270814">
        <w:rPr>
          <w:sz w:val="22"/>
          <w:szCs w:val="22"/>
        </w:rPr>
        <w:t>związaną z budową lub przebudową lub rozbudową lub termomodernizacją budynku/budynków</w:t>
      </w:r>
      <w:r w:rsidR="00E24C07">
        <w:rPr>
          <w:sz w:val="22"/>
          <w:szCs w:val="22"/>
        </w:rPr>
        <w:t xml:space="preserve"> użyteczności publicznej</w:t>
      </w:r>
      <w:r w:rsidRPr="00270814">
        <w:rPr>
          <w:sz w:val="22"/>
          <w:szCs w:val="22"/>
        </w:rPr>
        <w:t xml:space="preserve">. Wymagana wartość wykonanych robót budowlanych wynosi minimum </w:t>
      </w:r>
      <w:r w:rsidR="00E24C07">
        <w:rPr>
          <w:b/>
          <w:bCs/>
          <w:sz w:val="22"/>
          <w:szCs w:val="22"/>
        </w:rPr>
        <w:t>600 000</w:t>
      </w:r>
      <w:r w:rsidRPr="00270814">
        <w:rPr>
          <w:b/>
          <w:bCs/>
          <w:sz w:val="22"/>
          <w:szCs w:val="22"/>
        </w:rPr>
        <w:t>,00 zł brutto</w:t>
      </w:r>
      <w:r w:rsidRPr="00270814">
        <w:rPr>
          <w:sz w:val="22"/>
          <w:szCs w:val="22"/>
        </w:rPr>
        <w:t xml:space="preserve">. </w:t>
      </w:r>
    </w:p>
    <w:p w14:paraId="0ACB1F31" w14:textId="77777777" w:rsidR="00270814" w:rsidRPr="00270814" w:rsidRDefault="00270814" w:rsidP="00620FF9">
      <w:pPr>
        <w:pStyle w:val="Default"/>
        <w:ind w:left="284" w:firstLine="424"/>
        <w:jc w:val="both"/>
        <w:rPr>
          <w:sz w:val="22"/>
          <w:szCs w:val="22"/>
        </w:rPr>
      </w:pPr>
      <w:r w:rsidRPr="00270814">
        <w:rPr>
          <w:b/>
          <w:bCs/>
          <w:sz w:val="22"/>
          <w:szCs w:val="22"/>
        </w:rPr>
        <w:t xml:space="preserve">Dla zadania 3 </w:t>
      </w:r>
    </w:p>
    <w:p w14:paraId="2D784B81" w14:textId="7B00304E" w:rsidR="00270814" w:rsidRPr="00270814" w:rsidRDefault="00270814" w:rsidP="00620FF9">
      <w:pPr>
        <w:pStyle w:val="Default"/>
        <w:ind w:left="708"/>
        <w:jc w:val="both"/>
        <w:rPr>
          <w:sz w:val="22"/>
          <w:szCs w:val="22"/>
        </w:rPr>
      </w:pPr>
      <w:r w:rsidRPr="00270814">
        <w:rPr>
          <w:b/>
          <w:bCs/>
          <w:sz w:val="22"/>
          <w:szCs w:val="22"/>
        </w:rPr>
        <w:t xml:space="preserve">jedną robotę budowlaną </w:t>
      </w:r>
      <w:r w:rsidRPr="00270814">
        <w:rPr>
          <w:sz w:val="22"/>
          <w:szCs w:val="22"/>
        </w:rPr>
        <w:t>związaną z budową lub przebudową lub rozbudową lub termomodernizacją budynku/budynków</w:t>
      </w:r>
      <w:r w:rsidR="00E24C07">
        <w:rPr>
          <w:sz w:val="22"/>
          <w:szCs w:val="22"/>
        </w:rPr>
        <w:t xml:space="preserve"> użyteczności publicznej</w:t>
      </w:r>
      <w:r w:rsidRPr="00270814">
        <w:rPr>
          <w:sz w:val="22"/>
          <w:szCs w:val="22"/>
        </w:rPr>
        <w:t xml:space="preserve">. Wymagana wartość wykonanych robót budowlanych wynosi minimum </w:t>
      </w:r>
      <w:r w:rsidR="00E24C07">
        <w:rPr>
          <w:b/>
          <w:bCs/>
          <w:sz w:val="22"/>
          <w:szCs w:val="22"/>
        </w:rPr>
        <w:t>300 000</w:t>
      </w:r>
      <w:r w:rsidRPr="00270814">
        <w:rPr>
          <w:b/>
          <w:bCs/>
          <w:sz w:val="22"/>
          <w:szCs w:val="22"/>
        </w:rPr>
        <w:t>,00 zł brutto</w:t>
      </w:r>
      <w:r w:rsidRPr="00270814">
        <w:rPr>
          <w:sz w:val="22"/>
          <w:szCs w:val="22"/>
        </w:rPr>
        <w:t xml:space="preserve">. </w:t>
      </w:r>
    </w:p>
    <w:p w14:paraId="7AF5703F" w14:textId="77777777" w:rsidR="00270814" w:rsidRPr="00270814" w:rsidRDefault="00270814" w:rsidP="00620FF9">
      <w:pPr>
        <w:pStyle w:val="Default"/>
        <w:ind w:left="284" w:firstLine="424"/>
        <w:jc w:val="both"/>
        <w:rPr>
          <w:sz w:val="22"/>
          <w:szCs w:val="22"/>
        </w:rPr>
      </w:pPr>
      <w:r w:rsidRPr="00270814">
        <w:rPr>
          <w:b/>
          <w:bCs/>
          <w:sz w:val="22"/>
          <w:szCs w:val="22"/>
        </w:rPr>
        <w:t xml:space="preserve">Dla zadania 4 </w:t>
      </w:r>
    </w:p>
    <w:p w14:paraId="34E01FAB" w14:textId="3095A9C3" w:rsidR="00270814" w:rsidRPr="00270814" w:rsidRDefault="00270814" w:rsidP="00620FF9">
      <w:pPr>
        <w:pStyle w:val="Default"/>
        <w:ind w:left="708"/>
        <w:jc w:val="both"/>
        <w:rPr>
          <w:sz w:val="22"/>
          <w:szCs w:val="22"/>
        </w:rPr>
      </w:pPr>
      <w:r w:rsidRPr="00270814">
        <w:rPr>
          <w:b/>
          <w:bCs/>
          <w:sz w:val="22"/>
          <w:szCs w:val="22"/>
        </w:rPr>
        <w:t xml:space="preserve">jedną robotę budowlaną </w:t>
      </w:r>
      <w:r w:rsidRPr="00270814">
        <w:rPr>
          <w:sz w:val="22"/>
          <w:szCs w:val="22"/>
        </w:rPr>
        <w:t>związaną z budową lub przebudową lub rozbudową lub termomodernizacją budynku/budynków</w:t>
      </w:r>
      <w:r w:rsidR="00E24C07">
        <w:rPr>
          <w:sz w:val="22"/>
          <w:szCs w:val="22"/>
        </w:rPr>
        <w:t xml:space="preserve"> użyteczności publicznej</w:t>
      </w:r>
      <w:r w:rsidRPr="00270814">
        <w:rPr>
          <w:sz w:val="22"/>
          <w:szCs w:val="22"/>
        </w:rPr>
        <w:t xml:space="preserve">. Wymagana wartość wykonanych robót budowlanych wynosi minimum </w:t>
      </w:r>
      <w:r w:rsidR="00E24C07">
        <w:rPr>
          <w:b/>
          <w:bCs/>
          <w:sz w:val="22"/>
          <w:szCs w:val="22"/>
        </w:rPr>
        <w:t>180 000</w:t>
      </w:r>
      <w:r w:rsidRPr="00270814">
        <w:rPr>
          <w:b/>
          <w:bCs/>
          <w:sz w:val="22"/>
          <w:szCs w:val="22"/>
        </w:rPr>
        <w:t>,00 zł brutto</w:t>
      </w:r>
      <w:r w:rsidRPr="00270814">
        <w:rPr>
          <w:sz w:val="22"/>
          <w:szCs w:val="22"/>
        </w:rPr>
        <w:t xml:space="preserve">. </w:t>
      </w:r>
    </w:p>
    <w:p w14:paraId="10830C4D" w14:textId="77777777" w:rsidR="00270814" w:rsidRDefault="00270814" w:rsidP="00270814">
      <w:pPr>
        <w:pStyle w:val="Default"/>
        <w:ind w:left="284"/>
        <w:jc w:val="both"/>
        <w:rPr>
          <w:b/>
          <w:bCs/>
          <w:sz w:val="22"/>
          <w:szCs w:val="22"/>
        </w:rPr>
      </w:pPr>
    </w:p>
    <w:p w14:paraId="152BA37D" w14:textId="32BCCFF7" w:rsidR="00270814" w:rsidRPr="00270814" w:rsidRDefault="00270814" w:rsidP="00270814">
      <w:pPr>
        <w:pStyle w:val="Default"/>
        <w:ind w:left="284"/>
        <w:jc w:val="both"/>
        <w:rPr>
          <w:sz w:val="22"/>
          <w:szCs w:val="22"/>
        </w:rPr>
      </w:pPr>
      <w:r w:rsidRPr="00270814">
        <w:rPr>
          <w:b/>
          <w:bCs/>
          <w:sz w:val="22"/>
          <w:szCs w:val="22"/>
        </w:rPr>
        <w:t xml:space="preserve">UWAGA! </w:t>
      </w:r>
    </w:p>
    <w:p w14:paraId="462BA703" w14:textId="456616B4" w:rsidR="00270814" w:rsidRPr="00270814" w:rsidRDefault="00270814" w:rsidP="00270814">
      <w:pPr>
        <w:pStyle w:val="Default"/>
        <w:ind w:left="284"/>
        <w:jc w:val="both"/>
        <w:rPr>
          <w:sz w:val="22"/>
          <w:szCs w:val="22"/>
        </w:rPr>
      </w:pPr>
      <w:r w:rsidRPr="00270814">
        <w:rPr>
          <w:b/>
          <w:bCs/>
          <w:sz w:val="22"/>
          <w:szCs w:val="22"/>
        </w:rPr>
        <w:t xml:space="preserve">W przypadku składania oferty na więcej niż jedno zadanie Wykonawca może wykazać się jedną robotą na zadania, na które składa ofertę, jeżeli wartość tej roboty odpowiada sumarycznej wartości opisanego warunku dla zadań, na które Wykonawca składa ofertę (np. wartość roboty dla zadania 1 i 2 to minimum </w:t>
      </w:r>
      <w:r w:rsidR="00E24C07">
        <w:rPr>
          <w:b/>
          <w:bCs/>
          <w:sz w:val="22"/>
          <w:szCs w:val="22"/>
        </w:rPr>
        <w:t>1 </w:t>
      </w:r>
      <w:r w:rsidR="005C28DF">
        <w:rPr>
          <w:b/>
          <w:bCs/>
          <w:sz w:val="22"/>
          <w:szCs w:val="22"/>
        </w:rPr>
        <w:t>4</w:t>
      </w:r>
      <w:r w:rsidR="00E24C07">
        <w:rPr>
          <w:b/>
          <w:bCs/>
          <w:sz w:val="22"/>
          <w:szCs w:val="22"/>
        </w:rPr>
        <w:t>00 000</w:t>
      </w:r>
      <w:r w:rsidRPr="00270814">
        <w:rPr>
          <w:b/>
          <w:bCs/>
          <w:sz w:val="22"/>
          <w:szCs w:val="22"/>
        </w:rPr>
        <w:t xml:space="preserve">,00 zł). </w:t>
      </w:r>
    </w:p>
    <w:p w14:paraId="3938C5BD" w14:textId="77777777" w:rsidR="00270814" w:rsidRDefault="00270814" w:rsidP="00270814">
      <w:pPr>
        <w:pStyle w:val="Default"/>
        <w:ind w:left="284"/>
        <w:jc w:val="both"/>
        <w:rPr>
          <w:b/>
          <w:bCs/>
          <w:sz w:val="22"/>
          <w:szCs w:val="22"/>
        </w:rPr>
      </w:pPr>
    </w:p>
    <w:p w14:paraId="13F22A56" w14:textId="77777777" w:rsidR="00E24C07" w:rsidRDefault="00E24C07" w:rsidP="00270814">
      <w:pPr>
        <w:pStyle w:val="Default"/>
        <w:ind w:left="284"/>
        <w:jc w:val="both"/>
        <w:rPr>
          <w:b/>
          <w:bCs/>
          <w:sz w:val="22"/>
          <w:szCs w:val="22"/>
        </w:rPr>
      </w:pPr>
    </w:p>
    <w:p w14:paraId="09B4474F" w14:textId="77777777" w:rsidR="00E24C07" w:rsidRDefault="00E24C07" w:rsidP="00270814">
      <w:pPr>
        <w:pStyle w:val="Default"/>
        <w:ind w:left="284"/>
        <w:jc w:val="both"/>
        <w:rPr>
          <w:b/>
          <w:bCs/>
          <w:sz w:val="22"/>
          <w:szCs w:val="22"/>
        </w:rPr>
      </w:pPr>
    </w:p>
    <w:p w14:paraId="13B2E533" w14:textId="4C4EE501" w:rsidR="00270814" w:rsidRPr="00270814" w:rsidRDefault="00270814" w:rsidP="00270814">
      <w:pPr>
        <w:pStyle w:val="Default"/>
        <w:ind w:left="284"/>
        <w:jc w:val="both"/>
        <w:rPr>
          <w:sz w:val="22"/>
          <w:szCs w:val="22"/>
        </w:rPr>
      </w:pPr>
      <w:r w:rsidRPr="00270814">
        <w:rPr>
          <w:b/>
          <w:bCs/>
          <w:sz w:val="22"/>
          <w:szCs w:val="22"/>
        </w:rPr>
        <w:lastRenderedPageBreak/>
        <w:t xml:space="preserve">UWAGA! </w:t>
      </w:r>
    </w:p>
    <w:p w14:paraId="492D7A33" w14:textId="510F9777" w:rsidR="007F0FDF" w:rsidRPr="00270814" w:rsidRDefault="00270814" w:rsidP="00270814">
      <w:pPr>
        <w:spacing w:after="40" w:line="259" w:lineRule="auto"/>
        <w:ind w:left="284" w:right="0" w:firstLine="0"/>
        <w:rPr>
          <w:sz w:val="22"/>
        </w:rPr>
      </w:pPr>
      <w:r w:rsidRPr="00270814">
        <w:rPr>
          <w:b/>
          <w:bCs/>
          <w:sz w:val="22"/>
        </w:rPr>
        <w:t xml:space="preserve">Do każdej pozycji wykazu należy załączyć dowody określające, czy roboty te zostały wykonane w sposób należyty. </w:t>
      </w:r>
      <w:r w:rsidR="00030555" w:rsidRPr="00270814">
        <w:rPr>
          <w:b/>
          <w:sz w:val="22"/>
        </w:rPr>
        <w:t xml:space="preserve"> </w:t>
      </w:r>
    </w:p>
    <w:p w14:paraId="4F196C56" w14:textId="77777777" w:rsidR="00270814" w:rsidRDefault="00270814" w:rsidP="00270814">
      <w:pPr>
        <w:pStyle w:val="Default"/>
      </w:pPr>
    </w:p>
    <w:p w14:paraId="1D5E03B9" w14:textId="77777777" w:rsidR="00270814" w:rsidRPr="00270814" w:rsidRDefault="00270814" w:rsidP="00620FF9">
      <w:pPr>
        <w:pStyle w:val="Default"/>
        <w:ind w:left="284" w:firstLine="424"/>
        <w:jc w:val="both"/>
        <w:rPr>
          <w:sz w:val="22"/>
          <w:szCs w:val="22"/>
        </w:rPr>
      </w:pPr>
      <w:r w:rsidRPr="00270814">
        <w:rPr>
          <w:b/>
          <w:bCs/>
          <w:sz w:val="22"/>
          <w:szCs w:val="22"/>
        </w:rPr>
        <w:t xml:space="preserve">2) wykazu osób, które będą uczestniczyć w wykonywaniu zamówienia publicznego. </w:t>
      </w:r>
    </w:p>
    <w:p w14:paraId="28501531" w14:textId="615AB520" w:rsidR="00270814" w:rsidRPr="00270814" w:rsidRDefault="00270814" w:rsidP="00620FF9">
      <w:pPr>
        <w:spacing w:after="52" w:line="259" w:lineRule="auto"/>
        <w:ind w:left="708" w:right="0" w:firstLine="0"/>
        <w:rPr>
          <w:sz w:val="22"/>
        </w:rPr>
      </w:pPr>
      <w:r w:rsidRPr="00270814">
        <w:rPr>
          <w:sz w:val="22"/>
        </w:rPr>
        <w:t xml:space="preserve">Na potwierdzenie niniejszego warunku należy złożyć wykaz osób, skierowanych przez Wykonawcę do realizacji zamówienia publicznego, w szczególności odpowiedzialnych za świadczenie usług, kontrolę jakości lub kierowanie robotami budowlanymi, wraz </w:t>
      </w:r>
      <w:r w:rsidR="00030555" w:rsidRPr="00270814">
        <w:rPr>
          <w:b/>
          <w:sz w:val="22"/>
        </w:rPr>
        <w:t xml:space="preserve"> </w:t>
      </w:r>
      <w:r w:rsidRPr="00270814">
        <w:rPr>
          <w:sz w:val="22"/>
        </w:rPr>
        <w:t xml:space="preserve">z informacjami na temat ich kwalifikacji zawodowych, uprawnień, doświadczenia i wykształcenia niezbędnych do wykonania zamówienia publicznego, a także zakresu wykonywanych przez nie czynności oraz informacją o podstawie do dysponowania tymi osobami; </w:t>
      </w:r>
    </w:p>
    <w:p w14:paraId="2349D32B" w14:textId="77777777" w:rsidR="00270814" w:rsidRPr="00270814" w:rsidRDefault="00270814" w:rsidP="00270814">
      <w:pPr>
        <w:pStyle w:val="Default"/>
        <w:ind w:left="284"/>
        <w:jc w:val="both"/>
        <w:rPr>
          <w:sz w:val="22"/>
          <w:szCs w:val="22"/>
        </w:rPr>
      </w:pPr>
      <w:r w:rsidRPr="00270814">
        <w:rPr>
          <w:sz w:val="22"/>
          <w:szCs w:val="22"/>
        </w:rPr>
        <w:t xml:space="preserve">Zamawiający uzna warunek za spełniony jeżeli Wykonawca wykaże, że dysponuje n/w osobami: </w:t>
      </w:r>
    </w:p>
    <w:p w14:paraId="695FF3F6" w14:textId="77777777" w:rsidR="00270814" w:rsidRDefault="00270814" w:rsidP="00270814">
      <w:pPr>
        <w:pStyle w:val="Default"/>
        <w:ind w:left="284"/>
        <w:jc w:val="both"/>
        <w:rPr>
          <w:b/>
          <w:bCs/>
          <w:sz w:val="22"/>
          <w:szCs w:val="22"/>
        </w:rPr>
      </w:pPr>
    </w:p>
    <w:p w14:paraId="6236E559" w14:textId="2C3DB74B" w:rsidR="00270814" w:rsidRPr="00270814" w:rsidRDefault="00270814" w:rsidP="00270814">
      <w:pPr>
        <w:pStyle w:val="Default"/>
        <w:ind w:left="284"/>
        <w:jc w:val="both"/>
        <w:rPr>
          <w:sz w:val="22"/>
          <w:szCs w:val="22"/>
        </w:rPr>
      </w:pPr>
      <w:r w:rsidRPr="00270814">
        <w:rPr>
          <w:b/>
          <w:bCs/>
          <w:sz w:val="22"/>
          <w:szCs w:val="22"/>
        </w:rPr>
        <w:t xml:space="preserve">Dla Zadania 1 - 4: </w:t>
      </w:r>
    </w:p>
    <w:p w14:paraId="6F09612B" w14:textId="5D3F26F8" w:rsidR="00270814" w:rsidRPr="00270814" w:rsidRDefault="00270814" w:rsidP="00B57C9E">
      <w:pPr>
        <w:pStyle w:val="Default"/>
        <w:ind w:left="708"/>
        <w:jc w:val="both"/>
        <w:rPr>
          <w:sz w:val="22"/>
          <w:szCs w:val="22"/>
        </w:rPr>
      </w:pPr>
      <w:r w:rsidRPr="00270814">
        <w:rPr>
          <w:sz w:val="22"/>
          <w:szCs w:val="22"/>
        </w:rPr>
        <w:t xml:space="preserve">• </w:t>
      </w:r>
      <w:r w:rsidRPr="00270814">
        <w:rPr>
          <w:b/>
          <w:bCs/>
          <w:sz w:val="22"/>
          <w:szCs w:val="22"/>
        </w:rPr>
        <w:t xml:space="preserve">Kierownikiem budowy </w:t>
      </w:r>
      <w:r w:rsidRPr="00270814">
        <w:rPr>
          <w:sz w:val="22"/>
          <w:szCs w:val="22"/>
        </w:rPr>
        <w:t>posiadającym uprawnienia budowlane do kierowania robotami w specjalności konstrukcyjno-budowlanej i posiada doświadczenie zawodowe jako kierownik robót/budowy, na min. jednej (od rozpoczęcia do zakończenia) inwestycji związanej z budową lub przebudową lub rozbudową lub termomodernizacją budynku/budynków</w:t>
      </w:r>
      <w:r w:rsidR="00E24C07">
        <w:rPr>
          <w:sz w:val="22"/>
          <w:szCs w:val="22"/>
        </w:rPr>
        <w:t xml:space="preserve"> użyteczności publicznej.</w:t>
      </w:r>
      <w:r w:rsidRPr="00270814">
        <w:rPr>
          <w:sz w:val="22"/>
          <w:szCs w:val="22"/>
        </w:rPr>
        <w:t xml:space="preserve"> </w:t>
      </w:r>
    </w:p>
    <w:p w14:paraId="55E1A6A8" w14:textId="77777777" w:rsidR="00270814" w:rsidRPr="00270814" w:rsidRDefault="00270814" w:rsidP="00270814">
      <w:pPr>
        <w:pStyle w:val="Default"/>
        <w:ind w:left="284"/>
        <w:jc w:val="both"/>
        <w:rPr>
          <w:sz w:val="22"/>
          <w:szCs w:val="22"/>
        </w:rPr>
      </w:pPr>
    </w:p>
    <w:p w14:paraId="4CC35492" w14:textId="0A547D11" w:rsidR="00270814" w:rsidRDefault="00270814" w:rsidP="00B57C9E">
      <w:pPr>
        <w:pStyle w:val="Default"/>
        <w:ind w:left="708"/>
        <w:jc w:val="both"/>
        <w:rPr>
          <w:sz w:val="22"/>
          <w:szCs w:val="22"/>
        </w:rPr>
      </w:pPr>
      <w:r w:rsidRPr="00270814">
        <w:rPr>
          <w:sz w:val="22"/>
          <w:szCs w:val="22"/>
        </w:rPr>
        <w:t xml:space="preserve">• </w:t>
      </w:r>
      <w:r w:rsidRPr="00270814">
        <w:rPr>
          <w:b/>
          <w:bCs/>
          <w:sz w:val="22"/>
          <w:szCs w:val="22"/>
        </w:rPr>
        <w:t xml:space="preserve">Kierownikiem robót </w:t>
      </w:r>
      <w:r w:rsidRPr="00270814">
        <w:rPr>
          <w:sz w:val="22"/>
          <w:szCs w:val="22"/>
        </w:rPr>
        <w:t xml:space="preserve">posiadającym uprawnienia do kierowania robotami budowlanymi w specjalności instalacyjnej w zakresie sieci, instalacji i urządzeń elektrycznych i elektroenergetycznych. </w:t>
      </w:r>
    </w:p>
    <w:p w14:paraId="749458E9" w14:textId="77777777" w:rsidR="00B57C9E" w:rsidRPr="00B57C9E" w:rsidRDefault="00B57C9E" w:rsidP="00B57C9E">
      <w:pPr>
        <w:pStyle w:val="Default"/>
        <w:numPr>
          <w:ilvl w:val="0"/>
          <w:numId w:val="47"/>
        </w:numPr>
        <w:ind w:left="851"/>
        <w:rPr>
          <w:sz w:val="22"/>
        </w:rPr>
      </w:pPr>
      <w:r w:rsidRPr="00B57C9E">
        <w:rPr>
          <w:b/>
          <w:sz w:val="22"/>
        </w:rPr>
        <w:t>Kierownikiem robót</w:t>
      </w:r>
      <w:r w:rsidRPr="00B57C9E">
        <w:rPr>
          <w:sz w:val="22"/>
        </w:rPr>
        <w:t xml:space="preserve"> posiadającym uprawnienia do kierowania robotami budowlanymi w specjalności instalacyjnej w zakresie sieci wodociągowych i kanalizacyjnych.</w:t>
      </w:r>
    </w:p>
    <w:p w14:paraId="42FE3050" w14:textId="77777777" w:rsidR="00B57C9E" w:rsidRDefault="00B57C9E" w:rsidP="00270814">
      <w:pPr>
        <w:pStyle w:val="Default"/>
        <w:ind w:left="284" w:firstLine="424"/>
        <w:jc w:val="both"/>
        <w:rPr>
          <w:sz w:val="22"/>
          <w:szCs w:val="22"/>
        </w:rPr>
      </w:pPr>
    </w:p>
    <w:p w14:paraId="45222B67" w14:textId="7F9645BC" w:rsidR="00270814" w:rsidRDefault="00270814" w:rsidP="00B57C9E">
      <w:pPr>
        <w:pStyle w:val="Default"/>
        <w:ind w:left="284"/>
        <w:jc w:val="both"/>
        <w:rPr>
          <w:b/>
          <w:bCs/>
          <w:sz w:val="22"/>
          <w:szCs w:val="22"/>
        </w:rPr>
      </w:pPr>
      <w:r w:rsidRPr="00270814">
        <w:rPr>
          <w:b/>
          <w:bCs/>
          <w:sz w:val="22"/>
          <w:szCs w:val="22"/>
        </w:rPr>
        <w:t xml:space="preserve">Tymi samymi osobami można wykazać się do wszystkich zadań. </w:t>
      </w:r>
    </w:p>
    <w:p w14:paraId="0CD5C293" w14:textId="77777777" w:rsidR="00B57C9E" w:rsidRPr="00270814" w:rsidRDefault="00B57C9E" w:rsidP="00270814">
      <w:pPr>
        <w:pStyle w:val="Default"/>
        <w:ind w:left="284" w:firstLine="424"/>
        <w:jc w:val="both"/>
        <w:rPr>
          <w:sz w:val="22"/>
          <w:szCs w:val="22"/>
        </w:rPr>
      </w:pPr>
    </w:p>
    <w:p w14:paraId="4AE7DB38" w14:textId="77777777" w:rsidR="00270814" w:rsidRPr="00270814" w:rsidRDefault="00270814" w:rsidP="00270814">
      <w:pPr>
        <w:pStyle w:val="Default"/>
        <w:spacing w:line="276" w:lineRule="auto"/>
        <w:ind w:left="284"/>
        <w:jc w:val="both"/>
        <w:rPr>
          <w:sz w:val="22"/>
          <w:szCs w:val="22"/>
        </w:rPr>
      </w:pPr>
      <w:r w:rsidRPr="00270814">
        <w:rPr>
          <w:sz w:val="22"/>
          <w:szCs w:val="22"/>
        </w:rPr>
        <w:t xml:space="preserve">Do wykazu osób należy dołączyć oświadczenie Wykonawcy, że zaproponowane osoby posiadają wymagane uprawnienia i przynależą do właściwej izby samorządu zawodowego jeżeli taki wymóg na te osoby nakłada Prawo budowlane. </w:t>
      </w:r>
    </w:p>
    <w:p w14:paraId="32A3E2DC" w14:textId="02207FA2" w:rsidR="00E23E05" w:rsidRDefault="00270814" w:rsidP="00270814">
      <w:pPr>
        <w:spacing w:after="40" w:line="276" w:lineRule="auto"/>
        <w:ind w:left="284" w:right="0" w:firstLine="0"/>
        <w:rPr>
          <w:sz w:val="22"/>
        </w:rPr>
      </w:pPr>
      <w:r w:rsidRPr="00270814">
        <w:rPr>
          <w:sz w:val="22"/>
        </w:rPr>
        <w:t>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33CD2D96" w14:textId="77777777" w:rsidR="00620FF9" w:rsidRPr="00270814" w:rsidRDefault="00620FF9" w:rsidP="00270814">
      <w:pPr>
        <w:spacing w:after="40" w:line="276" w:lineRule="auto"/>
        <w:ind w:left="284" w:right="0" w:firstLine="0"/>
        <w:rPr>
          <w:sz w:val="22"/>
        </w:rPr>
      </w:pPr>
    </w:p>
    <w:p w14:paraId="30A1800E" w14:textId="288B3DE0" w:rsidR="007F0FDF" w:rsidRPr="00620FF9" w:rsidRDefault="00030555" w:rsidP="00620FF9">
      <w:pPr>
        <w:numPr>
          <w:ilvl w:val="0"/>
          <w:numId w:val="7"/>
        </w:numPr>
        <w:spacing w:after="4" w:line="268" w:lineRule="auto"/>
        <w:ind w:right="80" w:hanging="427"/>
        <w:rPr>
          <w:sz w:val="22"/>
        </w:rPr>
      </w:pPr>
      <w:r w:rsidRPr="00620FF9">
        <w:rPr>
          <w:b/>
          <w:sz w:val="22"/>
        </w:rPr>
        <w:t>Sytuacja ekonomiczna i finansowa:</w:t>
      </w:r>
      <w:r w:rsidRPr="00620FF9">
        <w:rPr>
          <w:sz w:val="22"/>
        </w:rPr>
        <w:t xml:space="preserve"> </w:t>
      </w:r>
    </w:p>
    <w:p w14:paraId="3EBA6DFB" w14:textId="77777777" w:rsidR="007F0FDF" w:rsidRPr="006E4615" w:rsidRDefault="00030555">
      <w:pPr>
        <w:spacing w:after="15" w:line="259" w:lineRule="auto"/>
        <w:ind w:left="720" w:right="0" w:firstLine="0"/>
        <w:jc w:val="left"/>
        <w:rPr>
          <w:sz w:val="22"/>
        </w:rPr>
      </w:pPr>
      <w:r w:rsidRPr="006E4615">
        <w:rPr>
          <w:sz w:val="22"/>
        </w:rPr>
        <w:t xml:space="preserve"> </w:t>
      </w:r>
    </w:p>
    <w:p w14:paraId="689B68BD" w14:textId="77777777" w:rsidR="00620FF9" w:rsidRPr="00620FF9" w:rsidRDefault="00620FF9" w:rsidP="00620FF9">
      <w:pPr>
        <w:spacing w:after="42" w:line="259" w:lineRule="auto"/>
        <w:ind w:left="284" w:right="0" w:firstLine="0"/>
        <w:rPr>
          <w:sz w:val="22"/>
        </w:rPr>
      </w:pPr>
      <w:r w:rsidRPr="00620FF9">
        <w:rPr>
          <w:sz w:val="22"/>
        </w:rPr>
        <w:t xml:space="preserve">W celu potwierdzenia spełniania przez Wykonawcę warunków udziału w postępowaniu Zamawiający żąda złożenia następujących podmiotowych środków dowodowych: </w:t>
      </w:r>
    </w:p>
    <w:p w14:paraId="2D0DF6D3" w14:textId="77777777" w:rsidR="00620FF9" w:rsidRPr="00620FF9" w:rsidRDefault="00620FF9" w:rsidP="00620FF9">
      <w:pPr>
        <w:spacing w:after="42" w:line="259" w:lineRule="auto"/>
        <w:ind w:left="284" w:right="0" w:firstLine="0"/>
        <w:rPr>
          <w:sz w:val="22"/>
        </w:rPr>
      </w:pPr>
      <w:r w:rsidRPr="00620FF9">
        <w:rPr>
          <w:sz w:val="22"/>
        </w:rPr>
        <w:t xml:space="preserve">1) Dokument potwierdzający, że Wykonawca jest ubezpieczony od odpowiedzialności cywilnej w zakresie prowadzonej działalności związanej z przedmiotem zamówienia (wykonywaniem robót budowlanych) na sumę gwarancyjną określoną przez Zamawiającego nie mniejszą niż: </w:t>
      </w:r>
    </w:p>
    <w:p w14:paraId="0BC2C02B" w14:textId="4414CF73" w:rsidR="00620FF9" w:rsidRPr="00620FF9" w:rsidRDefault="00620FF9" w:rsidP="00620FF9">
      <w:pPr>
        <w:spacing w:after="42" w:line="259" w:lineRule="auto"/>
        <w:ind w:left="1001" w:right="0" w:firstLine="0"/>
        <w:jc w:val="left"/>
        <w:rPr>
          <w:sz w:val="22"/>
        </w:rPr>
      </w:pPr>
      <w:r w:rsidRPr="00620FF9">
        <w:rPr>
          <w:sz w:val="22"/>
        </w:rPr>
        <w:t xml:space="preserve">− </w:t>
      </w:r>
      <w:r w:rsidRPr="00620FF9">
        <w:rPr>
          <w:b/>
          <w:bCs/>
          <w:sz w:val="22"/>
        </w:rPr>
        <w:t xml:space="preserve">Dla zadania 1: </w:t>
      </w:r>
      <w:r w:rsidR="00B57C9E">
        <w:rPr>
          <w:b/>
          <w:bCs/>
          <w:sz w:val="22"/>
        </w:rPr>
        <w:t> </w:t>
      </w:r>
      <w:r w:rsidR="005C28DF">
        <w:rPr>
          <w:b/>
          <w:bCs/>
          <w:sz w:val="22"/>
        </w:rPr>
        <w:t>8</w:t>
      </w:r>
      <w:r w:rsidR="00B57C9E">
        <w:rPr>
          <w:b/>
          <w:bCs/>
          <w:sz w:val="22"/>
        </w:rPr>
        <w:t>00 000,00</w:t>
      </w:r>
      <w:r w:rsidRPr="00620FF9">
        <w:rPr>
          <w:b/>
          <w:bCs/>
          <w:sz w:val="22"/>
        </w:rPr>
        <w:t xml:space="preserve"> PLN. </w:t>
      </w:r>
    </w:p>
    <w:p w14:paraId="4952D7FC" w14:textId="1625B7BF" w:rsidR="00620FF9" w:rsidRPr="00620FF9" w:rsidRDefault="00620FF9" w:rsidP="00620FF9">
      <w:pPr>
        <w:spacing w:after="42" w:line="259" w:lineRule="auto"/>
        <w:ind w:left="1001" w:right="0" w:firstLine="0"/>
        <w:jc w:val="left"/>
        <w:rPr>
          <w:sz w:val="22"/>
        </w:rPr>
      </w:pPr>
      <w:r w:rsidRPr="00620FF9">
        <w:rPr>
          <w:sz w:val="22"/>
        </w:rPr>
        <w:t xml:space="preserve">− </w:t>
      </w:r>
      <w:r w:rsidRPr="00620FF9">
        <w:rPr>
          <w:b/>
          <w:bCs/>
          <w:sz w:val="22"/>
        </w:rPr>
        <w:t xml:space="preserve">Dla zadania 2: </w:t>
      </w:r>
      <w:r w:rsidR="00B57C9E">
        <w:rPr>
          <w:b/>
          <w:bCs/>
          <w:sz w:val="22"/>
        </w:rPr>
        <w:t xml:space="preserve"> 600 000,00</w:t>
      </w:r>
      <w:r w:rsidRPr="00620FF9">
        <w:rPr>
          <w:b/>
          <w:bCs/>
          <w:sz w:val="22"/>
        </w:rPr>
        <w:t xml:space="preserve">PLN. </w:t>
      </w:r>
    </w:p>
    <w:p w14:paraId="0A34B864" w14:textId="2E1BB986" w:rsidR="00620FF9" w:rsidRPr="00620FF9" w:rsidRDefault="00620FF9" w:rsidP="00620FF9">
      <w:pPr>
        <w:spacing w:after="42" w:line="259" w:lineRule="auto"/>
        <w:ind w:left="1001" w:right="0" w:firstLine="0"/>
        <w:jc w:val="left"/>
        <w:rPr>
          <w:sz w:val="22"/>
        </w:rPr>
      </w:pPr>
      <w:r w:rsidRPr="00620FF9">
        <w:rPr>
          <w:sz w:val="22"/>
        </w:rPr>
        <w:lastRenderedPageBreak/>
        <w:t xml:space="preserve">− </w:t>
      </w:r>
      <w:r w:rsidRPr="00620FF9">
        <w:rPr>
          <w:b/>
          <w:bCs/>
          <w:sz w:val="22"/>
        </w:rPr>
        <w:t xml:space="preserve">Dla zadania 3: </w:t>
      </w:r>
      <w:r w:rsidR="00B57C9E">
        <w:rPr>
          <w:b/>
          <w:bCs/>
          <w:sz w:val="22"/>
        </w:rPr>
        <w:t>300 000,00</w:t>
      </w:r>
      <w:r w:rsidRPr="00620FF9">
        <w:rPr>
          <w:b/>
          <w:bCs/>
          <w:sz w:val="22"/>
        </w:rPr>
        <w:t xml:space="preserve"> PLN. </w:t>
      </w:r>
    </w:p>
    <w:p w14:paraId="23927FA4" w14:textId="009D60F5" w:rsidR="00620FF9" w:rsidRPr="00620FF9" w:rsidRDefault="00620FF9" w:rsidP="00620FF9">
      <w:pPr>
        <w:spacing w:after="42" w:line="259" w:lineRule="auto"/>
        <w:ind w:left="1001" w:right="0" w:firstLine="0"/>
        <w:jc w:val="left"/>
        <w:rPr>
          <w:sz w:val="22"/>
        </w:rPr>
      </w:pPr>
      <w:r w:rsidRPr="00620FF9">
        <w:rPr>
          <w:sz w:val="22"/>
        </w:rPr>
        <w:t xml:space="preserve">− </w:t>
      </w:r>
      <w:r w:rsidRPr="00620FF9">
        <w:rPr>
          <w:b/>
          <w:bCs/>
          <w:sz w:val="22"/>
        </w:rPr>
        <w:t xml:space="preserve">Dla zadania 4: </w:t>
      </w:r>
      <w:r w:rsidR="00B57C9E">
        <w:rPr>
          <w:b/>
          <w:bCs/>
          <w:sz w:val="22"/>
        </w:rPr>
        <w:t>180 000,00</w:t>
      </w:r>
      <w:r w:rsidRPr="00620FF9">
        <w:rPr>
          <w:b/>
          <w:bCs/>
          <w:sz w:val="22"/>
        </w:rPr>
        <w:t xml:space="preserve"> PLN. </w:t>
      </w:r>
    </w:p>
    <w:p w14:paraId="2BEA1573" w14:textId="77777777" w:rsidR="00F634B3" w:rsidRDefault="00F634B3" w:rsidP="00B57C9E">
      <w:pPr>
        <w:spacing w:after="42" w:line="259" w:lineRule="auto"/>
        <w:ind w:left="0" w:right="0" w:firstLine="0"/>
        <w:jc w:val="left"/>
        <w:rPr>
          <w:b/>
          <w:bCs/>
          <w:sz w:val="22"/>
        </w:rPr>
      </w:pPr>
    </w:p>
    <w:p w14:paraId="56DB2D88" w14:textId="0FB4F365" w:rsidR="00620FF9" w:rsidRPr="00620FF9" w:rsidRDefault="00620FF9" w:rsidP="00620FF9">
      <w:pPr>
        <w:spacing w:after="42" w:line="259" w:lineRule="auto"/>
        <w:ind w:left="1001" w:right="0" w:firstLine="0"/>
        <w:jc w:val="left"/>
        <w:rPr>
          <w:sz w:val="22"/>
        </w:rPr>
      </w:pPr>
      <w:r w:rsidRPr="00620FF9">
        <w:rPr>
          <w:b/>
          <w:bCs/>
          <w:sz w:val="22"/>
        </w:rPr>
        <w:t xml:space="preserve">UWAGA! </w:t>
      </w:r>
    </w:p>
    <w:p w14:paraId="3544F4D9" w14:textId="309D362D" w:rsidR="007F0FDF" w:rsidRDefault="00620FF9" w:rsidP="00620FF9">
      <w:pPr>
        <w:spacing w:after="42" w:line="259" w:lineRule="auto"/>
        <w:ind w:left="1001" w:right="0" w:firstLine="0"/>
        <w:jc w:val="left"/>
        <w:rPr>
          <w:sz w:val="22"/>
        </w:rPr>
      </w:pPr>
      <w:r w:rsidRPr="00620FF9">
        <w:rPr>
          <w:b/>
          <w:bCs/>
          <w:sz w:val="22"/>
        </w:rPr>
        <w:t xml:space="preserve">W przypadku składania oferty na więcej niż jedno zadanie wartości te podlegają sumowaniu. </w:t>
      </w:r>
      <w:r w:rsidR="00030555" w:rsidRPr="006E4615">
        <w:rPr>
          <w:sz w:val="22"/>
        </w:rPr>
        <w:t xml:space="preserve"> </w:t>
      </w:r>
    </w:p>
    <w:p w14:paraId="1A342568" w14:textId="77777777" w:rsidR="00B57C9E" w:rsidRPr="006E4615" w:rsidRDefault="00B57C9E" w:rsidP="00620FF9">
      <w:pPr>
        <w:spacing w:after="42" w:line="259" w:lineRule="auto"/>
        <w:ind w:left="1001" w:right="0" w:firstLine="0"/>
        <w:jc w:val="left"/>
        <w:rPr>
          <w:sz w:val="22"/>
        </w:rPr>
      </w:pPr>
    </w:p>
    <w:p w14:paraId="3171F6D5" w14:textId="77777777" w:rsidR="007F0FDF" w:rsidRPr="006E4615" w:rsidRDefault="00030555">
      <w:pPr>
        <w:numPr>
          <w:ilvl w:val="0"/>
          <w:numId w:val="7"/>
        </w:numPr>
        <w:ind w:right="80" w:hanging="427"/>
        <w:rPr>
          <w:sz w:val="22"/>
        </w:rPr>
      </w:pPr>
      <w:r w:rsidRPr="006E4615">
        <w:rPr>
          <w:sz w:val="22"/>
        </w:rPr>
        <w:t xml:space="preserve">Poleganie na zasobach innych podmiotów: </w:t>
      </w:r>
    </w:p>
    <w:p w14:paraId="7C172696" w14:textId="77777777" w:rsidR="007F0FDF" w:rsidRPr="006E4615" w:rsidRDefault="00030555">
      <w:pPr>
        <w:numPr>
          <w:ilvl w:val="1"/>
          <w:numId w:val="7"/>
        </w:numPr>
        <w:ind w:right="83" w:hanging="281"/>
        <w:rPr>
          <w:sz w:val="22"/>
        </w:rPr>
      </w:pPr>
      <w:r w:rsidRPr="006E4615">
        <w:rPr>
          <w:sz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14:paraId="1F304733" w14:textId="77777777" w:rsidR="007F0FDF" w:rsidRPr="006E4615" w:rsidRDefault="00030555">
      <w:pPr>
        <w:numPr>
          <w:ilvl w:val="1"/>
          <w:numId w:val="7"/>
        </w:numPr>
        <w:ind w:right="83" w:hanging="281"/>
        <w:rPr>
          <w:sz w:val="22"/>
        </w:rPr>
      </w:pPr>
      <w:r w:rsidRPr="006E4615">
        <w:rPr>
          <w:sz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A282900" w14:textId="77777777" w:rsidR="007F0FDF" w:rsidRPr="006E4615" w:rsidRDefault="00030555">
      <w:pPr>
        <w:numPr>
          <w:ilvl w:val="1"/>
          <w:numId w:val="7"/>
        </w:numPr>
        <w:ind w:right="83" w:hanging="281"/>
        <w:rPr>
          <w:sz w:val="22"/>
        </w:rPr>
      </w:pPr>
      <w:r w:rsidRPr="006E4615">
        <w:rPr>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1B9A4B1" w14:textId="77777777" w:rsidR="007F0FDF" w:rsidRPr="006E4615" w:rsidRDefault="00030555">
      <w:pPr>
        <w:numPr>
          <w:ilvl w:val="1"/>
          <w:numId w:val="7"/>
        </w:numPr>
        <w:ind w:right="83" w:hanging="281"/>
        <w:rPr>
          <w:sz w:val="22"/>
        </w:rPr>
      </w:pPr>
      <w:r w:rsidRPr="006E4615">
        <w:rPr>
          <w:sz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19EFDCEA" w14:textId="77777777" w:rsidR="007F0FDF" w:rsidRPr="006E4615" w:rsidRDefault="00030555">
      <w:pPr>
        <w:numPr>
          <w:ilvl w:val="2"/>
          <w:numId w:val="7"/>
        </w:numPr>
        <w:ind w:right="83" w:hanging="283"/>
        <w:rPr>
          <w:sz w:val="22"/>
        </w:rPr>
      </w:pPr>
      <w:r w:rsidRPr="006E4615">
        <w:rPr>
          <w:sz w:val="22"/>
        </w:rPr>
        <w:t xml:space="preserve">zakres dostępnych Wykonawcy zasobów podmiotu udostępniającego zasoby; </w:t>
      </w:r>
    </w:p>
    <w:p w14:paraId="21FAC2D8" w14:textId="77777777" w:rsidR="007F0FDF" w:rsidRPr="006E4615" w:rsidRDefault="00030555">
      <w:pPr>
        <w:numPr>
          <w:ilvl w:val="2"/>
          <w:numId w:val="7"/>
        </w:numPr>
        <w:ind w:right="83" w:hanging="283"/>
        <w:rPr>
          <w:sz w:val="22"/>
        </w:rPr>
      </w:pPr>
      <w:r w:rsidRPr="006E4615">
        <w:rPr>
          <w:sz w:val="22"/>
        </w:rPr>
        <w:t xml:space="preserve">sposób i okres udostępnienia Wykonawcy i wykorzystania przez niego zasobów podmiotu udostępniającego te zasoby przy wykonywaniu zamówienia; </w:t>
      </w:r>
    </w:p>
    <w:p w14:paraId="2C119709" w14:textId="77777777" w:rsidR="007F0FDF" w:rsidRPr="006E4615" w:rsidRDefault="00030555">
      <w:pPr>
        <w:numPr>
          <w:ilvl w:val="2"/>
          <w:numId w:val="7"/>
        </w:numPr>
        <w:ind w:right="83" w:hanging="283"/>
        <w:rPr>
          <w:sz w:val="22"/>
        </w:rPr>
      </w:pPr>
      <w:r w:rsidRPr="006E4615">
        <w:rPr>
          <w:sz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9DC0172" w14:textId="77777777" w:rsidR="007F0FDF" w:rsidRPr="006E4615" w:rsidRDefault="00030555">
      <w:pPr>
        <w:numPr>
          <w:ilvl w:val="1"/>
          <w:numId w:val="7"/>
        </w:numPr>
        <w:ind w:right="83" w:hanging="281"/>
        <w:rPr>
          <w:sz w:val="22"/>
        </w:rPr>
      </w:pPr>
      <w:r w:rsidRPr="006E4615">
        <w:rPr>
          <w:sz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48304FB3" w14:textId="5D8BC994" w:rsidR="007F0FDF" w:rsidRDefault="00030555">
      <w:pPr>
        <w:numPr>
          <w:ilvl w:val="1"/>
          <w:numId w:val="7"/>
        </w:numPr>
        <w:ind w:right="83" w:hanging="281"/>
        <w:rPr>
          <w:sz w:val="22"/>
        </w:rPr>
      </w:pPr>
      <w:r w:rsidRPr="006E4615">
        <w:rPr>
          <w:sz w:val="22"/>
        </w:rPr>
        <w:t xml:space="preserve">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 </w:t>
      </w:r>
    </w:p>
    <w:p w14:paraId="56C11D33" w14:textId="77777777" w:rsidR="00B57C9E" w:rsidRPr="006E4615" w:rsidRDefault="00B57C9E" w:rsidP="00B57C9E">
      <w:pPr>
        <w:ind w:left="1001" w:right="83" w:firstLine="0"/>
        <w:rPr>
          <w:sz w:val="22"/>
        </w:rPr>
      </w:pPr>
    </w:p>
    <w:p w14:paraId="006E6557" w14:textId="77777777" w:rsidR="007F0FDF" w:rsidRDefault="00030555">
      <w:pPr>
        <w:spacing w:after="0" w:line="259" w:lineRule="auto"/>
        <w:ind w:left="293" w:right="0" w:firstLine="0"/>
        <w:jc w:val="left"/>
      </w:pPr>
      <w:r>
        <w:rPr>
          <w:sz w:val="24"/>
        </w:rPr>
        <w:t xml:space="preserve"> </w:t>
      </w:r>
    </w:p>
    <w:tbl>
      <w:tblPr>
        <w:tblStyle w:val="TableGrid"/>
        <w:tblW w:w="9129" w:type="dxa"/>
        <w:tblInd w:w="264" w:type="dxa"/>
        <w:tblCellMar>
          <w:top w:w="33" w:type="dxa"/>
          <w:left w:w="29" w:type="dxa"/>
          <w:right w:w="68" w:type="dxa"/>
        </w:tblCellMar>
        <w:tblLook w:val="04A0" w:firstRow="1" w:lastRow="0" w:firstColumn="1" w:lastColumn="0" w:noHBand="0" w:noVBand="1"/>
      </w:tblPr>
      <w:tblGrid>
        <w:gridCol w:w="456"/>
        <w:gridCol w:w="8673"/>
      </w:tblGrid>
      <w:tr w:rsidR="007F0FDF" w14:paraId="6FF7753D" w14:textId="77777777">
        <w:trPr>
          <w:trHeight w:val="324"/>
        </w:trPr>
        <w:tc>
          <w:tcPr>
            <w:tcW w:w="456" w:type="dxa"/>
            <w:tcBorders>
              <w:top w:val="nil"/>
              <w:left w:val="nil"/>
              <w:bottom w:val="nil"/>
              <w:right w:val="nil"/>
            </w:tcBorders>
            <w:shd w:val="clear" w:color="auto" w:fill="C9C9C9"/>
          </w:tcPr>
          <w:p w14:paraId="26326FE2" w14:textId="77777777" w:rsidR="007F0FDF" w:rsidRDefault="00030555">
            <w:pPr>
              <w:spacing w:after="0" w:line="259" w:lineRule="auto"/>
              <w:ind w:left="0" w:right="0" w:firstLine="0"/>
            </w:pPr>
            <w:r>
              <w:rPr>
                <w:b/>
                <w:sz w:val="24"/>
              </w:rPr>
              <w:lastRenderedPageBreak/>
              <w:t>VI.</w:t>
            </w:r>
            <w:r>
              <w:rPr>
                <w:rFonts w:ascii="Arial" w:eastAsia="Arial" w:hAnsi="Arial" w:cs="Arial"/>
                <w:b/>
                <w:sz w:val="24"/>
              </w:rPr>
              <w:t xml:space="preserve"> </w:t>
            </w:r>
          </w:p>
        </w:tc>
        <w:tc>
          <w:tcPr>
            <w:tcW w:w="8673" w:type="dxa"/>
            <w:tcBorders>
              <w:top w:val="nil"/>
              <w:left w:val="nil"/>
              <w:bottom w:val="nil"/>
              <w:right w:val="nil"/>
            </w:tcBorders>
            <w:shd w:val="clear" w:color="auto" w:fill="C9C9C9"/>
          </w:tcPr>
          <w:p w14:paraId="77FAEA32" w14:textId="77777777" w:rsidR="007F0FDF" w:rsidRDefault="00030555">
            <w:pPr>
              <w:spacing w:after="0" w:line="259" w:lineRule="auto"/>
              <w:ind w:left="252" w:right="0" w:firstLine="0"/>
              <w:jc w:val="left"/>
            </w:pPr>
            <w:r>
              <w:rPr>
                <w:b/>
                <w:sz w:val="24"/>
              </w:rPr>
              <w:t xml:space="preserve">Podstawy wykluczenia. </w:t>
            </w:r>
          </w:p>
        </w:tc>
      </w:tr>
    </w:tbl>
    <w:p w14:paraId="03598B24" w14:textId="77777777" w:rsidR="007F0FDF" w:rsidRDefault="00030555">
      <w:pPr>
        <w:spacing w:after="40" w:line="259" w:lineRule="auto"/>
        <w:ind w:left="1373" w:right="0" w:firstLine="0"/>
        <w:jc w:val="left"/>
      </w:pPr>
      <w:r>
        <w:rPr>
          <w:b/>
        </w:rPr>
        <w:t xml:space="preserve"> </w:t>
      </w:r>
    </w:p>
    <w:p w14:paraId="1D3B9FCC" w14:textId="77777777" w:rsidR="007F0FDF" w:rsidRPr="006E4615" w:rsidRDefault="00030555">
      <w:pPr>
        <w:numPr>
          <w:ilvl w:val="0"/>
          <w:numId w:val="8"/>
        </w:numPr>
        <w:ind w:right="83" w:hanging="427"/>
        <w:rPr>
          <w:sz w:val="22"/>
        </w:rPr>
      </w:pPr>
      <w:r w:rsidRPr="006E4615">
        <w:rPr>
          <w:sz w:val="22"/>
        </w:rPr>
        <w:t xml:space="preserve">Na potwierdzenie niepodlegania wykluczeniu Wykonawca składa oświadczenie wraz z ofertą, Z postępowania o udzielenie zamówienia wyklucza się Wykonawcę z zastrzeżeniem art. 110 ust. 2 ustawy </w:t>
      </w:r>
      <w:proofErr w:type="spellStart"/>
      <w:r w:rsidRPr="006E4615">
        <w:rPr>
          <w:sz w:val="22"/>
        </w:rPr>
        <w:t>Pzp</w:t>
      </w:r>
      <w:proofErr w:type="spellEnd"/>
      <w:r w:rsidRPr="006E4615">
        <w:rPr>
          <w:sz w:val="22"/>
        </w:rPr>
        <w:t xml:space="preserve">. </w:t>
      </w:r>
    </w:p>
    <w:p w14:paraId="136E2609" w14:textId="77777777" w:rsidR="007F0FDF" w:rsidRPr="006E4615" w:rsidRDefault="00030555">
      <w:pPr>
        <w:numPr>
          <w:ilvl w:val="1"/>
          <w:numId w:val="8"/>
        </w:numPr>
        <w:ind w:right="83" w:hanging="324"/>
        <w:rPr>
          <w:sz w:val="22"/>
        </w:rPr>
      </w:pPr>
      <w:r w:rsidRPr="006E4615">
        <w:rPr>
          <w:sz w:val="22"/>
        </w:rPr>
        <w:t xml:space="preserve">będącego osobą fizyczną, którego prawomocnie skazano za przestępstwo: </w:t>
      </w:r>
    </w:p>
    <w:p w14:paraId="03B5E158" w14:textId="77777777" w:rsidR="007F0FDF" w:rsidRPr="006E4615" w:rsidRDefault="00030555">
      <w:pPr>
        <w:numPr>
          <w:ilvl w:val="2"/>
          <w:numId w:val="8"/>
        </w:numPr>
        <w:ind w:right="83" w:hanging="326"/>
        <w:rPr>
          <w:sz w:val="22"/>
        </w:rPr>
      </w:pPr>
      <w:r w:rsidRPr="006E4615">
        <w:rPr>
          <w:sz w:val="22"/>
        </w:rPr>
        <w:t xml:space="preserve">udziału w zorganizowanej grupie przestępczej albo związku mającym na celu popełnienie przestępstwa lub przestępstwa skarbowego, o którym mowa w art. 258 Kodeksu karnego, </w:t>
      </w:r>
    </w:p>
    <w:p w14:paraId="739297AD" w14:textId="77777777" w:rsidR="007F0FDF" w:rsidRPr="006E4615" w:rsidRDefault="00030555">
      <w:pPr>
        <w:numPr>
          <w:ilvl w:val="2"/>
          <w:numId w:val="8"/>
        </w:numPr>
        <w:ind w:right="83" w:hanging="326"/>
        <w:rPr>
          <w:sz w:val="22"/>
        </w:rPr>
      </w:pPr>
      <w:r w:rsidRPr="006E4615">
        <w:rPr>
          <w:sz w:val="22"/>
        </w:rPr>
        <w:t xml:space="preserve">handlu ludźmi, o którym mowa w art. 189a Kodeksu karnego, </w:t>
      </w:r>
    </w:p>
    <w:p w14:paraId="59D1B637" w14:textId="77777777" w:rsidR="007F0FDF" w:rsidRPr="006E4615" w:rsidRDefault="00030555">
      <w:pPr>
        <w:numPr>
          <w:ilvl w:val="2"/>
          <w:numId w:val="8"/>
        </w:numPr>
        <w:ind w:right="83" w:hanging="326"/>
        <w:rPr>
          <w:sz w:val="22"/>
        </w:rPr>
      </w:pPr>
      <w:r w:rsidRPr="006E4615">
        <w:rPr>
          <w:sz w:val="22"/>
        </w:rPr>
        <w:t xml:space="preserve">o którym mowa w art. 228-230a, art. 250a Kodeksu karnego lub w art. 46 lub art. 48 ustawy  z dnia 25 czerwca 2010 r. o sporcie, </w:t>
      </w:r>
    </w:p>
    <w:p w14:paraId="5D484B3F" w14:textId="77777777" w:rsidR="007F0FDF" w:rsidRPr="006E4615" w:rsidRDefault="00030555">
      <w:pPr>
        <w:numPr>
          <w:ilvl w:val="2"/>
          <w:numId w:val="8"/>
        </w:numPr>
        <w:ind w:right="83" w:hanging="326"/>
        <w:rPr>
          <w:sz w:val="22"/>
        </w:rPr>
      </w:pPr>
      <w:r w:rsidRPr="006E4615">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97BA5F9" w14:textId="77777777" w:rsidR="007F0FDF" w:rsidRPr="006E4615" w:rsidRDefault="00030555">
      <w:pPr>
        <w:numPr>
          <w:ilvl w:val="2"/>
          <w:numId w:val="8"/>
        </w:numPr>
        <w:ind w:right="83" w:hanging="326"/>
        <w:rPr>
          <w:sz w:val="22"/>
        </w:rPr>
      </w:pPr>
      <w:r w:rsidRPr="006E4615">
        <w:rPr>
          <w:sz w:val="22"/>
        </w:rPr>
        <w:t xml:space="preserve">o charakterze terrorystycznym, o którym mowa w art. 115 § 20 Kodeksu karnego, lub mające na celu popełnienie tego przestępstwa, </w:t>
      </w:r>
    </w:p>
    <w:p w14:paraId="579B257C" w14:textId="77777777" w:rsidR="007F0FDF" w:rsidRPr="006E4615" w:rsidRDefault="00030555">
      <w:pPr>
        <w:numPr>
          <w:ilvl w:val="2"/>
          <w:numId w:val="8"/>
        </w:numPr>
        <w:ind w:right="83" w:hanging="326"/>
        <w:rPr>
          <w:sz w:val="22"/>
        </w:rPr>
      </w:pPr>
      <w:r w:rsidRPr="006E4615">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5F9F2B1" w14:textId="77777777" w:rsidR="007F0FDF" w:rsidRPr="006E4615" w:rsidRDefault="00030555">
      <w:pPr>
        <w:numPr>
          <w:ilvl w:val="2"/>
          <w:numId w:val="8"/>
        </w:numPr>
        <w:ind w:right="83" w:hanging="326"/>
        <w:rPr>
          <w:sz w:val="22"/>
        </w:rPr>
      </w:pPr>
      <w:r w:rsidRPr="006E4615">
        <w:rPr>
          <w:sz w:val="22"/>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10E058AE" w14:textId="474A9E38" w:rsidR="007F0FDF" w:rsidRPr="006E4615" w:rsidRDefault="00030555">
      <w:pPr>
        <w:numPr>
          <w:ilvl w:val="2"/>
          <w:numId w:val="8"/>
        </w:numPr>
        <w:ind w:right="83" w:hanging="326"/>
        <w:rPr>
          <w:sz w:val="22"/>
        </w:rPr>
      </w:pPr>
      <w:r w:rsidRPr="006E4615">
        <w:rPr>
          <w:sz w:val="22"/>
        </w:rP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09B6BFBD" w14:textId="77777777" w:rsidR="007F0FDF" w:rsidRPr="006E4615" w:rsidRDefault="00030555">
      <w:pPr>
        <w:numPr>
          <w:ilvl w:val="1"/>
          <w:numId w:val="8"/>
        </w:numPr>
        <w:ind w:right="83" w:hanging="324"/>
        <w:rPr>
          <w:sz w:val="22"/>
        </w:rPr>
      </w:pPr>
      <w:r w:rsidRPr="006E4615">
        <w:rPr>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2E675CD" w14:textId="77777777" w:rsidR="007F0FDF" w:rsidRPr="006E4615" w:rsidRDefault="00030555">
      <w:pPr>
        <w:numPr>
          <w:ilvl w:val="1"/>
          <w:numId w:val="8"/>
        </w:numPr>
        <w:ind w:right="83" w:hanging="324"/>
        <w:rPr>
          <w:sz w:val="22"/>
        </w:rPr>
      </w:pPr>
      <w:r w:rsidRPr="006E4615">
        <w:rPr>
          <w:sz w:val="22"/>
        </w:rPr>
        <w:t xml:space="preserve">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1E41FF88" w14:textId="77777777" w:rsidR="007F0FDF" w:rsidRPr="006E4615" w:rsidRDefault="00030555">
      <w:pPr>
        <w:numPr>
          <w:ilvl w:val="1"/>
          <w:numId w:val="8"/>
        </w:numPr>
        <w:ind w:right="83" w:hanging="324"/>
        <w:rPr>
          <w:sz w:val="22"/>
        </w:rPr>
      </w:pPr>
      <w:r w:rsidRPr="006E4615">
        <w:rPr>
          <w:sz w:val="22"/>
        </w:rPr>
        <w:t xml:space="preserve">wobec którego prawomocnie orzeczono zakaz ubiegania sią o zamówienia publiczne; </w:t>
      </w:r>
    </w:p>
    <w:p w14:paraId="64F4D7E0" w14:textId="77777777" w:rsidR="007F0FDF" w:rsidRPr="006E4615" w:rsidRDefault="00030555">
      <w:pPr>
        <w:numPr>
          <w:ilvl w:val="1"/>
          <w:numId w:val="8"/>
        </w:numPr>
        <w:ind w:right="83" w:hanging="324"/>
        <w:rPr>
          <w:sz w:val="22"/>
        </w:rPr>
      </w:pPr>
      <w:r w:rsidRPr="006E4615">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200A938E" w14:textId="3CF2789E" w:rsidR="007F0FDF" w:rsidRPr="006E4615" w:rsidRDefault="00030555">
      <w:pPr>
        <w:numPr>
          <w:ilvl w:val="1"/>
          <w:numId w:val="8"/>
        </w:numPr>
        <w:ind w:right="83" w:hanging="324"/>
        <w:rPr>
          <w:sz w:val="22"/>
        </w:rPr>
      </w:pPr>
      <w:r w:rsidRPr="006E4615">
        <w:rPr>
          <w:sz w:val="22"/>
        </w:rPr>
        <w:lastRenderedPageBreak/>
        <w:t xml:space="preserve">jeżeli, w przypadkach, o których mowa w art. 85 ust. 1 ustawy </w:t>
      </w:r>
      <w:proofErr w:type="spellStart"/>
      <w:r w:rsidRPr="006E4615">
        <w:rPr>
          <w:sz w:val="22"/>
        </w:rPr>
        <w:t>Pzp</w:t>
      </w:r>
      <w:proofErr w:type="spellEnd"/>
      <w:r w:rsidRPr="006E4615">
        <w:rPr>
          <w:sz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0CB66A2" w14:textId="3D0A1814" w:rsidR="007F0FDF" w:rsidRPr="006E4615" w:rsidRDefault="00030555">
      <w:pPr>
        <w:numPr>
          <w:ilvl w:val="0"/>
          <w:numId w:val="8"/>
        </w:numPr>
        <w:ind w:right="83" w:hanging="427"/>
        <w:rPr>
          <w:sz w:val="22"/>
        </w:rPr>
      </w:pPr>
      <w:r w:rsidRPr="006E4615">
        <w:rPr>
          <w:sz w:val="22"/>
        </w:rPr>
        <w:t>Wykonawca może zostać wykluczony przez Zamawiającego na każdym etapie postępowania o udzielenie zamówienia</w:t>
      </w:r>
      <w:r w:rsidRPr="006E4615">
        <w:rPr>
          <w:b/>
          <w:sz w:val="22"/>
        </w:rPr>
        <w:t xml:space="preserve">. </w:t>
      </w:r>
    </w:p>
    <w:p w14:paraId="56563862" w14:textId="1360818A" w:rsidR="003B2D81" w:rsidRPr="00F634B3" w:rsidRDefault="00030555" w:rsidP="00F634B3">
      <w:pPr>
        <w:numPr>
          <w:ilvl w:val="0"/>
          <w:numId w:val="8"/>
        </w:numPr>
        <w:spacing w:after="3"/>
        <w:ind w:right="83" w:hanging="427"/>
        <w:rPr>
          <w:sz w:val="22"/>
        </w:rPr>
      </w:pPr>
      <w:r w:rsidRPr="006E4615">
        <w:rPr>
          <w:sz w:val="22"/>
        </w:rPr>
        <w:t xml:space="preserve">Zamawiający nie wymaga przedstawienia podmiotowych środków dowodowych na potwierdzenie braku podstaw wykluczenia. </w:t>
      </w:r>
    </w:p>
    <w:p w14:paraId="2DA196C5" w14:textId="77777777" w:rsidR="007F0FDF" w:rsidRDefault="00030555">
      <w:pPr>
        <w:spacing w:after="0" w:line="259" w:lineRule="auto"/>
        <w:ind w:left="720" w:right="0" w:firstLine="0"/>
        <w:jc w:val="left"/>
      </w:pPr>
      <w:r>
        <w:rPr>
          <w:b/>
        </w:rPr>
        <w:t xml:space="preserve"> </w:t>
      </w:r>
    </w:p>
    <w:tbl>
      <w:tblPr>
        <w:tblStyle w:val="TableGrid"/>
        <w:tblW w:w="9129" w:type="dxa"/>
        <w:tblInd w:w="264" w:type="dxa"/>
        <w:tblCellMar>
          <w:top w:w="34" w:type="dxa"/>
          <w:right w:w="115" w:type="dxa"/>
        </w:tblCellMar>
        <w:tblLook w:val="04A0" w:firstRow="1" w:lastRow="0" w:firstColumn="1" w:lastColumn="0" w:noHBand="0" w:noVBand="1"/>
      </w:tblPr>
      <w:tblGrid>
        <w:gridCol w:w="737"/>
        <w:gridCol w:w="8392"/>
      </w:tblGrid>
      <w:tr w:rsidR="007F0FDF" w14:paraId="7CE76F1B" w14:textId="77777777">
        <w:trPr>
          <w:trHeight w:val="322"/>
        </w:trPr>
        <w:tc>
          <w:tcPr>
            <w:tcW w:w="737" w:type="dxa"/>
            <w:tcBorders>
              <w:top w:val="nil"/>
              <w:left w:val="nil"/>
              <w:bottom w:val="nil"/>
              <w:right w:val="nil"/>
            </w:tcBorders>
            <w:shd w:val="clear" w:color="auto" w:fill="C9C9C9"/>
          </w:tcPr>
          <w:p w14:paraId="2B21C248" w14:textId="77777777" w:rsidR="007F0FDF" w:rsidRDefault="00030555">
            <w:pPr>
              <w:spacing w:after="0" w:line="259" w:lineRule="auto"/>
              <w:ind w:left="29" w:right="0" w:firstLine="0"/>
              <w:jc w:val="left"/>
            </w:pPr>
            <w:r>
              <w:rPr>
                <w:b/>
                <w:sz w:val="24"/>
              </w:rPr>
              <w:t>VII.</w:t>
            </w:r>
            <w:r>
              <w:rPr>
                <w:rFonts w:ascii="Arial" w:eastAsia="Arial" w:hAnsi="Arial" w:cs="Arial"/>
                <w:b/>
                <w:sz w:val="24"/>
              </w:rPr>
              <w:t xml:space="preserve"> </w:t>
            </w:r>
          </w:p>
        </w:tc>
        <w:tc>
          <w:tcPr>
            <w:tcW w:w="8392" w:type="dxa"/>
            <w:tcBorders>
              <w:top w:val="nil"/>
              <w:left w:val="nil"/>
              <w:bottom w:val="nil"/>
              <w:right w:val="nil"/>
            </w:tcBorders>
            <w:shd w:val="clear" w:color="auto" w:fill="C9C9C9"/>
          </w:tcPr>
          <w:p w14:paraId="49271F45" w14:textId="77777777" w:rsidR="007F0FDF" w:rsidRDefault="00030555">
            <w:pPr>
              <w:spacing w:after="0" w:line="259" w:lineRule="auto"/>
              <w:ind w:left="0" w:right="0" w:firstLine="0"/>
              <w:jc w:val="left"/>
            </w:pPr>
            <w:r>
              <w:rPr>
                <w:b/>
                <w:sz w:val="24"/>
              </w:rPr>
              <w:t xml:space="preserve">Konsorcjum. </w:t>
            </w:r>
          </w:p>
        </w:tc>
      </w:tr>
    </w:tbl>
    <w:p w14:paraId="559E653B" w14:textId="77777777" w:rsidR="007F0FDF" w:rsidRDefault="00030555">
      <w:pPr>
        <w:spacing w:after="42" w:line="259" w:lineRule="auto"/>
        <w:ind w:left="653" w:right="0" w:firstLine="0"/>
        <w:jc w:val="left"/>
      </w:pPr>
      <w:r>
        <w:t xml:space="preserve"> </w:t>
      </w:r>
    </w:p>
    <w:p w14:paraId="389E5D2E" w14:textId="77777777" w:rsidR="007F0FDF" w:rsidRPr="006E4615" w:rsidRDefault="00030555">
      <w:pPr>
        <w:numPr>
          <w:ilvl w:val="0"/>
          <w:numId w:val="9"/>
        </w:numPr>
        <w:ind w:right="83" w:hanging="427"/>
        <w:rPr>
          <w:sz w:val="22"/>
        </w:rPr>
      </w:pPr>
      <w:r w:rsidRPr="006E4615">
        <w:rPr>
          <w:sz w:val="22"/>
        </w:rPr>
        <w:t xml:space="preserve">W przypadku wnoszenia oferty wspólnej przez dwa lub więcej podmioty gospodarcze (konsorcja/spółki cywilne) oferta musi spełniać wymagania określone w art. 58 ustawy Prawo zamówień publicznych, w tym: </w:t>
      </w:r>
    </w:p>
    <w:p w14:paraId="2E6971E6" w14:textId="77777777" w:rsidR="007F0FDF" w:rsidRPr="006E4615" w:rsidRDefault="00030555">
      <w:pPr>
        <w:numPr>
          <w:ilvl w:val="1"/>
          <w:numId w:val="9"/>
        </w:numPr>
        <w:spacing w:after="148"/>
        <w:ind w:right="83" w:hanging="281"/>
        <w:rPr>
          <w:sz w:val="22"/>
        </w:rPr>
      </w:pPr>
      <w:r w:rsidRPr="006E4615">
        <w:rPr>
          <w:sz w:val="22"/>
        </w:rPr>
        <w:t xml:space="preserve">w przypadku Wykonawców wspólnie ubiegających się o udzielenie zamówienia, zgodnie  z art. 58 ust. 2 ustawy </w:t>
      </w:r>
      <w:proofErr w:type="spellStart"/>
      <w:r w:rsidRPr="006E4615">
        <w:rPr>
          <w:sz w:val="22"/>
        </w:rPr>
        <w:t>Pzp</w:t>
      </w:r>
      <w:proofErr w:type="spellEnd"/>
      <w:r w:rsidRPr="006E4615">
        <w:rPr>
          <w:sz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E434346" w14:textId="77777777" w:rsidR="007F0FDF" w:rsidRPr="006E4615" w:rsidRDefault="00030555">
      <w:pPr>
        <w:numPr>
          <w:ilvl w:val="1"/>
          <w:numId w:val="9"/>
        </w:numPr>
        <w:spacing w:after="148"/>
        <w:ind w:right="83" w:hanging="281"/>
        <w:rPr>
          <w:sz w:val="22"/>
        </w:rPr>
      </w:pPr>
      <w:r w:rsidRPr="006E4615">
        <w:rPr>
          <w:sz w:val="22"/>
        </w:rPr>
        <w:t xml:space="preserve">Wykonawcy wspólnie ubiegający się o udzielenie zamówienia dołączają do oferty oświadczenie,  z którego wynika jaki zakres rzeczowy zamówienia realizować zamierzają poszczególni Wykonawcy. </w:t>
      </w:r>
    </w:p>
    <w:p w14:paraId="1578892F" w14:textId="77777777" w:rsidR="007F0FDF" w:rsidRPr="006E4615" w:rsidRDefault="00030555">
      <w:pPr>
        <w:numPr>
          <w:ilvl w:val="1"/>
          <w:numId w:val="9"/>
        </w:numPr>
        <w:spacing w:after="148"/>
        <w:ind w:right="83" w:hanging="281"/>
        <w:rPr>
          <w:sz w:val="22"/>
        </w:rPr>
      </w:pPr>
      <w:r w:rsidRPr="006E4615">
        <w:rPr>
          <w:sz w:val="22"/>
        </w:rPr>
        <w:t xml:space="preserve">W celu wykazania niepodlegania wykluczeniu z postępowania o udzielenie zamówienia  w rozdziale VI wymagane jest załączenie do oferty oświadczenia i przedłożenia na wezwanie dokumentów dla każdego konsorcjanta oddzielnie. </w:t>
      </w:r>
    </w:p>
    <w:p w14:paraId="4C337EC1" w14:textId="77777777" w:rsidR="007F0FDF" w:rsidRPr="006E4615" w:rsidRDefault="00030555">
      <w:pPr>
        <w:numPr>
          <w:ilvl w:val="0"/>
          <w:numId w:val="9"/>
        </w:numPr>
        <w:ind w:right="83" w:hanging="427"/>
        <w:rPr>
          <w:sz w:val="22"/>
        </w:rPr>
      </w:pPr>
      <w:r w:rsidRPr="006E4615">
        <w:rPr>
          <w:sz w:val="22"/>
        </w:rPr>
        <w:t xml:space="preserve">W odniesieniu do Wykonawców wspólnie ubiegających się o udzielenie zamówienia Zamawiający wymaga aby: </w:t>
      </w:r>
    </w:p>
    <w:p w14:paraId="6E92922B" w14:textId="77777777" w:rsidR="007F0FDF" w:rsidRPr="006E4615" w:rsidRDefault="00030555">
      <w:pPr>
        <w:numPr>
          <w:ilvl w:val="1"/>
          <w:numId w:val="9"/>
        </w:numPr>
        <w:ind w:right="83" w:hanging="281"/>
        <w:rPr>
          <w:sz w:val="22"/>
        </w:rPr>
      </w:pPr>
      <w:r w:rsidRPr="006E4615">
        <w:rPr>
          <w:sz w:val="22"/>
        </w:rPr>
        <w:t xml:space="preserve">Doświadczeniem, o którym mowa w rozdziale V ust. 4 pkt 1 SWZ - w zakresie wykonanych robót wykazał się konsorcjant, który będzie wykonywał kluczowy zakres robót. </w:t>
      </w:r>
    </w:p>
    <w:p w14:paraId="07FE7695" w14:textId="77777777" w:rsidR="007F0FDF" w:rsidRPr="006E4615" w:rsidRDefault="00030555">
      <w:pPr>
        <w:numPr>
          <w:ilvl w:val="1"/>
          <w:numId w:val="9"/>
        </w:numPr>
        <w:spacing w:after="5"/>
        <w:ind w:right="83" w:hanging="281"/>
        <w:rPr>
          <w:sz w:val="22"/>
        </w:rPr>
      </w:pPr>
      <w:r w:rsidRPr="006E4615">
        <w:rPr>
          <w:sz w:val="22"/>
        </w:rPr>
        <w:t xml:space="preserve">Pozostałe warunku udziału w postępowaniu podlegają sumowaniu. </w:t>
      </w:r>
    </w:p>
    <w:p w14:paraId="4817E874" w14:textId="77777777" w:rsidR="007F0FDF" w:rsidRDefault="00030555">
      <w:pPr>
        <w:spacing w:after="21" w:line="259" w:lineRule="auto"/>
        <w:ind w:left="1001" w:right="0" w:firstLine="0"/>
        <w:jc w:val="left"/>
      </w:pPr>
      <w:r>
        <w:rPr>
          <w:b/>
        </w:rPr>
        <w:t xml:space="preserve"> </w:t>
      </w:r>
    </w:p>
    <w:tbl>
      <w:tblPr>
        <w:tblStyle w:val="TableGrid"/>
        <w:tblW w:w="9129" w:type="dxa"/>
        <w:tblInd w:w="264" w:type="dxa"/>
        <w:tblCellMar>
          <w:top w:w="36" w:type="dxa"/>
          <w:right w:w="115" w:type="dxa"/>
        </w:tblCellMar>
        <w:tblLook w:val="04A0" w:firstRow="1" w:lastRow="0" w:firstColumn="1" w:lastColumn="0" w:noHBand="0" w:noVBand="1"/>
      </w:tblPr>
      <w:tblGrid>
        <w:gridCol w:w="737"/>
        <w:gridCol w:w="8392"/>
      </w:tblGrid>
      <w:tr w:rsidR="007F0FDF" w14:paraId="6A1AB755" w14:textId="77777777">
        <w:trPr>
          <w:trHeight w:val="324"/>
        </w:trPr>
        <w:tc>
          <w:tcPr>
            <w:tcW w:w="737" w:type="dxa"/>
            <w:tcBorders>
              <w:top w:val="nil"/>
              <w:left w:val="nil"/>
              <w:bottom w:val="nil"/>
              <w:right w:val="nil"/>
            </w:tcBorders>
            <w:shd w:val="clear" w:color="auto" w:fill="C9C9C9"/>
          </w:tcPr>
          <w:p w14:paraId="583D7811" w14:textId="77777777" w:rsidR="007F0FDF" w:rsidRDefault="00030555">
            <w:pPr>
              <w:spacing w:after="0" w:line="259" w:lineRule="auto"/>
              <w:ind w:left="29" w:right="0" w:firstLine="0"/>
              <w:jc w:val="left"/>
            </w:pPr>
            <w:r>
              <w:rPr>
                <w:b/>
                <w:sz w:val="24"/>
              </w:rPr>
              <w:t>VIII.</w:t>
            </w:r>
            <w:r>
              <w:rPr>
                <w:rFonts w:ascii="Arial" w:eastAsia="Arial" w:hAnsi="Arial" w:cs="Arial"/>
                <w:b/>
                <w:sz w:val="24"/>
              </w:rPr>
              <w:t xml:space="preserve"> </w:t>
            </w:r>
          </w:p>
        </w:tc>
        <w:tc>
          <w:tcPr>
            <w:tcW w:w="8392" w:type="dxa"/>
            <w:tcBorders>
              <w:top w:val="nil"/>
              <w:left w:val="nil"/>
              <w:bottom w:val="nil"/>
              <w:right w:val="nil"/>
            </w:tcBorders>
            <w:shd w:val="clear" w:color="auto" w:fill="C9C9C9"/>
          </w:tcPr>
          <w:p w14:paraId="4933FA6B" w14:textId="77777777" w:rsidR="007F0FDF" w:rsidRDefault="00030555">
            <w:pPr>
              <w:spacing w:after="0" w:line="259" w:lineRule="auto"/>
              <w:ind w:left="0" w:right="0" w:firstLine="0"/>
              <w:jc w:val="left"/>
            </w:pPr>
            <w:r>
              <w:rPr>
                <w:b/>
                <w:sz w:val="24"/>
              </w:rPr>
              <w:t xml:space="preserve">Podwykonawcy. </w:t>
            </w:r>
          </w:p>
        </w:tc>
      </w:tr>
    </w:tbl>
    <w:p w14:paraId="1DF81744" w14:textId="77777777" w:rsidR="007F0FDF" w:rsidRPr="006E4615" w:rsidRDefault="00030555">
      <w:pPr>
        <w:numPr>
          <w:ilvl w:val="0"/>
          <w:numId w:val="10"/>
        </w:numPr>
        <w:spacing w:after="150"/>
        <w:ind w:right="83" w:hanging="427"/>
        <w:rPr>
          <w:sz w:val="22"/>
        </w:rPr>
      </w:pPr>
      <w:r w:rsidRPr="006E4615">
        <w:rPr>
          <w:sz w:val="22"/>
        </w:rPr>
        <w:t xml:space="preserve">Wykonawca, który zamierza powierzyć wykonanie części robót innej firmie (podwykonawcy) jest zobowiązany do: </w:t>
      </w:r>
    </w:p>
    <w:p w14:paraId="51A147F2" w14:textId="77777777" w:rsidR="007F0FDF" w:rsidRPr="006E4615" w:rsidRDefault="00030555">
      <w:pPr>
        <w:numPr>
          <w:ilvl w:val="1"/>
          <w:numId w:val="10"/>
        </w:numPr>
        <w:spacing w:after="150"/>
        <w:ind w:right="83" w:hanging="281"/>
        <w:rPr>
          <w:sz w:val="22"/>
        </w:rPr>
      </w:pPr>
      <w:r w:rsidRPr="006E4615">
        <w:rPr>
          <w:sz w:val="22"/>
        </w:rPr>
        <w:t xml:space="preserve">określenia w złożonej ofercie (na formularzu oferty – załącznik do SWZ lub na oddzielnym oświadczenia) informacji jaka część przedmiotu zamówienia będzie realizowana przez podwykonawców z podaniem jego danych jeżeli są znane; </w:t>
      </w:r>
    </w:p>
    <w:p w14:paraId="3351EA41" w14:textId="77777777" w:rsidR="007F0FDF" w:rsidRPr="006E4615" w:rsidRDefault="00030555">
      <w:pPr>
        <w:numPr>
          <w:ilvl w:val="1"/>
          <w:numId w:val="10"/>
        </w:numPr>
        <w:spacing w:after="150"/>
        <w:ind w:right="83" w:hanging="281"/>
        <w:rPr>
          <w:sz w:val="22"/>
        </w:rPr>
      </w:pPr>
      <w:r w:rsidRPr="006E4615">
        <w:rPr>
          <w:sz w:val="22"/>
        </w:rPr>
        <w:t xml:space="preserve">wynagrodzenie za roboty budowlane wykonane za pośrednictwem podwykonawców i dalszych podwykonawców Zamawiający ureguluje na zasadach określonych w umowie; </w:t>
      </w:r>
    </w:p>
    <w:p w14:paraId="68948332" w14:textId="77777777" w:rsidR="007F0FDF" w:rsidRPr="006E4615" w:rsidRDefault="00030555">
      <w:pPr>
        <w:numPr>
          <w:ilvl w:val="1"/>
          <w:numId w:val="10"/>
        </w:numPr>
        <w:spacing w:after="148"/>
        <w:ind w:right="83" w:hanging="281"/>
        <w:rPr>
          <w:sz w:val="22"/>
        </w:rPr>
      </w:pPr>
      <w:r w:rsidRPr="006E4615">
        <w:rPr>
          <w:sz w:val="22"/>
        </w:rPr>
        <w:lastRenderedPageBreak/>
        <w:t xml:space="preserve">przy realizacji zamówienia z udziałem podwykonawcy zastosowanie mają przepisy art. 447, 462- 465 ustawy </w:t>
      </w:r>
      <w:proofErr w:type="spellStart"/>
      <w:r w:rsidRPr="006E4615">
        <w:rPr>
          <w:sz w:val="22"/>
        </w:rPr>
        <w:t>Pzp</w:t>
      </w:r>
      <w:proofErr w:type="spellEnd"/>
      <w:r w:rsidRPr="006E4615">
        <w:rPr>
          <w:sz w:val="22"/>
        </w:rPr>
        <w:t xml:space="preserve">; </w:t>
      </w:r>
    </w:p>
    <w:p w14:paraId="247A0F39" w14:textId="77777777" w:rsidR="007F0FDF" w:rsidRPr="006E4615" w:rsidRDefault="00030555">
      <w:pPr>
        <w:numPr>
          <w:ilvl w:val="1"/>
          <w:numId w:val="10"/>
        </w:numPr>
        <w:spacing w:after="150"/>
        <w:ind w:right="83" w:hanging="281"/>
        <w:rPr>
          <w:sz w:val="22"/>
        </w:rPr>
      </w:pPr>
      <w:r w:rsidRPr="006E4615">
        <w:rPr>
          <w:sz w:val="22"/>
        </w:rPr>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14:paraId="79A6D36C" w14:textId="77777777" w:rsidR="007F0FDF" w:rsidRPr="006E4615" w:rsidRDefault="00030555">
      <w:pPr>
        <w:numPr>
          <w:ilvl w:val="1"/>
          <w:numId w:val="10"/>
        </w:numPr>
        <w:spacing w:after="148"/>
        <w:ind w:right="83" w:hanging="281"/>
        <w:rPr>
          <w:sz w:val="22"/>
        </w:rPr>
      </w:pPr>
      <w:r w:rsidRPr="006E4615">
        <w:rPr>
          <w:sz w:val="22"/>
        </w:rPr>
        <w:t xml:space="preserve">dla podwykonawców zgłoszonych w trakcie realizacji zamówienia, zapisy pkt. 4) stosuje się odpowiednio; </w:t>
      </w:r>
    </w:p>
    <w:p w14:paraId="1009CEA6" w14:textId="77777777" w:rsidR="007F0FDF" w:rsidRPr="006E4615" w:rsidRDefault="00030555">
      <w:pPr>
        <w:numPr>
          <w:ilvl w:val="1"/>
          <w:numId w:val="10"/>
        </w:numPr>
        <w:spacing w:after="148"/>
        <w:ind w:right="83" w:hanging="281"/>
        <w:rPr>
          <w:sz w:val="22"/>
        </w:rPr>
      </w:pPr>
      <w:r w:rsidRPr="006E4615">
        <w:rPr>
          <w:sz w:val="22"/>
        </w:rPr>
        <w:t xml:space="preserve">jeżeli Zamawiający stwierdzi, że wobec danego podwykonawcy zachodzą podstawy wykluczenia, Wykonawca obowiązany jest zastąpić tego podwykonawcę lub zrezygnować z powierzenia wykonania części zamówienia podwykonawcy; </w:t>
      </w:r>
    </w:p>
    <w:p w14:paraId="634965E2" w14:textId="77777777" w:rsidR="007F0FDF" w:rsidRPr="006E4615" w:rsidRDefault="00030555">
      <w:pPr>
        <w:numPr>
          <w:ilvl w:val="1"/>
          <w:numId w:val="10"/>
        </w:numPr>
        <w:ind w:right="83" w:hanging="281"/>
        <w:rPr>
          <w:sz w:val="22"/>
        </w:rPr>
      </w:pPr>
      <w:r w:rsidRPr="006E4615">
        <w:rPr>
          <w:sz w:val="22"/>
        </w:rPr>
        <w:t xml:space="preserve">powierzenie wykonania części zamówienia podwykonawcom nie zwalnia Wykonawcy z odpowiedzialności za należyte wykonanie tego zamówienia; </w:t>
      </w:r>
    </w:p>
    <w:p w14:paraId="11D6760E" w14:textId="77777777" w:rsidR="007F0FDF" w:rsidRPr="006E4615" w:rsidRDefault="00030555">
      <w:pPr>
        <w:numPr>
          <w:ilvl w:val="1"/>
          <w:numId w:val="10"/>
        </w:numPr>
        <w:spacing w:after="151"/>
        <w:ind w:right="83" w:hanging="281"/>
        <w:rPr>
          <w:sz w:val="22"/>
        </w:rPr>
      </w:pPr>
      <w:r w:rsidRPr="006E4615">
        <w:rPr>
          <w:sz w:val="22"/>
        </w:rPr>
        <w:t xml:space="preserve">Zamawiający nie wymaga, aby Wykonawca składał dokumenty lub oświadczenia o braku podstaw do wykluczenia odnoszące się do podwykonawcy który nie udostępnił swoich  zasobów; </w:t>
      </w:r>
    </w:p>
    <w:p w14:paraId="6B7BC097" w14:textId="77777777" w:rsidR="007F0FDF" w:rsidRPr="006E4615" w:rsidRDefault="00030555">
      <w:pPr>
        <w:numPr>
          <w:ilvl w:val="1"/>
          <w:numId w:val="10"/>
        </w:numPr>
        <w:spacing w:after="125"/>
        <w:ind w:right="83" w:hanging="281"/>
        <w:rPr>
          <w:sz w:val="22"/>
        </w:rPr>
      </w:pPr>
      <w:r w:rsidRPr="006E4615">
        <w:rPr>
          <w:sz w:val="22"/>
        </w:rPr>
        <w:t xml:space="preserve">za zgodą Zamawiającego Wykonawca może w trakcie realizacji zamówienia zgłosić nowych podwykonawców do realizacji zamówienia jeżeli uzna, że jest to niezbędne do prawidłowej realizacji zamówienia; </w:t>
      </w:r>
    </w:p>
    <w:p w14:paraId="059841F7" w14:textId="14A493DA" w:rsidR="007F0FDF" w:rsidRPr="006E4615" w:rsidRDefault="00030555">
      <w:pPr>
        <w:numPr>
          <w:ilvl w:val="0"/>
          <w:numId w:val="10"/>
        </w:numPr>
        <w:spacing w:after="276"/>
        <w:ind w:right="83" w:hanging="427"/>
        <w:rPr>
          <w:sz w:val="22"/>
        </w:rPr>
      </w:pPr>
      <w:r w:rsidRPr="006E4615">
        <w:rPr>
          <w:sz w:val="22"/>
        </w:rPr>
        <w:t xml:space="preserve">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 </w:t>
      </w:r>
    </w:p>
    <w:p w14:paraId="3D2763CB" w14:textId="26A53882" w:rsidR="007F0FDF" w:rsidRDefault="00030555">
      <w:pPr>
        <w:shd w:val="clear" w:color="auto" w:fill="C9C9C9"/>
        <w:spacing w:after="96" w:line="267" w:lineRule="auto"/>
        <w:ind w:left="705" w:right="70" w:hanging="427"/>
      </w:pPr>
      <w:r>
        <w:rPr>
          <w:b/>
          <w:sz w:val="24"/>
        </w:rPr>
        <w:t xml:space="preserve">IX. Informacje o środkach komunikacji elektronicznej, przy użyciu których Zamawiający będzie komunikował się z Wykonawcami, oraz informacje </w:t>
      </w:r>
      <w:r w:rsidR="002C75F1">
        <w:rPr>
          <w:b/>
          <w:sz w:val="24"/>
        </w:rPr>
        <w:t xml:space="preserve">                         </w:t>
      </w:r>
      <w:r>
        <w:rPr>
          <w:b/>
          <w:sz w:val="24"/>
        </w:rPr>
        <w:t xml:space="preserve"> o wymaganiach technicznych i organizacyjnych sporządzania, wysyłania </w:t>
      </w:r>
      <w:r w:rsidR="002C75F1">
        <w:rPr>
          <w:b/>
          <w:sz w:val="24"/>
        </w:rPr>
        <w:t xml:space="preserve">                              </w:t>
      </w:r>
      <w:r>
        <w:rPr>
          <w:b/>
          <w:sz w:val="24"/>
        </w:rPr>
        <w:t xml:space="preserve"> i odbierania korespondencji elektronicznej. </w:t>
      </w:r>
    </w:p>
    <w:p w14:paraId="2B2C2C07" w14:textId="77777777" w:rsidR="007F0FDF" w:rsidRPr="006E4615" w:rsidRDefault="00030555">
      <w:pPr>
        <w:numPr>
          <w:ilvl w:val="0"/>
          <w:numId w:val="11"/>
        </w:numPr>
        <w:spacing w:after="90"/>
        <w:ind w:left="844" w:right="83" w:hanging="566"/>
        <w:rPr>
          <w:sz w:val="22"/>
        </w:rPr>
      </w:pPr>
      <w:r w:rsidRPr="006E4615">
        <w:rPr>
          <w:sz w:val="22"/>
        </w:rPr>
        <w:t xml:space="preserve">W postępowaniu o udzielenie zamówienia komunikacja między Zamawiającym a Wykonawcami odbywa się drogą elektroniczną przy użyciu </w:t>
      </w:r>
      <w:proofErr w:type="spellStart"/>
      <w:r w:rsidRPr="006E4615">
        <w:rPr>
          <w:sz w:val="22"/>
        </w:rPr>
        <w:t>miniPortalu</w:t>
      </w:r>
      <w:proofErr w:type="spellEnd"/>
      <w:r w:rsidRPr="006E4615">
        <w:rPr>
          <w:sz w:val="22"/>
        </w:rPr>
        <w:t xml:space="preserve"> </w:t>
      </w:r>
      <w:hyperlink r:id="rId12">
        <w:r w:rsidRPr="006E4615">
          <w:rPr>
            <w:color w:val="0000FF"/>
            <w:sz w:val="22"/>
            <w:u w:val="single" w:color="0000FF"/>
          </w:rPr>
          <w:t>https://miniportal.uzp.gov.pl</w:t>
        </w:r>
      </w:hyperlink>
      <w:hyperlink r:id="rId13">
        <w:r w:rsidRPr="006E4615">
          <w:rPr>
            <w:sz w:val="22"/>
          </w:rPr>
          <w:t>,</w:t>
        </w:r>
      </w:hyperlink>
      <w:hyperlink r:id="rId14">
        <w:r w:rsidRPr="006E4615">
          <w:rPr>
            <w:sz w:val="22"/>
          </w:rPr>
          <w:t xml:space="preserve"> </w:t>
        </w:r>
      </w:hyperlink>
      <w:proofErr w:type="spellStart"/>
      <w:r w:rsidRPr="006E4615">
        <w:rPr>
          <w:sz w:val="22"/>
        </w:rPr>
        <w:t>ePUAPu</w:t>
      </w:r>
      <w:proofErr w:type="spellEnd"/>
      <w:r w:rsidRPr="006E4615">
        <w:rPr>
          <w:sz w:val="22"/>
        </w:rPr>
        <w:t xml:space="preserve"> </w:t>
      </w:r>
      <w:hyperlink r:id="rId15">
        <w:r w:rsidRPr="006E4615">
          <w:rPr>
            <w:color w:val="0000FF"/>
            <w:sz w:val="22"/>
            <w:u w:val="single" w:color="0000FF"/>
          </w:rPr>
          <w:t>https://epuap.gov.pl/wps/portal</w:t>
        </w:r>
      </w:hyperlink>
      <w:hyperlink r:id="rId16">
        <w:r w:rsidRPr="006E4615">
          <w:rPr>
            <w:sz w:val="22"/>
          </w:rPr>
          <w:t xml:space="preserve"> </w:t>
        </w:r>
      </w:hyperlink>
      <w:r w:rsidRPr="006E4615">
        <w:rPr>
          <w:sz w:val="22"/>
        </w:rPr>
        <w:t xml:space="preserve"> </w:t>
      </w:r>
    </w:p>
    <w:p w14:paraId="58A1D4BE" w14:textId="77777777" w:rsidR="007F0FDF" w:rsidRPr="006E4615" w:rsidRDefault="00030555">
      <w:pPr>
        <w:numPr>
          <w:ilvl w:val="0"/>
          <w:numId w:val="11"/>
        </w:numPr>
        <w:spacing w:after="90"/>
        <w:ind w:left="844" w:right="83" w:hanging="566"/>
        <w:rPr>
          <w:sz w:val="22"/>
        </w:rPr>
      </w:pPr>
      <w:r w:rsidRPr="006E4615">
        <w:rPr>
          <w:sz w:val="22"/>
        </w:rPr>
        <w:t xml:space="preserve">Wykonawca zamierzający wziąć udział w postępowaniu o udzielenie zamówienia publicznego, musi posiadać konto na </w:t>
      </w:r>
      <w:proofErr w:type="spellStart"/>
      <w:r w:rsidRPr="006E4615">
        <w:rPr>
          <w:sz w:val="22"/>
        </w:rPr>
        <w:t>ePUAP</w:t>
      </w:r>
      <w:proofErr w:type="spellEnd"/>
      <w:r w:rsidRPr="006E4615">
        <w:rPr>
          <w:sz w:val="22"/>
        </w:rPr>
        <w:t xml:space="preserve">. Wykonawca posiadający konto na </w:t>
      </w:r>
      <w:proofErr w:type="spellStart"/>
      <w:r w:rsidRPr="006E4615">
        <w:rPr>
          <w:sz w:val="22"/>
        </w:rPr>
        <w:t>ePUAP</w:t>
      </w:r>
      <w:proofErr w:type="spellEnd"/>
      <w:r w:rsidRPr="006E4615">
        <w:rPr>
          <w:sz w:val="22"/>
        </w:rPr>
        <w:t xml:space="preserve"> ma dostęp do </w:t>
      </w:r>
      <w:r w:rsidRPr="006E4615">
        <w:rPr>
          <w:i/>
          <w:sz w:val="22"/>
        </w:rPr>
        <w:t>formularzy: złożenia, zmiany, wycofania oferty lub wniosku oraz do formularza do komunikacji.</w:t>
      </w:r>
      <w:r w:rsidRPr="006E4615">
        <w:rPr>
          <w:sz w:val="22"/>
        </w:rPr>
        <w:t xml:space="preserve"> </w:t>
      </w:r>
    </w:p>
    <w:p w14:paraId="536B72CF" w14:textId="77777777" w:rsidR="007F0FDF" w:rsidRPr="006E4615" w:rsidRDefault="00030555">
      <w:pPr>
        <w:numPr>
          <w:ilvl w:val="0"/>
          <w:numId w:val="11"/>
        </w:numPr>
        <w:spacing w:after="88"/>
        <w:ind w:left="844" w:right="83" w:hanging="566"/>
        <w:rPr>
          <w:sz w:val="22"/>
        </w:rPr>
      </w:pPr>
      <w:r w:rsidRPr="006E4615">
        <w:rPr>
          <w:sz w:val="22"/>
        </w:rPr>
        <w:t xml:space="preserve">Wymagania techniczne i organizacyjne wysyłania i odbierania korespondencji elektronicznej przekazywanej przy ich użyciu, opisane zostały w Regulaminie korzystania z </w:t>
      </w:r>
      <w:proofErr w:type="spellStart"/>
      <w:r w:rsidRPr="006E4615">
        <w:rPr>
          <w:sz w:val="22"/>
        </w:rPr>
        <w:t>miniPortalu</w:t>
      </w:r>
      <w:proofErr w:type="spellEnd"/>
      <w:r w:rsidRPr="006E4615">
        <w:rPr>
          <w:sz w:val="22"/>
        </w:rPr>
        <w:t xml:space="preserve"> dostępnym pod adresem </w:t>
      </w:r>
      <w:hyperlink r:id="rId17">
        <w:r w:rsidRPr="006E4615">
          <w:rPr>
            <w:color w:val="0000FF"/>
            <w:sz w:val="22"/>
            <w:u w:val="single" w:color="0000FF"/>
          </w:rPr>
          <w:t>https://miniportal.uzp.gov.pl/WarunkiUslugi</w:t>
        </w:r>
      </w:hyperlink>
      <w:hyperlink r:id="rId18">
        <w:r w:rsidRPr="006E4615">
          <w:rPr>
            <w:sz w:val="22"/>
          </w:rPr>
          <w:t xml:space="preserve"> </w:t>
        </w:r>
      </w:hyperlink>
      <w:hyperlink r:id="rId19">
        <w:r w:rsidRPr="006E4615">
          <w:rPr>
            <w:sz w:val="22"/>
          </w:rPr>
          <w:t>o</w:t>
        </w:r>
      </w:hyperlink>
      <w:r w:rsidRPr="006E4615">
        <w:rPr>
          <w:sz w:val="22"/>
        </w:rPr>
        <w:t xml:space="preserve">raz Regulaminie </w:t>
      </w:r>
      <w:proofErr w:type="spellStart"/>
      <w:r w:rsidRPr="006E4615">
        <w:rPr>
          <w:sz w:val="22"/>
        </w:rPr>
        <w:t>ePUAP</w:t>
      </w:r>
      <w:proofErr w:type="spellEnd"/>
      <w:r w:rsidRPr="006E4615">
        <w:rPr>
          <w:sz w:val="22"/>
        </w:rPr>
        <w:t xml:space="preserve">. </w:t>
      </w:r>
    </w:p>
    <w:p w14:paraId="5C205DB8" w14:textId="77777777" w:rsidR="007F0FDF" w:rsidRPr="006E4615" w:rsidRDefault="00030555">
      <w:pPr>
        <w:numPr>
          <w:ilvl w:val="0"/>
          <w:numId w:val="11"/>
        </w:numPr>
        <w:spacing w:after="88"/>
        <w:ind w:left="844" w:right="83" w:hanging="566"/>
        <w:rPr>
          <w:sz w:val="22"/>
        </w:rPr>
      </w:pPr>
      <w:r w:rsidRPr="006E4615">
        <w:rPr>
          <w:sz w:val="22"/>
        </w:rPr>
        <w:lastRenderedPageBreak/>
        <w:t xml:space="preserve">Wykonawca przystępując do niniejszego postępowania o udzielenie zamówienia publicznego, akceptuje warunki korzystania z </w:t>
      </w:r>
      <w:proofErr w:type="spellStart"/>
      <w:r w:rsidRPr="006E4615">
        <w:rPr>
          <w:sz w:val="22"/>
        </w:rPr>
        <w:t>miniPortalu</w:t>
      </w:r>
      <w:proofErr w:type="spellEnd"/>
      <w:r w:rsidRPr="006E4615">
        <w:rPr>
          <w:sz w:val="22"/>
        </w:rPr>
        <w:t xml:space="preserve">, określone w Regulaminie </w:t>
      </w:r>
      <w:proofErr w:type="spellStart"/>
      <w:r w:rsidRPr="006E4615">
        <w:rPr>
          <w:sz w:val="22"/>
        </w:rPr>
        <w:t>miniPortalu</w:t>
      </w:r>
      <w:proofErr w:type="spellEnd"/>
      <w:r w:rsidRPr="006E4615">
        <w:rPr>
          <w:sz w:val="22"/>
        </w:rPr>
        <w:t xml:space="preserve"> oraz zobowiązuje się korzystając z </w:t>
      </w:r>
      <w:proofErr w:type="spellStart"/>
      <w:r w:rsidRPr="006E4615">
        <w:rPr>
          <w:sz w:val="22"/>
        </w:rPr>
        <w:t>miniPortalu</w:t>
      </w:r>
      <w:proofErr w:type="spellEnd"/>
      <w:r w:rsidRPr="006E4615">
        <w:rPr>
          <w:sz w:val="22"/>
        </w:rPr>
        <w:t xml:space="preserve"> przestrzegać postanowień tego regulaminu. </w:t>
      </w:r>
    </w:p>
    <w:p w14:paraId="60B8329C" w14:textId="77777777" w:rsidR="007F0FDF" w:rsidRPr="006E4615" w:rsidRDefault="00030555">
      <w:pPr>
        <w:numPr>
          <w:ilvl w:val="0"/>
          <w:numId w:val="11"/>
        </w:numPr>
        <w:spacing w:after="90"/>
        <w:ind w:left="844" w:right="83" w:hanging="566"/>
        <w:rPr>
          <w:sz w:val="22"/>
        </w:rPr>
      </w:pPr>
      <w:r w:rsidRPr="006E4615">
        <w:rPr>
          <w:sz w:val="22"/>
        </w:rPr>
        <w:t xml:space="preserve">Maksymalny rozmiar plików przesyłanych za pośrednictwem dedykowanych formularzy do złożenia i wycofania oferty oraz do komunikacji wynosi 150 MB. </w:t>
      </w:r>
    </w:p>
    <w:p w14:paraId="157A718D" w14:textId="77777777" w:rsidR="007F0FDF" w:rsidRPr="006E4615" w:rsidRDefault="00030555">
      <w:pPr>
        <w:numPr>
          <w:ilvl w:val="0"/>
          <w:numId w:val="11"/>
        </w:numPr>
        <w:spacing w:after="88"/>
        <w:ind w:left="844" w:right="83" w:hanging="566"/>
        <w:rPr>
          <w:sz w:val="22"/>
        </w:rPr>
      </w:pPr>
      <w:r w:rsidRPr="006E4615">
        <w:rPr>
          <w:sz w:val="22"/>
        </w:rPr>
        <w:t xml:space="preserve">Za datę przekazania oferty, oświadczenia, o którym mowa w art. 125 ust. 1 ustawy </w:t>
      </w:r>
      <w:proofErr w:type="spellStart"/>
      <w:r w:rsidRPr="006E4615">
        <w:rPr>
          <w:sz w:val="22"/>
        </w:rPr>
        <w:t>Pzp</w:t>
      </w:r>
      <w:proofErr w:type="spellEnd"/>
      <w:r w:rsidRPr="006E4615">
        <w:rPr>
          <w:sz w:val="22"/>
        </w:rPr>
        <w:t xml:space="preserve">, podmiotowych środków dowodowych, przedmiotowych środków dowodowych oraz innych informacji, oświadczeń lub dokumentów, przekazywanych w postępowaniu, przyjmuje się datę ich przekazania na </w:t>
      </w:r>
      <w:proofErr w:type="spellStart"/>
      <w:r w:rsidRPr="006E4615">
        <w:rPr>
          <w:sz w:val="22"/>
        </w:rPr>
        <w:t>ePUAP</w:t>
      </w:r>
      <w:proofErr w:type="spellEnd"/>
      <w:r w:rsidRPr="006E4615">
        <w:rPr>
          <w:sz w:val="22"/>
        </w:rPr>
        <w:t xml:space="preserve">. </w:t>
      </w:r>
    </w:p>
    <w:p w14:paraId="1562F0C3" w14:textId="77777777" w:rsidR="007F0FDF" w:rsidRPr="006E4615" w:rsidRDefault="00030555">
      <w:pPr>
        <w:numPr>
          <w:ilvl w:val="0"/>
          <w:numId w:val="11"/>
        </w:numPr>
        <w:spacing w:after="88"/>
        <w:ind w:left="844" w:right="83" w:hanging="566"/>
        <w:rPr>
          <w:sz w:val="22"/>
        </w:rPr>
      </w:pPr>
      <w:r w:rsidRPr="006E4615">
        <w:rPr>
          <w:sz w:val="22"/>
        </w:rPr>
        <w:t xml:space="preserve">W postępowaniu o udzielenie zamówienia korespondencja (inna niż oferta Wykonawcy i załączniki do oferty) odbywa się elektronicznie za pośrednictwem </w:t>
      </w:r>
      <w:r w:rsidRPr="006E4615">
        <w:rPr>
          <w:i/>
          <w:sz w:val="22"/>
        </w:rPr>
        <w:t xml:space="preserve">dedykowanego formularza dostępnego na </w:t>
      </w:r>
      <w:proofErr w:type="spellStart"/>
      <w:r w:rsidRPr="006E4615">
        <w:rPr>
          <w:i/>
          <w:sz w:val="22"/>
        </w:rPr>
        <w:t>ePUAP</w:t>
      </w:r>
      <w:proofErr w:type="spellEnd"/>
      <w:r w:rsidRPr="006E4615">
        <w:rPr>
          <w:i/>
          <w:sz w:val="22"/>
        </w:rPr>
        <w:t xml:space="preserve"> oraz udostępnionego przez </w:t>
      </w:r>
      <w:proofErr w:type="spellStart"/>
      <w:r w:rsidRPr="006E4615">
        <w:rPr>
          <w:i/>
          <w:sz w:val="22"/>
        </w:rPr>
        <w:t>miniPortal</w:t>
      </w:r>
      <w:proofErr w:type="spellEnd"/>
      <w:r w:rsidRPr="006E4615">
        <w:rPr>
          <w:i/>
          <w:sz w:val="22"/>
        </w:rPr>
        <w:t xml:space="preserve"> (Formularz do komunikacji).</w:t>
      </w:r>
      <w:r w:rsidRPr="006E4615">
        <w:rPr>
          <w:sz w:val="22"/>
        </w:rPr>
        <w:t xml:space="preserve"> Korespondencja przesłana za pomocą tego formularza nie może być szyfrowana. We wszelkiej korespondencji związanej z niniejszym postępowaniem Zamawiający i Wykonawcy posługują się numerem ogłoszenia (BZP). </w:t>
      </w:r>
    </w:p>
    <w:p w14:paraId="0FBB27B5" w14:textId="77777777" w:rsidR="007F0FDF" w:rsidRPr="006E4615" w:rsidRDefault="00030555">
      <w:pPr>
        <w:numPr>
          <w:ilvl w:val="0"/>
          <w:numId w:val="11"/>
        </w:numPr>
        <w:ind w:left="844" w:right="83" w:hanging="566"/>
        <w:rPr>
          <w:sz w:val="22"/>
        </w:rPr>
      </w:pPr>
      <w:r w:rsidRPr="006E4615">
        <w:rPr>
          <w:sz w:val="22"/>
        </w:rPr>
        <w:t xml:space="preserve">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19EF0D71" w14:textId="77777777" w:rsidR="007F0FDF" w:rsidRPr="006E4615" w:rsidRDefault="00030555">
      <w:pPr>
        <w:numPr>
          <w:ilvl w:val="0"/>
          <w:numId w:val="11"/>
        </w:numPr>
        <w:spacing w:after="7"/>
        <w:ind w:left="844" w:right="83" w:hanging="566"/>
        <w:rPr>
          <w:sz w:val="22"/>
        </w:rPr>
      </w:pPr>
      <w:r w:rsidRPr="006E4615">
        <w:rPr>
          <w:sz w:val="22"/>
        </w:rPr>
        <w:t xml:space="preserve">Dokumenty elektroniczne, oświadczenia lub elektroniczne kopie dokumentów lub oświadczeń składane są przez Wykonawcę za pośrednictwem </w:t>
      </w:r>
      <w:r w:rsidRPr="006E4615">
        <w:rPr>
          <w:i/>
          <w:sz w:val="22"/>
        </w:rPr>
        <w:t>Formularza do komunikacji</w:t>
      </w:r>
      <w:r w:rsidRPr="006E4615">
        <w:rPr>
          <w:sz w:val="22"/>
        </w:rPr>
        <w:t xml:space="preserve"> jako załączniki. Zamawiający dopuszcza również możliwość składania dokumentów elektronicznych, oświadczeń lub elektronicznych kopii dokumentów lub oświadczeń za pomocą poczty elektronicznej, na adres e-mail wskazany w rozdziale I „Zamawiający”. Sposób sporządzenia dokumentów elektronicznych, oświadczeń lub elektronicznych kopii dokumentów lub oświadczeń musi być zgody z wymaganiami określonymi w rozporządzeniu Prezesa Rady Ministrów z dnia  30 grudnia 2020 r.</w:t>
      </w:r>
      <w:r w:rsidRPr="006E4615">
        <w:rPr>
          <w:rFonts w:ascii="Times New Roman" w:eastAsia="Times New Roman" w:hAnsi="Times New Roman" w:cs="Times New Roman"/>
          <w:sz w:val="22"/>
        </w:rPr>
        <w:t xml:space="preserve"> </w:t>
      </w:r>
      <w:r w:rsidRPr="006E4615">
        <w:rPr>
          <w:sz w:val="22"/>
        </w:rPr>
        <w:t xml:space="preserve">w sprawie sposobu sporządzania i przekazywania informacji oraz wymagań technicznych dla dokumentów elektronicznych oraz środków komunikacji elektronicznej w postępowaniu o udzielenie zamówienia publicznego. </w:t>
      </w:r>
    </w:p>
    <w:p w14:paraId="02E374DB" w14:textId="77777777" w:rsidR="007F0FDF" w:rsidRPr="006E4615" w:rsidRDefault="00030555">
      <w:pPr>
        <w:numPr>
          <w:ilvl w:val="0"/>
          <w:numId w:val="11"/>
        </w:numPr>
        <w:spacing w:after="10"/>
        <w:ind w:left="844" w:right="83" w:hanging="566"/>
        <w:rPr>
          <w:sz w:val="22"/>
        </w:rPr>
      </w:pPr>
      <w:r w:rsidRPr="006E4615">
        <w:rPr>
          <w:sz w:val="22"/>
        </w:rPr>
        <w:t xml:space="preserve">Zamawiający nie przewiduje sposobu komunikowania się z Wykonawcami w inny sposób niż przy użyciu środków komunikacji elektronicznej, wskazanych w SWZ. </w:t>
      </w:r>
    </w:p>
    <w:p w14:paraId="6B06B000" w14:textId="77777777" w:rsidR="007F0FDF" w:rsidRDefault="00030555">
      <w:pPr>
        <w:numPr>
          <w:ilvl w:val="0"/>
          <w:numId w:val="11"/>
        </w:numPr>
        <w:spacing w:after="131"/>
        <w:ind w:left="844" w:right="83" w:hanging="566"/>
      </w:pPr>
      <w:r w:rsidRPr="006E4615">
        <w:rPr>
          <w:sz w:val="22"/>
        </w:rPr>
        <w:t xml:space="preserve">Postępowanie o udzielenie zamówienia prowadzi się w języku polskim. </w:t>
      </w:r>
      <w:r w:rsidRPr="006E4615">
        <w:rPr>
          <w:sz w:val="22"/>
        </w:rPr>
        <w:tab/>
      </w:r>
      <w:r>
        <w:t xml:space="preserve"> </w:t>
      </w:r>
      <w:r>
        <w:tab/>
        <w:t xml:space="preserve"> </w:t>
      </w:r>
      <w:r>
        <w:tab/>
        <w:t xml:space="preserve"> </w:t>
      </w:r>
    </w:p>
    <w:p w14:paraId="7A9AE3EA" w14:textId="77777777" w:rsidR="007F0FDF" w:rsidRDefault="00030555">
      <w:pPr>
        <w:numPr>
          <w:ilvl w:val="0"/>
          <w:numId w:val="12"/>
        </w:numPr>
        <w:shd w:val="clear" w:color="auto" w:fill="C9C9C9"/>
        <w:spacing w:after="4" w:line="267" w:lineRule="auto"/>
        <w:ind w:right="70" w:hanging="341"/>
      </w:pPr>
      <w:r>
        <w:rPr>
          <w:b/>
          <w:sz w:val="24"/>
        </w:rPr>
        <w:t xml:space="preserve">Osoby uprawnione do porozumiewania się z Wykonawcami. </w:t>
      </w:r>
    </w:p>
    <w:p w14:paraId="232678C7" w14:textId="77777777" w:rsidR="007F0FDF" w:rsidRDefault="00030555">
      <w:pPr>
        <w:spacing w:after="15" w:line="259" w:lineRule="auto"/>
        <w:ind w:left="576" w:right="0" w:firstLine="0"/>
        <w:jc w:val="left"/>
      </w:pPr>
      <w:r>
        <w:t xml:space="preserve"> </w:t>
      </w:r>
    </w:p>
    <w:p w14:paraId="02B806F5" w14:textId="29C484DF" w:rsidR="00C66DED" w:rsidRDefault="00030555" w:rsidP="001943CD">
      <w:pPr>
        <w:spacing w:after="89"/>
        <w:ind w:left="284" w:right="793" w:hanging="142"/>
        <w:rPr>
          <w:sz w:val="22"/>
        </w:rPr>
      </w:pPr>
      <w:r w:rsidRPr="006E4615">
        <w:rPr>
          <w:sz w:val="22"/>
        </w:rPr>
        <w:t>Osob</w:t>
      </w:r>
      <w:r w:rsidR="001943CD" w:rsidRPr="006E4615">
        <w:rPr>
          <w:sz w:val="22"/>
        </w:rPr>
        <w:t>ami</w:t>
      </w:r>
      <w:r w:rsidRPr="006E4615">
        <w:rPr>
          <w:sz w:val="22"/>
        </w:rPr>
        <w:t xml:space="preserve"> uprawnion</w:t>
      </w:r>
      <w:r w:rsidR="001943CD" w:rsidRPr="006E4615">
        <w:rPr>
          <w:sz w:val="22"/>
        </w:rPr>
        <w:t>ymi</w:t>
      </w:r>
      <w:r w:rsidRPr="006E4615">
        <w:rPr>
          <w:sz w:val="22"/>
        </w:rPr>
        <w:t xml:space="preserve"> do porozumiewania się z Wykonawcami w sprawach</w:t>
      </w:r>
      <w:r w:rsidR="00C66DED">
        <w:rPr>
          <w:sz w:val="22"/>
        </w:rPr>
        <w:t xml:space="preserve"> </w:t>
      </w:r>
      <w:r w:rsidRPr="006E4615">
        <w:rPr>
          <w:sz w:val="22"/>
        </w:rPr>
        <w:t>formalnoprawnych</w:t>
      </w:r>
      <w:r w:rsidR="001943CD" w:rsidRPr="006E4615">
        <w:rPr>
          <w:sz w:val="22"/>
        </w:rPr>
        <w:t xml:space="preserve"> są: </w:t>
      </w:r>
      <w:r w:rsidRPr="006E4615">
        <w:rPr>
          <w:sz w:val="22"/>
        </w:rPr>
        <w:t xml:space="preserve"> </w:t>
      </w:r>
    </w:p>
    <w:p w14:paraId="534907AA" w14:textId="4C2EFB39" w:rsidR="007F0FDF" w:rsidRPr="006E4615" w:rsidRDefault="00C66DED" w:rsidP="001943CD">
      <w:pPr>
        <w:spacing w:after="89"/>
        <w:ind w:left="284" w:right="793" w:hanging="142"/>
        <w:rPr>
          <w:sz w:val="22"/>
        </w:rPr>
      </w:pPr>
      <w:r>
        <w:rPr>
          <w:sz w:val="22"/>
        </w:rPr>
        <w:t xml:space="preserve">   </w:t>
      </w:r>
      <w:r w:rsidR="001943CD" w:rsidRPr="006E4615">
        <w:rPr>
          <w:sz w:val="22"/>
        </w:rPr>
        <w:t xml:space="preserve">- </w:t>
      </w:r>
      <w:r w:rsidR="00620FF9">
        <w:rPr>
          <w:sz w:val="22"/>
        </w:rPr>
        <w:t>Ewa Pozłótka</w:t>
      </w:r>
      <w:r w:rsidR="00030555" w:rsidRPr="006E4615">
        <w:rPr>
          <w:sz w:val="22"/>
        </w:rPr>
        <w:t xml:space="preserve"> tel. </w:t>
      </w:r>
      <w:r w:rsidR="00F54A9B" w:rsidRPr="006E4615">
        <w:rPr>
          <w:sz w:val="22"/>
        </w:rPr>
        <w:t>41 3529085 w.2</w:t>
      </w:r>
      <w:r w:rsidR="00620FF9">
        <w:rPr>
          <w:sz w:val="22"/>
        </w:rPr>
        <w:t>20</w:t>
      </w:r>
      <w:r w:rsidR="00030555" w:rsidRPr="006E4615">
        <w:rPr>
          <w:sz w:val="22"/>
        </w:rPr>
        <w:t xml:space="preserve"> e-mail: </w:t>
      </w:r>
      <w:r w:rsidR="00620FF9">
        <w:rPr>
          <w:color w:val="4472C4" w:themeColor="accent1"/>
          <w:sz w:val="22"/>
          <w:u w:val="single" w:color="0000FF"/>
        </w:rPr>
        <w:t>ewa</w:t>
      </w:r>
      <w:r w:rsidR="00F54A9B" w:rsidRPr="006E4615">
        <w:rPr>
          <w:color w:val="4472C4" w:themeColor="accent1"/>
          <w:sz w:val="22"/>
          <w:u w:val="single" w:color="0000FF"/>
        </w:rPr>
        <w:t>.</w:t>
      </w:r>
      <w:r w:rsidR="00620FF9">
        <w:rPr>
          <w:color w:val="4472C4" w:themeColor="accent1"/>
          <w:sz w:val="22"/>
          <w:u w:val="single" w:color="0000FF"/>
        </w:rPr>
        <w:t>pozlotka</w:t>
      </w:r>
      <w:r w:rsidR="00F54A9B" w:rsidRPr="006E4615">
        <w:rPr>
          <w:color w:val="4472C4" w:themeColor="accent1"/>
          <w:sz w:val="22"/>
          <w:u w:val="single" w:color="0000FF"/>
        </w:rPr>
        <w:t>@skalbmierz.eu</w:t>
      </w:r>
      <w:r w:rsidR="00030555" w:rsidRPr="006E4615">
        <w:rPr>
          <w:color w:val="4472C4" w:themeColor="accent1"/>
          <w:sz w:val="22"/>
        </w:rPr>
        <w:t xml:space="preserve"> </w:t>
      </w:r>
    </w:p>
    <w:p w14:paraId="33B7F4C7" w14:textId="77777777" w:rsidR="007F0FDF" w:rsidRDefault="00030555">
      <w:pPr>
        <w:numPr>
          <w:ilvl w:val="0"/>
          <w:numId w:val="12"/>
        </w:numPr>
        <w:shd w:val="clear" w:color="auto" w:fill="D9D9D9"/>
        <w:spacing w:after="4" w:line="267" w:lineRule="auto"/>
        <w:ind w:right="70" w:hanging="341"/>
      </w:pPr>
      <w:r>
        <w:rPr>
          <w:b/>
          <w:sz w:val="24"/>
        </w:rPr>
        <w:t xml:space="preserve">Termin związania ofertą. </w:t>
      </w:r>
      <w:r>
        <w:rPr>
          <w:b/>
          <w:sz w:val="24"/>
        </w:rPr>
        <w:tab/>
        <w:t xml:space="preserve"> </w:t>
      </w:r>
    </w:p>
    <w:p w14:paraId="33363EF9" w14:textId="197C9033" w:rsidR="007F0FDF" w:rsidRPr="006E4615" w:rsidRDefault="00030555">
      <w:pPr>
        <w:spacing w:after="120"/>
        <w:ind w:left="288" w:right="83"/>
        <w:rPr>
          <w:sz w:val="22"/>
        </w:rPr>
      </w:pPr>
      <w:r w:rsidRPr="006E4615">
        <w:rPr>
          <w:sz w:val="22"/>
        </w:rPr>
        <w:t xml:space="preserve">Wykonawca jest związany ofertą od dnia upływu terminu składania ofert przez okres </w:t>
      </w:r>
      <w:r w:rsidRPr="006E4615">
        <w:rPr>
          <w:b/>
          <w:sz w:val="22"/>
        </w:rPr>
        <w:t>30 dni</w:t>
      </w:r>
      <w:r w:rsidRPr="006E4615">
        <w:rPr>
          <w:sz w:val="22"/>
        </w:rPr>
        <w:t xml:space="preserve"> tj. do d</w:t>
      </w:r>
      <w:r w:rsidRPr="008F0BA2">
        <w:rPr>
          <w:color w:val="auto"/>
          <w:sz w:val="22"/>
        </w:rPr>
        <w:t xml:space="preserve">nia </w:t>
      </w:r>
      <w:r w:rsidR="008F0BA2" w:rsidRPr="008F0BA2">
        <w:rPr>
          <w:b/>
          <w:color w:val="auto"/>
          <w:sz w:val="22"/>
        </w:rPr>
        <w:t>18</w:t>
      </w:r>
      <w:r w:rsidR="00B32E45" w:rsidRPr="008F0BA2">
        <w:rPr>
          <w:b/>
          <w:color w:val="auto"/>
          <w:sz w:val="22"/>
        </w:rPr>
        <w:t>.1</w:t>
      </w:r>
      <w:r w:rsidR="008F0BA2" w:rsidRPr="008F0BA2">
        <w:rPr>
          <w:b/>
          <w:color w:val="auto"/>
          <w:sz w:val="22"/>
        </w:rPr>
        <w:t>2</w:t>
      </w:r>
      <w:r w:rsidR="00B32E45" w:rsidRPr="008F0BA2">
        <w:rPr>
          <w:b/>
          <w:color w:val="auto"/>
          <w:sz w:val="22"/>
        </w:rPr>
        <w:t>.2021 r.</w:t>
      </w:r>
      <w:r w:rsidRPr="008F0BA2">
        <w:rPr>
          <w:color w:val="auto"/>
          <w:sz w:val="22"/>
        </w:rPr>
        <w:t xml:space="preserve"> </w:t>
      </w:r>
    </w:p>
    <w:p w14:paraId="431AB7A4" w14:textId="77777777" w:rsidR="007F0FDF" w:rsidRPr="006E4615" w:rsidRDefault="00030555">
      <w:pPr>
        <w:numPr>
          <w:ilvl w:val="0"/>
          <w:numId w:val="13"/>
        </w:numPr>
        <w:spacing w:after="148"/>
        <w:ind w:right="83" w:hanging="427"/>
        <w:rPr>
          <w:sz w:val="22"/>
        </w:rPr>
      </w:pPr>
      <w:r w:rsidRPr="006E4615">
        <w:rPr>
          <w:sz w:val="22"/>
        </w:rPr>
        <w:t xml:space="preserve">W przypadku gdy wybór najkorzystniejszej oferty nie nastąpi przed upływem terminu związania oferta określonego w SWZ, Zamawiający przed upływem terminu związania ofertą </w:t>
      </w:r>
      <w:r w:rsidRPr="006E4615">
        <w:rPr>
          <w:sz w:val="22"/>
        </w:rPr>
        <w:lastRenderedPageBreak/>
        <w:t xml:space="preserve">zwraca się jednokrotnie do Wykonawców o wyrażenie zgody na przedłużenie tego terminu o wskazywany przez niego okres, nie dłuższy niż 30 dni. </w:t>
      </w:r>
    </w:p>
    <w:p w14:paraId="261272EB" w14:textId="112CC6E1" w:rsidR="003B2D81" w:rsidRPr="00F634B3" w:rsidRDefault="00030555" w:rsidP="00F634B3">
      <w:pPr>
        <w:numPr>
          <w:ilvl w:val="0"/>
          <w:numId w:val="13"/>
        </w:numPr>
        <w:spacing w:after="89"/>
        <w:ind w:right="83" w:hanging="427"/>
        <w:rPr>
          <w:sz w:val="22"/>
        </w:rPr>
      </w:pPr>
      <w:r w:rsidRPr="006E4615">
        <w:rPr>
          <w:sz w:val="22"/>
        </w:rPr>
        <w:t xml:space="preserve">Przedłużenie terminu związania ofertą, o którym mowa w ust. 2, wymaga złożenia przez Wykonawcę pisemnego oświadczenia o wyrażeniu zgody na przedłużenie terminu związania ofertą. </w:t>
      </w:r>
    </w:p>
    <w:p w14:paraId="75999DD4" w14:textId="77777777" w:rsidR="007F0FDF" w:rsidRDefault="00030555">
      <w:pPr>
        <w:spacing w:after="0" w:line="259" w:lineRule="auto"/>
        <w:ind w:left="293" w:right="0" w:firstLine="0"/>
        <w:jc w:val="left"/>
      </w:pPr>
      <w:r>
        <w:rPr>
          <w:rFonts w:ascii="Times New Roman" w:eastAsia="Times New Roman" w:hAnsi="Times New Roman" w:cs="Times New Roman"/>
          <w:sz w:val="24"/>
        </w:rPr>
        <w:t xml:space="preserve"> </w:t>
      </w:r>
    </w:p>
    <w:p w14:paraId="3986BC91" w14:textId="107CE276" w:rsidR="00620FF9" w:rsidRPr="00620FF9" w:rsidRDefault="00030555" w:rsidP="003B2D81">
      <w:pPr>
        <w:shd w:val="clear" w:color="auto" w:fill="C9C9C9"/>
        <w:spacing w:after="4" w:line="267" w:lineRule="auto"/>
        <w:ind w:left="288" w:right="70"/>
      </w:pPr>
      <w:r>
        <w:rPr>
          <w:b/>
          <w:sz w:val="24"/>
        </w:rPr>
        <w:t xml:space="preserve">XII. Wymagania dotyczące wniesienia wadium. </w:t>
      </w:r>
    </w:p>
    <w:p w14:paraId="00FCD641" w14:textId="0662B8DB" w:rsidR="00620FF9" w:rsidRPr="00620FF9" w:rsidRDefault="00620FF9" w:rsidP="00620FF9">
      <w:pPr>
        <w:pStyle w:val="Akapitzlist"/>
        <w:numPr>
          <w:ilvl w:val="0"/>
          <w:numId w:val="38"/>
        </w:numPr>
        <w:autoSpaceDE w:val="0"/>
        <w:autoSpaceDN w:val="0"/>
        <w:adjustRightInd w:val="0"/>
        <w:spacing w:after="0" w:line="240" w:lineRule="auto"/>
        <w:ind w:right="0"/>
        <w:jc w:val="left"/>
        <w:rPr>
          <w:rFonts w:eastAsiaTheme="minorEastAsia"/>
          <w:sz w:val="22"/>
        </w:rPr>
      </w:pPr>
      <w:r w:rsidRPr="00620FF9">
        <w:rPr>
          <w:rFonts w:eastAsiaTheme="minorEastAsia"/>
          <w:sz w:val="22"/>
        </w:rPr>
        <w:t xml:space="preserve">Wadium w wysokości: </w:t>
      </w:r>
    </w:p>
    <w:p w14:paraId="7EB42B57" w14:textId="77777777" w:rsidR="00620FF9" w:rsidRPr="00620FF9" w:rsidRDefault="00620FF9" w:rsidP="00620FF9">
      <w:pPr>
        <w:autoSpaceDE w:val="0"/>
        <w:autoSpaceDN w:val="0"/>
        <w:adjustRightInd w:val="0"/>
        <w:spacing w:after="0" w:line="240" w:lineRule="auto"/>
        <w:ind w:left="0" w:right="0" w:firstLine="0"/>
        <w:jc w:val="left"/>
        <w:rPr>
          <w:rFonts w:eastAsiaTheme="minorEastAsia"/>
          <w:sz w:val="22"/>
        </w:rPr>
      </w:pPr>
    </w:p>
    <w:p w14:paraId="60EF9D7E" w14:textId="4B67075B" w:rsidR="00620FF9" w:rsidRPr="00620FF9" w:rsidRDefault="00620FF9" w:rsidP="00620FF9">
      <w:pPr>
        <w:autoSpaceDE w:val="0"/>
        <w:autoSpaceDN w:val="0"/>
        <w:adjustRightInd w:val="0"/>
        <w:spacing w:after="0" w:line="276" w:lineRule="auto"/>
        <w:ind w:left="0" w:right="0" w:firstLine="708"/>
        <w:jc w:val="left"/>
        <w:rPr>
          <w:rFonts w:eastAsiaTheme="minorEastAsia"/>
          <w:sz w:val="22"/>
        </w:rPr>
      </w:pPr>
      <w:r w:rsidRPr="00620FF9">
        <w:rPr>
          <w:rFonts w:eastAsiaTheme="minorEastAsia"/>
          <w:b/>
          <w:bCs/>
          <w:sz w:val="22"/>
        </w:rPr>
        <w:t xml:space="preserve">Zadanie 1 – </w:t>
      </w:r>
      <w:r w:rsidR="007B3219">
        <w:rPr>
          <w:rFonts w:eastAsiaTheme="minorEastAsia"/>
          <w:b/>
          <w:bCs/>
          <w:sz w:val="22"/>
        </w:rPr>
        <w:t>15 000,00</w:t>
      </w:r>
      <w:r w:rsidRPr="00620FF9">
        <w:rPr>
          <w:rFonts w:eastAsiaTheme="minorEastAsia"/>
          <w:b/>
          <w:bCs/>
          <w:sz w:val="22"/>
        </w:rPr>
        <w:t xml:space="preserve"> zł </w:t>
      </w:r>
      <w:r w:rsidRPr="00620FF9">
        <w:rPr>
          <w:rFonts w:eastAsiaTheme="minorEastAsia"/>
          <w:sz w:val="22"/>
        </w:rPr>
        <w:t xml:space="preserve">(słownie: </w:t>
      </w:r>
      <w:r w:rsidR="007B3219">
        <w:rPr>
          <w:rFonts w:eastAsiaTheme="minorEastAsia"/>
          <w:sz w:val="22"/>
        </w:rPr>
        <w:t>piętnaście</w:t>
      </w:r>
      <w:r w:rsidRPr="00620FF9">
        <w:rPr>
          <w:rFonts w:eastAsiaTheme="minorEastAsia"/>
          <w:sz w:val="22"/>
        </w:rPr>
        <w:t xml:space="preserve"> tysięcy złotych 00/100); </w:t>
      </w:r>
    </w:p>
    <w:p w14:paraId="6379DDF0" w14:textId="387B0D04" w:rsidR="00620FF9" w:rsidRPr="00620FF9" w:rsidRDefault="00620FF9" w:rsidP="00620FF9">
      <w:pPr>
        <w:autoSpaceDE w:val="0"/>
        <w:autoSpaceDN w:val="0"/>
        <w:adjustRightInd w:val="0"/>
        <w:spacing w:after="0" w:line="276" w:lineRule="auto"/>
        <w:ind w:left="708" w:right="0" w:firstLine="0"/>
        <w:jc w:val="left"/>
        <w:rPr>
          <w:rFonts w:eastAsiaTheme="minorEastAsia"/>
          <w:sz w:val="22"/>
        </w:rPr>
      </w:pPr>
      <w:r w:rsidRPr="00620FF9">
        <w:rPr>
          <w:rFonts w:eastAsiaTheme="minorEastAsia"/>
          <w:b/>
          <w:bCs/>
          <w:sz w:val="22"/>
        </w:rPr>
        <w:t xml:space="preserve">Zadanie 2 – </w:t>
      </w:r>
      <w:r w:rsidR="007B3219">
        <w:rPr>
          <w:rFonts w:eastAsiaTheme="minorEastAsia"/>
          <w:b/>
          <w:bCs/>
          <w:sz w:val="22"/>
        </w:rPr>
        <w:t>7 000,00</w:t>
      </w:r>
      <w:r w:rsidRPr="00620FF9">
        <w:rPr>
          <w:rFonts w:eastAsiaTheme="minorEastAsia"/>
          <w:b/>
          <w:bCs/>
          <w:sz w:val="22"/>
        </w:rPr>
        <w:t xml:space="preserve"> zł </w:t>
      </w:r>
      <w:r w:rsidRPr="00620FF9">
        <w:rPr>
          <w:rFonts w:eastAsiaTheme="minorEastAsia"/>
          <w:sz w:val="22"/>
        </w:rPr>
        <w:t xml:space="preserve">(słownie: </w:t>
      </w:r>
      <w:r w:rsidR="007B3219">
        <w:rPr>
          <w:rFonts w:eastAsiaTheme="minorEastAsia"/>
          <w:sz w:val="22"/>
        </w:rPr>
        <w:t>siedem</w:t>
      </w:r>
      <w:r w:rsidRPr="00620FF9">
        <w:rPr>
          <w:rFonts w:eastAsiaTheme="minorEastAsia"/>
          <w:sz w:val="22"/>
        </w:rPr>
        <w:t xml:space="preserve"> tysięcy złotych 00/100); </w:t>
      </w:r>
    </w:p>
    <w:p w14:paraId="554420FE" w14:textId="28F2BE20" w:rsidR="00620FF9" w:rsidRPr="00620FF9" w:rsidRDefault="00620FF9" w:rsidP="00620FF9">
      <w:pPr>
        <w:autoSpaceDE w:val="0"/>
        <w:autoSpaceDN w:val="0"/>
        <w:adjustRightInd w:val="0"/>
        <w:spacing w:after="0" w:line="276" w:lineRule="auto"/>
        <w:ind w:left="0" w:right="0" w:firstLine="708"/>
        <w:jc w:val="left"/>
        <w:rPr>
          <w:rFonts w:eastAsiaTheme="minorEastAsia"/>
          <w:sz w:val="22"/>
        </w:rPr>
      </w:pPr>
      <w:r w:rsidRPr="00620FF9">
        <w:rPr>
          <w:rFonts w:eastAsiaTheme="minorEastAsia"/>
          <w:b/>
          <w:bCs/>
          <w:sz w:val="22"/>
        </w:rPr>
        <w:t xml:space="preserve">Zadanie 3 – </w:t>
      </w:r>
      <w:r w:rsidR="007B3219">
        <w:rPr>
          <w:rFonts w:eastAsiaTheme="minorEastAsia"/>
          <w:b/>
          <w:bCs/>
          <w:sz w:val="22"/>
        </w:rPr>
        <w:t xml:space="preserve">3 500,00 </w:t>
      </w:r>
      <w:r w:rsidRPr="00620FF9">
        <w:rPr>
          <w:rFonts w:eastAsiaTheme="minorEastAsia"/>
          <w:b/>
          <w:bCs/>
          <w:sz w:val="22"/>
        </w:rPr>
        <w:t xml:space="preserve">zł </w:t>
      </w:r>
      <w:r w:rsidRPr="00620FF9">
        <w:rPr>
          <w:rFonts w:eastAsiaTheme="minorEastAsia"/>
          <w:sz w:val="22"/>
        </w:rPr>
        <w:t xml:space="preserve">(słownie: </w:t>
      </w:r>
      <w:r w:rsidR="007B3219">
        <w:rPr>
          <w:rFonts w:eastAsiaTheme="minorEastAsia"/>
          <w:sz w:val="22"/>
        </w:rPr>
        <w:t>trzy tysiące pięćset</w:t>
      </w:r>
      <w:r w:rsidRPr="00620FF9">
        <w:rPr>
          <w:rFonts w:eastAsiaTheme="minorEastAsia"/>
          <w:sz w:val="22"/>
        </w:rPr>
        <w:t xml:space="preserve"> złotych 00/100); </w:t>
      </w:r>
    </w:p>
    <w:p w14:paraId="31B2A430" w14:textId="10C17419" w:rsidR="00620FF9" w:rsidRPr="00620FF9" w:rsidRDefault="00620FF9" w:rsidP="00620FF9">
      <w:pPr>
        <w:autoSpaceDE w:val="0"/>
        <w:autoSpaceDN w:val="0"/>
        <w:adjustRightInd w:val="0"/>
        <w:spacing w:after="0" w:line="276" w:lineRule="auto"/>
        <w:ind w:left="0" w:right="0" w:firstLine="708"/>
        <w:jc w:val="left"/>
        <w:rPr>
          <w:rFonts w:eastAsiaTheme="minorEastAsia"/>
          <w:sz w:val="22"/>
        </w:rPr>
      </w:pPr>
      <w:r w:rsidRPr="00620FF9">
        <w:rPr>
          <w:rFonts w:eastAsiaTheme="minorEastAsia"/>
          <w:b/>
          <w:bCs/>
          <w:sz w:val="22"/>
        </w:rPr>
        <w:t xml:space="preserve">Zadanie 4 – </w:t>
      </w:r>
      <w:r w:rsidR="007B3219">
        <w:rPr>
          <w:rFonts w:eastAsiaTheme="minorEastAsia"/>
          <w:b/>
          <w:bCs/>
          <w:sz w:val="22"/>
        </w:rPr>
        <w:t xml:space="preserve">2000,00 </w:t>
      </w:r>
      <w:r w:rsidRPr="00620FF9">
        <w:rPr>
          <w:rFonts w:eastAsiaTheme="minorEastAsia"/>
          <w:b/>
          <w:bCs/>
          <w:sz w:val="22"/>
        </w:rPr>
        <w:t xml:space="preserve">zł </w:t>
      </w:r>
      <w:r w:rsidRPr="00620FF9">
        <w:rPr>
          <w:rFonts w:eastAsiaTheme="minorEastAsia"/>
          <w:sz w:val="22"/>
        </w:rPr>
        <w:t xml:space="preserve">(słownie: </w:t>
      </w:r>
      <w:r w:rsidR="007B3219">
        <w:rPr>
          <w:rFonts w:eastAsiaTheme="minorEastAsia"/>
          <w:sz w:val="22"/>
        </w:rPr>
        <w:t>dwa tysiące</w:t>
      </w:r>
      <w:r w:rsidRPr="00620FF9">
        <w:rPr>
          <w:rFonts w:eastAsiaTheme="minorEastAsia"/>
          <w:sz w:val="22"/>
        </w:rPr>
        <w:t xml:space="preserve"> złotych 00/100); </w:t>
      </w:r>
    </w:p>
    <w:p w14:paraId="074F73D8" w14:textId="77777777" w:rsidR="007F0FDF" w:rsidRPr="006E4615" w:rsidRDefault="00030555" w:rsidP="00620FF9">
      <w:pPr>
        <w:spacing w:line="276" w:lineRule="auto"/>
        <w:ind w:left="730" w:right="83"/>
        <w:rPr>
          <w:sz w:val="22"/>
        </w:rPr>
      </w:pPr>
      <w:r w:rsidRPr="006E4615">
        <w:rPr>
          <w:sz w:val="22"/>
        </w:rPr>
        <w:t xml:space="preserve">należy wnieść przed upływem terminu składania ofert. </w:t>
      </w:r>
    </w:p>
    <w:p w14:paraId="0E1BEC6E" w14:textId="7B68917B" w:rsidR="007F0FDF" w:rsidRPr="00620FF9" w:rsidRDefault="00030555" w:rsidP="00620FF9">
      <w:pPr>
        <w:pStyle w:val="Akapitzlist"/>
        <w:numPr>
          <w:ilvl w:val="0"/>
          <w:numId w:val="38"/>
        </w:numPr>
        <w:ind w:right="83"/>
        <w:rPr>
          <w:sz w:val="22"/>
        </w:rPr>
      </w:pPr>
      <w:r w:rsidRPr="00620FF9">
        <w:rPr>
          <w:sz w:val="22"/>
        </w:rPr>
        <w:t xml:space="preserve">Wadium może być wnoszone w jednej lub kilku następujących formach: </w:t>
      </w:r>
    </w:p>
    <w:p w14:paraId="6049EBF6" w14:textId="77777777" w:rsidR="007F0FDF" w:rsidRPr="006E4615" w:rsidRDefault="00030555" w:rsidP="00620FF9">
      <w:pPr>
        <w:numPr>
          <w:ilvl w:val="1"/>
          <w:numId w:val="38"/>
        </w:numPr>
        <w:ind w:left="1418" w:right="83" w:hanging="709"/>
        <w:rPr>
          <w:sz w:val="22"/>
        </w:rPr>
      </w:pPr>
      <w:r w:rsidRPr="006E4615">
        <w:rPr>
          <w:sz w:val="22"/>
        </w:rPr>
        <w:t xml:space="preserve">pieniądzu; </w:t>
      </w:r>
    </w:p>
    <w:p w14:paraId="0EEE1875" w14:textId="77777777" w:rsidR="007F0FDF" w:rsidRPr="006E4615" w:rsidRDefault="00030555" w:rsidP="00620FF9">
      <w:pPr>
        <w:numPr>
          <w:ilvl w:val="1"/>
          <w:numId w:val="38"/>
        </w:numPr>
        <w:ind w:right="83" w:hanging="731"/>
        <w:rPr>
          <w:sz w:val="22"/>
        </w:rPr>
      </w:pPr>
      <w:r w:rsidRPr="006E4615">
        <w:rPr>
          <w:sz w:val="22"/>
        </w:rPr>
        <w:t xml:space="preserve">gwarancjach bankowych; </w:t>
      </w:r>
    </w:p>
    <w:p w14:paraId="5F2CFD0B" w14:textId="77777777" w:rsidR="007F0FDF" w:rsidRPr="006E4615" w:rsidRDefault="00030555" w:rsidP="00620FF9">
      <w:pPr>
        <w:numPr>
          <w:ilvl w:val="1"/>
          <w:numId w:val="38"/>
        </w:numPr>
        <w:ind w:right="83" w:hanging="731"/>
        <w:rPr>
          <w:sz w:val="22"/>
        </w:rPr>
      </w:pPr>
      <w:r w:rsidRPr="006E4615">
        <w:rPr>
          <w:sz w:val="22"/>
        </w:rPr>
        <w:t xml:space="preserve">gwarancjach ubezpieczeniowych; </w:t>
      </w:r>
    </w:p>
    <w:p w14:paraId="5BF48635" w14:textId="77777777" w:rsidR="007F0FDF" w:rsidRPr="006E4615" w:rsidRDefault="00030555" w:rsidP="00620FF9">
      <w:pPr>
        <w:numPr>
          <w:ilvl w:val="1"/>
          <w:numId w:val="38"/>
        </w:numPr>
        <w:ind w:right="83" w:hanging="731"/>
        <w:rPr>
          <w:sz w:val="22"/>
        </w:rPr>
      </w:pPr>
      <w:r w:rsidRPr="006E4615">
        <w:rPr>
          <w:sz w:val="22"/>
        </w:rPr>
        <w:t xml:space="preserve">poręczeniach udzielanych przez podmioty, o których mowa w art. 6b ust. 5 pkt 2 ustawy z dnia 9 listopada 2000 r. o utworzeniu Polskiej Agencji Rozwoju Przedsiębiorczości (Dz. U. z 2020 r. poz. 299). </w:t>
      </w:r>
    </w:p>
    <w:p w14:paraId="4ECD78B8" w14:textId="77777777" w:rsidR="007F0FDF" w:rsidRPr="006E4615" w:rsidRDefault="00030555" w:rsidP="00620FF9">
      <w:pPr>
        <w:numPr>
          <w:ilvl w:val="0"/>
          <w:numId w:val="38"/>
        </w:numPr>
        <w:ind w:right="83"/>
        <w:rPr>
          <w:sz w:val="22"/>
        </w:rPr>
      </w:pPr>
      <w:r w:rsidRPr="006E4615">
        <w:rPr>
          <w:sz w:val="22"/>
        </w:rPr>
        <w:t xml:space="preserve">Dowód wniesienia wadium w oryginale należy załączyć do oferty jeżeli wadium zostało wniesione  w formie niepieniężnej (przez wniesienie wadium w oryginale należy rozumieć przekazanie dokumentu w formie elektronicznej otrzymanej od podmiotu który zabezpieczenia wadialnego dokonał).    </w:t>
      </w:r>
    </w:p>
    <w:p w14:paraId="11174744" w14:textId="2500DD6E" w:rsidR="007F0FDF" w:rsidRPr="003B2D81" w:rsidRDefault="00030555" w:rsidP="003B2D81">
      <w:pPr>
        <w:numPr>
          <w:ilvl w:val="0"/>
          <w:numId w:val="38"/>
        </w:numPr>
        <w:spacing w:after="9"/>
        <w:ind w:right="83"/>
        <w:rPr>
          <w:sz w:val="22"/>
        </w:rPr>
      </w:pPr>
      <w:r w:rsidRPr="006E4615">
        <w:rPr>
          <w:sz w:val="22"/>
        </w:rPr>
        <w:t xml:space="preserve">Wadium wnoszone w pieniądzu wpłaca się przelewem na rachunek bankowy: </w:t>
      </w:r>
      <w:r w:rsidRPr="003B2D81">
        <w:rPr>
          <w:b/>
          <w:sz w:val="22"/>
        </w:rPr>
        <w:t xml:space="preserve"> </w:t>
      </w:r>
    </w:p>
    <w:p w14:paraId="6A4A3E31" w14:textId="77777777" w:rsidR="007B3219" w:rsidRDefault="007B3219">
      <w:pPr>
        <w:spacing w:after="135" w:line="259" w:lineRule="auto"/>
        <w:ind w:left="352" w:right="0"/>
        <w:jc w:val="center"/>
        <w:rPr>
          <w:b/>
          <w:sz w:val="22"/>
        </w:rPr>
      </w:pPr>
    </w:p>
    <w:p w14:paraId="4515C80E" w14:textId="688FA8C3" w:rsidR="007F0FDF" w:rsidRPr="006E4615" w:rsidRDefault="00030555">
      <w:pPr>
        <w:spacing w:after="135" w:line="259" w:lineRule="auto"/>
        <w:ind w:left="352" w:right="0"/>
        <w:jc w:val="center"/>
        <w:rPr>
          <w:sz w:val="22"/>
        </w:rPr>
      </w:pPr>
      <w:r w:rsidRPr="006E4615">
        <w:rPr>
          <w:b/>
          <w:sz w:val="22"/>
        </w:rPr>
        <w:t xml:space="preserve">Nr rachunku: </w:t>
      </w:r>
      <w:r w:rsidR="00F54A9B" w:rsidRPr="006E4615">
        <w:rPr>
          <w:rFonts w:eastAsia="Calibri" w:cs="Calibri"/>
          <w:b/>
          <w:bCs/>
          <w:sz w:val="22"/>
          <w:lang w:eastAsia="en-US"/>
        </w:rPr>
        <w:t>32 85970001 0030 0300 0358 0006</w:t>
      </w:r>
    </w:p>
    <w:p w14:paraId="6FA89E72" w14:textId="43CAF337" w:rsidR="007F0FDF" w:rsidRPr="006E4615" w:rsidRDefault="00030555">
      <w:pPr>
        <w:spacing w:after="161" w:line="259" w:lineRule="auto"/>
        <w:ind w:left="352" w:right="139"/>
        <w:jc w:val="center"/>
        <w:rPr>
          <w:sz w:val="22"/>
        </w:rPr>
      </w:pPr>
      <w:r w:rsidRPr="006E4615">
        <w:rPr>
          <w:b/>
          <w:sz w:val="22"/>
        </w:rPr>
        <w:t>z dopiskiem „Wadium</w:t>
      </w:r>
      <w:r w:rsidR="007B3219">
        <w:rPr>
          <w:b/>
          <w:sz w:val="22"/>
        </w:rPr>
        <w:t>”</w:t>
      </w:r>
      <w:r w:rsidRPr="006E4615">
        <w:rPr>
          <w:b/>
          <w:sz w:val="22"/>
        </w:rPr>
        <w:t xml:space="preserve"> i numer referencyjny: </w:t>
      </w:r>
      <w:r w:rsidR="00F54A9B" w:rsidRPr="006E4615">
        <w:rPr>
          <w:b/>
          <w:color w:val="auto"/>
          <w:sz w:val="22"/>
        </w:rPr>
        <w:t>IZP</w:t>
      </w:r>
      <w:r w:rsidRPr="006E4615">
        <w:rPr>
          <w:b/>
          <w:color w:val="auto"/>
          <w:sz w:val="22"/>
        </w:rPr>
        <w:t>.271.</w:t>
      </w:r>
      <w:r w:rsidR="00F634B3">
        <w:rPr>
          <w:b/>
          <w:color w:val="auto"/>
          <w:sz w:val="22"/>
        </w:rPr>
        <w:t>1</w:t>
      </w:r>
      <w:r w:rsidR="0039536C">
        <w:rPr>
          <w:b/>
          <w:color w:val="auto"/>
          <w:sz w:val="22"/>
        </w:rPr>
        <w:t>2</w:t>
      </w:r>
      <w:r w:rsidR="00284777" w:rsidRPr="006E4615">
        <w:rPr>
          <w:b/>
          <w:color w:val="auto"/>
          <w:sz w:val="22"/>
        </w:rPr>
        <w:t>.</w:t>
      </w:r>
      <w:r w:rsidRPr="006E4615">
        <w:rPr>
          <w:b/>
          <w:color w:val="auto"/>
          <w:sz w:val="22"/>
        </w:rPr>
        <w:t xml:space="preserve">2021  </w:t>
      </w:r>
    </w:p>
    <w:p w14:paraId="32D361B1" w14:textId="77777777" w:rsidR="007F0FDF" w:rsidRPr="006E4615" w:rsidRDefault="00030555" w:rsidP="00620FF9">
      <w:pPr>
        <w:numPr>
          <w:ilvl w:val="0"/>
          <w:numId w:val="38"/>
        </w:numPr>
        <w:spacing w:after="157"/>
        <w:ind w:right="83"/>
        <w:rPr>
          <w:sz w:val="22"/>
        </w:rPr>
      </w:pPr>
      <w:r w:rsidRPr="006E4615">
        <w:rPr>
          <w:sz w:val="22"/>
        </w:rPr>
        <w:t xml:space="preserve">Wadium wniesione w pieniądzu Zamawiający przechowuje na rachunku bankowym. </w:t>
      </w:r>
    </w:p>
    <w:p w14:paraId="72579AE4" w14:textId="77777777" w:rsidR="007F0FDF" w:rsidRPr="006E4615" w:rsidRDefault="00030555" w:rsidP="00620FF9">
      <w:pPr>
        <w:numPr>
          <w:ilvl w:val="0"/>
          <w:numId w:val="38"/>
        </w:numPr>
        <w:spacing w:after="154"/>
        <w:ind w:right="83"/>
        <w:rPr>
          <w:sz w:val="22"/>
        </w:rPr>
      </w:pPr>
      <w:r w:rsidRPr="006E4615">
        <w:rPr>
          <w:sz w:val="22"/>
        </w:rPr>
        <w:t xml:space="preserve">Zamawiający zwraca wadium zgodnie z art. 98, z zastrzeżeniem art. 98 ust. 6 pkt.1 ustawy PZP. </w:t>
      </w:r>
    </w:p>
    <w:p w14:paraId="25DE03A2" w14:textId="77777777" w:rsidR="007F0FDF" w:rsidRPr="006E4615" w:rsidRDefault="00030555" w:rsidP="00620FF9">
      <w:pPr>
        <w:numPr>
          <w:ilvl w:val="0"/>
          <w:numId w:val="38"/>
        </w:numPr>
        <w:spacing w:after="154"/>
        <w:ind w:right="83"/>
        <w:rPr>
          <w:sz w:val="22"/>
        </w:rPr>
      </w:pPr>
      <w:r w:rsidRPr="006E4615">
        <w:rPr>
          <w:sz w:val="22"/>
        </w:rPr>
        <w:t xml:space="preserve">Zamawiający zatrzyma wadium wraz z odsetkami, jeżeli: </w:t>
      </w:r>
    </w:p>
    <w:p w14:paraId="513E196B" w14:textId="79232549" w:rsidR="007F0FDF" w:rsidRPr="00620FF9" w:rsidRDefault="00030555" w:rsidP="00620FF9">
      <w:pPr>
        <w:pStyle w:val="Akapitzlist"/>
        <w:numPr>
          <w:ilvl w:val="0"/>
          <w:numId w:val="39"/>
        </w:numPr>
        <w:ind w:right="83"/>
        <w:rPr>
          <w:sz w:val="22"/>
        </w:rPr>
      </w:pPr>
      <w:r w:rsidRPr="00620FF9">
        <w:rPr>
          <w:sz w:val="22"/>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w:t>
      </w:r>
    </w:p>
    <w:p w14:paraId="56620738" w14:textId="59B2B495" w:rsidR="007F0FDF" w:rsidRPr="006E4615" w:rsidRDefault="00030555">
      <w:pPr>
        <w:ind w:left="1011" w:right="83"/>
        <w:rPr>
          <w:sz w:val="22"/>
        </w:rPr>
      </w:pPr>
      <w:r w:rsidRPr="006E4615">
        <w:rPr>
          <w:sz w:val="22"/>
        </w:rPr>
        <w:t>co</w:t>
      </w:r>
      <w:r w:rsidRPr="006E4615">
        <w:rPr>
          <w:sz w:val="22"/>
        </w:rPr>
        <w:tab/>
        <w:t xml:space="preserve">spowodowało </w:t>
      </w:r>
      <w:r w:rsidRPr="006E4615">
        <w:rPr>
          <w:sz w:val="22"/>
        </w:rPr>
        <w:tab/>
        <w:t xml:space="preserve">brak </w:t>
      </w:r>
      <w:r w:rsidRPr="006E4615">
        <w:rPr>
          <w:sz w:val="22"/>
        </w:rPr>
        <w:tab/>
        <w:t xml:space="preserve">możliwości </w:t>
      </w:r>
      <w:r w:rsidRPr="006E4615">
        <w:rPr>
          <w:sz w:val="22"/>
        </w:rPr>
        <w:tab/>
        <w:t xml:space="preserve">wybrania </w:t>
      </w:r>
      <w:r w:rsidRPr="006E4615">
        <w:rPr>
          <w:sz w:val="22"/>
        </w:rPr>
        <w:tab/>
        <w:t xml:space="preserve">oferty </w:t>
      </w:r>
      <w:r w:rsidRPr="006E4615">
        <w:rPr>
          <w:sz w:val="22"/>
        </w:rPr>
        <w:tab/>
        <w:t xml:space="preserve">złożonej </w:t>
      </w:r>
      <w:r w:rsidRPr="006E4615">
        <w:rPr>
          <w:sz w:val="22"/>
        </w:rPr>
        <w:tab/>
        <w:t>przez</w:t>
      </w:r>
      <w:r w:rsidR="00916026">
        <w:rPr>
          <w:sz w:val="22"/>
        </w:rPr>
        <w:t xml:space="preserve"> </w:t>
      </w:r>
      <w:r w:rsidRPr="006E4615">
        <w:rPr>
          <w:sz w:val="22"/>
        </w:rPr>
        <w:t xml:space="preserve">Wykonawcę jako najkorzystniejszej; </w:t>
      </w:r>
    </w:p>
    <w:p w14:paraId="09BBD806" w14:textId="038B7235" w:rsidR="007F0FDF" w:rsidRPr="00620FF9" w:rsidRDefault="00030555" w:rsidP="00620FF9">
      <w:pPr>
        <w:pStyle w:val="Akapitzlist"/>
        <w:numPr>
          <w:ilvl w:val="0"/>
          <w:numId w:val="39"/>
        </w:numPr>
        <w:ind w:right="83"/>
        <w:rPr>
          <w:sz w:val="22"/>
        </w:rPr>
      </w:pPr>
      <w:r w:rsidRPr="00620FF9">
        <w:rPr>
          <w:sz w:val="22"/>
        </w:rPr>
        <w:t xml:space="preserve">Wykonawca, którego oferta została wybrana:  </w:t>
      </w:r>
    </w:p>
    <w:p w14:paraId="065B0825" w14:textId="2E77FBF9" w:rsidR="007F0FDF" w:rsidRPr="00620FF9" w:rsidRDefault="00030555" w:rsidP="007B3219">
      <w:pPr>
        <w:pStyle w:val="Akapitzlist"/>
        <w:numPr>
          <w:ilvl w:val="2"/>
          <w:numId w:val="39"/>
        </w:numPr>
        <w:ind w:left="2127" w:right="83" w:hanging="186"/>
        <w:rPr>
          <w:sz w:val="22"/>
        </w:rPr>
      </w:pPr>
      <w:r w:rsidRPr="00620FF9">
        <w:rPr>
          <w:sz w:val="22"/>
        </w:rPr>
        <w:lastRenderedPageBreak/>
        <w:t xml:space="preserve">odmówił podpisania umowy w sprawie zamówienia publicznego na warunkach określonych  w ofercie; </w:t>
      </w:r>
    </w:p>
    <w:p w14:paraId="6D541C20" w14:textId="77777777" w:rsidR="007F0FDF" w:rsidRPr="006E4615" w:rsidRDefault="00030555" w:rsidP="007B3219">
      <w:pPr>
        <w:numPr>
          <w:ilvl w:val="2"/>
          <w:numId w:val="39"/>
        </w:numPr>
        <w:ind w:left="2127" w:right="83" w:hanging="186"/>
        <w:rPr>
          <w:sz w:val="22"/>
        </w:rPr>
      </w:pPr>
      <w:r w:rsidRPr="006E4615">
        <w:rPr>
          <w:sz w:val="22"/>
        </w:rPr>
        <w:t xml:space="preserve">nie wniósł wymaganego zabezpieczenia należytego wykonania umowy;  </w:t>
      </w:r>
    </w:p>
    <w:p w14:paraId="4EC7E9AA" w14:textId="2D3B949C" w:rsidR="007F0FDF" w:rsidRDefault="00030555" w:rsidP="007B3219">
      <w:pPr>
        <w:numPr>
          <w:ilvl w:val="2"/>
          <w:numId w:val="39"/>
        </w:numPr>
        <w:spacing w:after="5"/>
        <w:ind w:left="2127" w:right="83" w:hanging="186"/>
        <w:rPr>
          <w:sz w:val="22"/>
        </w:rPr>
      </w:pPr>
      <w:r w:rsidRPr="006E4615">
        <w:rPr>
          <w:sz w:val="22"/>
        </w:rPr>
        <w:t xml:space="preserve">zawarcie umowy w sprawie zamówienia publicznego stało się niemożliwe z przyczyn leżących po stronie Wykonawcy, którego oferta została wybrana. </w:t>
      </w:r>
    </w:p>
    <w:p w14:paraId="61C101BB" w14:textId="77777777" w:rsidR="003B2D81" w:rsidRPr="006E4615" w:rsidRDefault="003B2D81" w:rsidP="003B2D81">
      <w:pPr>
        <w:spacing w:after="5"/>
        <w:ind w:left="2880" w:right="83" w:firstLine="0"/>
        <w:rPr>
          <w:sz w:val="22"/>
        </w:rPr>
      </w:pPr>
    </w:p>
    <w:p w14:paraId="665C0A47" w14:textId="77777777" w:rsidR="007F0FDF" w:rsidRPr="006E4615" w:rsidRDefault="00030555">
      <w:pPr>
        <w:spacing w:after="0" w:line="259" w:lineRule="auto"/>
        <w:ind w:left="576" w:right="0" w:firstLine="0"/>
        <w:jc w:val="left"/>
        <w:rPr>
          <w:sz w:val="22"/>
        </w:rPr>
      </w:pPr>
      <w:r w:rsidRPr="006E4615">
        <w:rPr>
          <w:b/>
          <w:sz w:val="22"/>
        </w:rPr>
        <w:t xml:space="preserve"> </w:t>
      </w:r>
    </w:p>
    <w:tbl>
      <w:tblPr>
        <w:tblStyle w:val="TableGrid"/>
        <w:tblW w:w="9129" w:type="dxa"/>
        <w:tblInd w:w="264" w:type="dxa"/>
        <w:tblCellMar>
          <w:top w:w="35" w:type="dxa"/>
          <w:right w:w="115" w:type="dxa"/>
        </w:tblCellMar>
        <w:tblLook w:val="04A0" w:firstRow="1" w:lastRow="0" w:firstColumn="1" w:lastColumn="0" w:noHBand="0" w:noVBand="1"/>
      </w:tblPr>
      <w:tblGrid>
        <w:gridCol w:w="737"/>
        <w:gridCol w:w="8392"/>
      </w:tblGrid>
      <w:tr w:rsidR="007F0FDF" w14:paraId="4CA58E84" w14:textId="77777777">
        <w:trPr>
          <w:trHeight w:val="324"/>
        </w:trPr>
        <w:tc>
          <w:tcPr>
            <w:tcW w:w="737" w:type="dxa"/>
            <w:tcBorders>
              <w:top w:val="nil"/>
              <w:left w:val="nil"/>
              <w:bottom w:val="nil"/>
              <w:right w:val="nil"/>
            </w:tcBorders>
            <w:shd w:val="clear" w:color="auto" w:fill="C9C9C9"/>
          </w:tcPr>
          <w:p w14:paraId="740338BB" w14:textId="77777777" w:rsidR="007F0FDF" w:rsidRDefault="00030555">
            <w:pPr>
              <w:spacing w:after="0" w:line="259" w:lineRule="auto"/>
              <w:ind w:left="29" w:right="0" w:firstLine="0"/>
              <w:jc w:val="left"/>
            </w:pPr>
            <w:r>
              <w:rPr>
                <w:b/>
                <w:sz w:val="24"/>
              </w:rPr>
              <w:t>XIII.</w:t>
            </w:r>
            <w:r>
              <w:rPr>
                <w:rFonts w:ascii="Arial" w:eastAsia="Arial" w:hAnsi="Arial" w:cs="Arial"/>
                <w:b/>
                <w:sz w:val="24"/>
              </w:rPr>
              <w:t xml:space="preserve"> </w:t>
            </w:r>
          </w:p>
        </w:tc>
        <w:tc>
          <w:tcPr>
            <w:tcW w:w="8392" w:type="dxa"/>
            <w:tcBorders>
              <w:top w:val="nil"/>
              <w:left w:val="nil"/>
              <w:bottom w:val="nil"/>
              <w:right w:val="nil"/>
            </w:tcBorders>
            <w:shd w:val="clear" w:color="auto" w:fill="C9C9C9"/>
          </w:tcPr>
          <w:p w14:paraId="3AA45033" w14:textId="77777777" w:rsidR="007F0FDF" w:rsidRDefault="00030555">
            <w:pPr>
              <w:spacing w:after="0" w:line="259" w:lineRule="auto"/>
              <w:ind w:left="0" w:right="0" w:firstLine="0"/>
              <w:jc w:val="left"/>
            </w:pPr>
            <w:r>
              <w:rPr>
                <w:b/>
                <w:sz w:val="24"/>
              </w:rPr>
              <w:t xml:space="preserve">Zabezpieczenie należytego wykonania umowy. </w:t>
            </w:r>
          </w:p>
        </w:tc>
      </w:tr>
    </w:tbl>
    <w:p w14:paraId="06593D91" w14:textId="77777777" w:rsidR="007F0FDF" w:rsidRDefault="00030555">
      <w:pPr>
        <w:spacing w:after="40" w:line="259" w:lineRule="auto"/>
        <w:ind w:left="3817" w:right="0" w:firstLine="0"/>
        <w:jc w:val="left"/>
      </w:pPr>
      <w:r>
        <w:rPr>
          <w:b/>
        </w:rPr>
        <w:t xml:space="preserve"> </w:t>
      </w:r>
    </w:p>
    <w:p w14:paraId="289B8E76" w14:textId="77777777" w:rsidR="007F0FDF" w:rsidRPr="006E4615" w:rsidRDefault="00030555">
      <w:pPr>
        <w:numPr>
          <w:ilvl w:val="0"/>
          <w:numId w:val="15"/>
        </w:numPr>
        <w:spacing w:after="147"/>
        <w:ind w:right="83" w:hanging="427"/>
        <w:rPr>
          <w:sz w:val="22"/>
        </w:rPr>
      </w:pPr>
      <w:r w:rsidRPr="006E4615">
        <w:rPr>
          <w:sz w:val="22"/>
        </w:rPr>
        <w:t xml:space="preserve">Zamawiający żądać będzie od Wykonawcy, którego oferta została wybrana jako najkorzystniejsza, wniesienia zabezpieczenia </w:t>
      </w:r>
      <w:r w:rsidRPr="006E4615">
        <w:rPr>
          <w:b/>
          <w:sz w:val="22"/>
        </w:rPr>
        <w:t>w wysokości 5 % ceny ofertowej</w:t>
      </w:r>
      <w:r w:rsidRPr="006E4615">
        <w:rPr>
          <w:sz w:val="22"/>
        </w:rPr>
        <w:t xml:space="preserve">. Wykonawca wniesie zabezpieczenie należytego wykonania umowy w jednej z poniższych form:  </w:t>
      </w:r>
    </w:p>
    <w:p w14:paraId="72B513D7" w14:textId="77777777" w:rsidR="007F0FDF" w:rsidRPr="006E4615" w:rsidRDefault="00030555">
      <w:pPr>
        <w:numPr>
          <w:ilvl w:val="1"/>
          <w:numId w:val="15"/>
        </w:numPr>
        <w:spacing w:after="153"/>
        <w:ind w:right="83" w:hanging="281"/>
        <w:rPr>
          <w:sz w:val="22"/>
        </w:rPr>
      </w:pPr>
      <w:r w:rsidRPr="006E4615">
        <w:rPr>
          <w:sz w:val="22"/>
        </w:rPr>
        <w:t xml:space="preserve">pieniądzu; </w:t>
      </w:r>
    </w:p>
    <w:p w14:paraId="27C70A2E" w14:textId="77777777" w:rsidR="007F0FDF" w:rsidRPr="006E4615" w:rsidRDefault="00030555">
      <w:pPr>
        <w:numPr>
          <w:ilvl w:val="1"/>
          <w:numId w:val="15"/>
        </w:numPr>
        <w:spacing w:after="147"/>
        <w:ind w:right="83" w:hanging="281"/>
        <w:rPr>
          <w:sz w:val="22"/>
        </w:rPr>
      </w:pPr>
      <w:r w:rsidRPr="006E4615">
        <w:rPr>
          <w:sz w:val="22"/>
        </w:rPr>
        <w:t xml:space="preserve">poręczeniach bankowych lub poręczeniach spółdzielczej kasy oszczędnościowo kredytowej, z tym że zobowiązanie kasy jest zawsze zobowiązaniem pieniężnym; </w:t>
      </w:r>
    </w:p>
    <w:p w14:paraId="19DE4FEB" w14:textId="77777777" w:rsidR="007F0FDF" w:rsidRPr="006E4615" w:rsidRDefault="00030555">
      <w:pPr>
        <w:numPr>
          <w:ilvl w:val="1"/>
          <w:numId w:val="15"/>
        </w:numPr>
        <w:spacing w:after="152"/>
        <w:ind w:right="83" w:hanging="281"/>
        <w:rPr>
          <w:sz w:val="22"/>
        </w:rPr>
      </w:pPr>
      <w:r w:rsidRPr="006E4615">
        <w:rPr>
          <w:sz w:val="22"/>
        </w:rPr>
        <w:t xml:space="preserve">gwarancjach bankowych; </w:t>
      </w:r>
    </w:p>
    <w:p w14:paraId="00ACAF9C" w14:textId="77777777" w:rsidR="007F0FDF" w:rsidRPr="006E4615" w:rsidRDefault="00030555">
      <w:pPr>
        <w:numPr>
          <w:ilvl w:val="1"/>
          <w:numId w:val="15"/>
        </w:numPr>
        <w:spacing w:after="150"/>
        <w:ind w:right="83" w:hanging="281"/>
        <w:rPr>
          <w:sz w:val="22"/>
        </w:rPr>
      </w:pPr>
      <w:r w:rsidRPr="006E4615">
        <w:rPr>
          <w:sz w:val="22"/>
        </w:rPr>
        <w:t xml:space="preserve">gwarancjach ubezpieczeniowych; </w:t>
      </w:r>
    </w:p>
    <w:p w14:paraId="7BD9A0DA" w14:textId="77777777" w:rsidR="007F0FDF" w:rsidRPr="006E4615" w:rsidRDefault="00030555">
      <w:pPr>
        <w:numPr>
          <w:ilvl w:val="1"/>
          <w:numId w:val="15"/>
        </w:numPr>
        <w:spacing w:after="150"/>
        <w:ind w:right="83" w:hanging="281"/>
        <w:rPr>
          <w:sz w:val="22"/>
        </w:rPr>
      </w:pPr>
      <w:r w:rsidRPr="006E4615">
        <w:rPr>
          <w:sz w:val="22"/>
        </w:rPr>
        <w:t xml:space="preserve">poręczeniach udzielanych przez podmioty, o których mowa w art. 6b ust. 5 pkt 2) ustawy z dnia 9 listopada 2000 r. o utworzeniu Polskiej Agencji Rozwoju Przedsiębiorczości. </w:t>
      </w:r>
    </w:p>
    <w:p w14:paraId="66FCB957" w14:textId="77777777" w:rsidR="007F0FDF" w:rsidRPr="006E4615" w:rsidRDefault="00030555">
      <w:pPr>
        <w:numPr>
          <w:ilvl w:val="0"/>
          <w:numId w:val="15"/>
        </w:numPr>
        <w:spacing w:after="88"/>
        <w:ind w:right="83" w:hanging="427"/>
        <w:rPr>
          <w:sz w:val="22"/>
        </w:rPr>
      </w:pPr>
      <w:r w:rsidRPr="006E4615">
        <w:rPr>
          <w:sz w:val="22"/>
        </w:rPr>
        <w:t xml:space="preserve">Zamawiający nie wyraża zgody na wniesienie zabezpieczenia w formach określonych w art. 450 ust. 2 ustawy </w:t>
      </w:r>
      <w:proofErr w:type="spellStart"/>
      <w:r w:rsidRPr="006E4615">
        <w:rPr>
          <w:sz w:val="22"/>
        </w:rPr>
        <w:t>Pzp</w:t>
      </w:r>
      <w:proofErr w:type="spellEnd"/>
      <w:r w:rsidRPr="006E4615">
        <w:rPr>
          <w:sz w:val="22"/>
        </w:rPr>
        <w:t xml:space="preserve">. </w:t>
      </w:r>
    </w:p>
    <w:p w14:paraId="085F2470" w14:textId="77777777" w:rsidR="007F0FDF" w:rsidRPr="006E4615" w:rsidRDefault="00030555">
      <w:pPr>
        <w:numPr>
          <w:ilvl w:val="0"/>
          <w:numId w:val="15"/>
        </w:numPr>
        <w:spacing w:after="87"/>
        <w:ind w:right="83" w:hanging="427"/>
        <w:rPr>
          <w:sz w:val="22"/>
        </w:rPr>
      </w:pPr>
      <w:r w:rsidRPr="006E4615">
        <w:rPr>
          <w:sz w:val="22"/>
        </w:rPr>
        <w:t xml:space="preserve">Zabezpieczenie wnoszone w pieniądzu Wykonawca wpłaca przelewem na rachunek bankowy wskazany przez zamawiającego.  </w:t>
      </w:r>
    </w:p>
    <w:p w14:paraId="45058A65" w14:textId="77777777" w:rsidR="007F0FDF" w:rsidRPr="006E4615" w:rsidRDefault="00030555">
      <w:pPr>
        <w:numPr>
          <w:ilvl w:val="0"/>
          <w:numId w:val="15"/>
        </w:numPr>
        <w:spacing w:after="88"/>
        <w:ind w:right="83" w:hanging="427"/>
        <w:rPr>
          <w:sz w:val="22"/>
        </w:rPr>
      </w:pPr>
      <w:r w:rsidRPr="006E4615">
        <w:rPr>
          <w:sz w:val="22"/>
        </w:rPr>
        <w:t xml:space="preserve">W przypadku wniesienia wadium w pieniądzu Wykonawca może wyrazić zgodę na zaliczenie kwoty wadium na poczet zabezpieczenia.  </w:t>
      </w:r>
    </w:p>
    <w:p w14:paraId="009B16E4" w14:textId="77777777" w:rsidR="007F0FDF" w:rsidRPr="006E4615" w:rsidRDefault="00030555">
      <w:pPr>
        <w:numPr>
          <w:ilvl w:val="0"/>
          <w:numId w:val="15"/>
        </w:numPr>
        <w:spacing w:after="90"/>
        <w:ind w:right="83" w:hanging="427"/>
        <w:rPr>
          <w:sz w:val="22"/>
        </w:rPr>
      </w:pPr>
      <w:r w:rsidRPr="006E4615">
        <w:rPr>
          <w:sz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6E4615">
        <w:rPr>
          <w:b/>
          <w:sz w:val="22"/>
        </w:rPr>
        <w:t xml:space="preserve"> </w:t>
      </w:r>
    </w:p>
    <w:p w14:paraId="58C9E645" w14:textId="293D0398" w:rsidR="007F0FDF" w:rsidRPr="006E4615" w:rsidRDefault="00030555">
      <w:pPr>
        <w:numPr>
          <w:ilvl w:val="0"/>
          <w:numId w:val="15"/>
        </w:numPr>
        <w:spacing w:after="62"/>
        <w:ind w:right="83" w:hanging="427"/>
        <w:rPr>
          <w:sz w:val="22"/>
        </w:rPr>
      </w:pPr>
      <w:r w:rsidRPr="006E4615">
        <w:rPr>
          <w:sz w:val="22"/>
        </w:rP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 jakości.</w:t>
      </w:r>
      <w:r w:rsidRPr="006E4615">
        <w:rPr>
          <w:b/>
          <w:sz w:val="22"/>
        </w:rPr>
        <w:t xml:space="preserve"> </w:t>
      </w:r>
    </w:p>
    <w:p w14:paraId="5493BCCF" w14:textId="50A549F0" w:rsidR="007F0FDF" w:rsidRDefault="007F0FDF" w:rsidP="00284777">
      <w:pPr>
        <w:spacing w:after="0" w:line="259" w:lineRule="auto"/>
        <w:ind w:left="0" w:right="0" w:firstLine="0"/>
        <w:jc w:val="left"/>
      </w:pPr>
    </w:p>
    <w:tbl>
      <w:tblPr>
        <w:tblStyle w:val="TableGrid"/>
        <w:tblW w:w="9129" w:type="dxa"/>
        <w:tblInd w:w="264" w:type="dxa"/>
        <w:tblCellMar>
          <w:top w:w="36" w:type="dxa"/>
        </w:tblCellMar>
        <w:tblLook w:val="04A0" w:firstRow="1" w:lastRow="0" w:firstColumn="1" w:lastColumn="0" w:noHBand="0" w:noVBand="1"/>
      </w:tblPr>
      <w:tblGrid>
        <w:gridCol w:w="737"/>
        <w:gridCol w:w="3951"/>
        <w:gridCol w:w="4441"/>
      </w:tblGrid>
      <w:tr w:rsidR="007F0FDF" w14:paraId="6EC6E2CB" w14:textId="77777777">
        <w:trPr>
          <w:trHeight w:val="302"/>
        </w:trPr>
        <w:tc>
          <w:tcPr>
            <w:tcW w:w="737" w:type="dxa"/>
            <w:tcBorders>
              <w:top w:val="nil"/>
              <w:left w:val="nil"/>
              <w:bottom w:val="nil"/>
              <w:right w:val="nil"/>
            </w:tcBorders>
            <w:shd w:val="clear" w:color="auto" w:fill="C9C9C9"/>
          </w:tcPr>
          <w:p w14:paraId="42BF2B0A" w14:textId="77777777" w:rsidR="007F0FDF" w:rsidRDefault="00030555">
            <w:pPr>
              <w:spacing w:after="0" w:line="259" w:lineRule="auto"/>
              <w:ind w:left="29" w:right="0" w:firstLine="0"/>
              <w:jc w:val="left"/>
            </w:pPr>
            <w:r>
              <w:rPr>
                <w:b/>
                <w:sz w:val="24"/>
              </w:rPr>
              <w:t>XIV.</w:t>
            </w:r>
            <w:r>
              <w:rPr>
                <w:rFonts w:ascii="Arial" w:eastAsia="Arial" w:hAnsi="Arial" w:cs="Arial"/>
                <w:b/>
                <w:sz w:val="24"/>
              </w:rPr>
              <w:t xml:space="preserve"> </w:t>
            </w:r>
          </w:p>
        </w:tc>
        <w:tc>
          <w:tcPr>
            <w:tcW w:w="3951" w:type="dxa"/>
            <w:tcBorders>
              <w:top w:val="nil"/>
              <w:left w:val="nil"/>
              <w:bottom w:val="nil"/>
              <w:right w:val="nil"/>
            </w:tcBorders>
            <w:shd w:val="clear" w:color="auto" w:fill="C9C9C9"/>
          </w:tcPr>
          <w:p w14:paraId="3AE2F04E" w14:textId="77777777" w:rsidR="007F0FDF" w:rsidRDefault="00030555">
            <w:pPr>
              <w:spacing w:after="0" w:line="259" w:lineRule="auto"/>
              <w:ind w:left="0" w:right="-3" w:firstLine="0"/>
            </w:pPr>
            <w:r>
              <w:rPr>
                <w:b/>
                <w:sz w:val="24"/>
              </w:rPr>
              <w:t>Opis sposobu przygotowania oferty.</w:t>
            </w:r>
          </w:p>
        </w:tc>
        <w:tc>
          <w:tcPr>
            <w:tcW w:w="4441" w:type="dxa"/>
            <w:tcBorders>
              <w:top w:val="nil"/>
              <w:left w:val="nil"/>
              <w:bottom w:val="nil"/>
              <w:right w:val="nil"/>
            </w:tcBorders>
            <w:shd w:val="clear" w:color="auto" w:fill="C9C9C9"/>
          </w:tcPr>
          <w:p w14:paraId="2F29B9BA" w14:textId="77777777" w:rsidR="007F0FDF" w:rsidRDefault="00030555">
            <w:pPr>
              <w:spacing w:after="0" w:line="259" w:lineRule="auto"/>
              <w:ind w:left="0" w:right="0" w:firstLine="0"/>
              <w:jc w:val="left"/>
            </w:pPr>
            <w:r>
              <w:rPr>
                <w:b/>
                <w:sz w:val="24"/>
              </w:rPr>
              <w:t xml:space="preserve"> </w:t>
            </w:r>
          </w:p>
        </w:tc>
      </w:tr>
    </w:tbl>
    <w:p w14:paraId="5EF777DC" w14:textId="77777777" w:rsidR="007F0FDF" w:rsidRDefault="00030555">
      <w:pPr>
        <w:spacing w:after="102" w:line="259" w:lineRule="auto"/>
        <w:ind w:left="850" w:right="0" w:firstLine="0"/>
        <w:jc w:val="left"/>
      </w:pPr>
      <w:r>
        <w:t xml:space="preserve"> </w:t>
      </w:r>
    </w:p>
    <w:p w14:paraId="56BE2556" w14:textId="77777777" w:rsidR="007F0FDF" w:rsidRPr="006E4615" w:rsidRDefault="00030555">
      <w:pPr>
        <w:numPr>
          <w:ilvl w:val="0"/>
          <w:numId w:val="16"/>
        </w:numPr>
        <w:spacing w:after="90"/>
        <w:ind w:right="83" w:hanging="427"/>
        <w:rPr>
          <w:sz w:val="22"/>
        </w:rPr>
      </w:pPr>
      <w:r w:rsidRPr="006E4615">
        <w:rPr>
          <w:sz w:val="22"/>
        </w:rPr>
        <w:t>Oferta musi być sporządzona w języku polskim, w postaci elektronicznej w formacie danych: .pdf, .</w:t>
      </w:r>
      <w:proofErr w:type="spellStart"/>
      <w:r w:rsidRPr="006E4615">
        <w:rPr>
          <w:sz w:val="22"/>
        </w:rPr>
        <w:t>doc</w:t>
      </w:r>
      <w:proofErr w:type="spellEnd"/>
      <w:r w:rsidRPr="006E4615">
        <w:rPr>
          <w:sz w:val="22"/>
        </w:rPr>
        <w:t>, .</w:t>
      </w:r>
      <w:proofErr w:type="spellStart"/>
      <w:r w:rsidRPr="006E4615">
        <w:rPr>
          <w:sz w:val="22"/>
        </w:rPr>
        <w:t>docx</w:t>
      </w:r>
      <w:proofErr w:type="spellEnd"/>
      <w:r w:rsidRPr="006E4615">
        <w:rPr>
          <w:sz w:val="22"/>
        </w:rPr>
        <w:t>, .rtf, .</w:t>
      </w:r>
      <w:proofErr w:type="spellStart"/>
      <w:r w:rsidRPr="006E4615">
        <w:rPr>
          <w:sz w:val="22"/>
        </w:rPr>
        <w:t>xps</w:t>
      </w:r>
      <w:proofErr w:type="spellEnd"/>
      <w:r w:rsidRPr="006E4615">
        <w:rPr>
          <w:sz w:val="22"/>
        </w:rPr>
        <w:t>, .</w:t>
      </w:r>
      <w:proofErr w:type="spellStart"/>
      <w:r w:rsidRPr="006E4615">
        <w:rPr>
          <w:sz w:val="22"/>
        </w:rPr>
        <w:t>odt</w:t>
      </w:r>
      <w:proofErr w:type="spellEnd"/>
      <w:r w:rsidRPr="006E4615">
        <w:rPr>
          <w:sz w:val="22"/>
        </w:rPr>
        <w:t xml:space="preserve"> i opatrzona kwalifikowanym podpisem elektronicznym, podpisem zaufanym lub podpisem osobistym. </w:t>
      </w:r>
    </w:p>
    <w:p w14:paraId="57AB3C17" w14:textId="77777777" w:rsidR="007F0FDF" w:rsidRPr="006E4615" w:rsidRDefault="00030555">
      <w:pPr>
        <w:numPr>
          <w:ilvl w:val="0"/>
          <w:numId w:val="16"/>
        </w:numPr>
        <w:spacing w:after="90"/>
        <w:ind w:right="83" w:hanging="427"/>
        <w:rPr>
          <w:sz w:val="22"/>
        </w:rPr>
      </w:pPr>
      <w:r w:rsidRPr="006E4615">
        <w:rPr>
          <w:sz w:val="22"/>
        </w:rPr>
        <w:lastRenderedPageBreak/>
        <w:t xml:space="preserve">W celu korzystania z systemu </w:t>
      </w:r>
      <w:proofErr w:type="spellStart"/>
      <w:r w:rsidRPr="006E4615">
        <w:rPr>
          <w:sz w:val="22"/>
        </w:rPr>
        <w:t>miniPortal</w:t>
      </w:r>
      <w:proofErr w:type="spellEnd"/>
      <w:r w:rsidRPr="006E4615">
        <w:rPr>
          <w:sz w:val="22"/>
        </w:rPr>
        <w:t xml:space="preserve"> konieczne jest dysponowanie przez użytkownika urządzeniem teleinformatycznym z dostępem do sieci Internet. Aplikacja działa na Platformie Windows, Mac i Linux. </w:t>
      </w:r>
    </w:p>
    <w:p w14:paraId="5F2D351D" w14:textId="77777777" w:rsidR="007F0FDF" w:rsidRPr="006E4615" w:rsidRDefault="00030555">
      <w:pPr>
        <w:numPr>
          <w:ilvl w:val="0"/>
          <w:numId w:val="16"/>
        </w:numPr>
        <w:spacing w:after="88"/>
        <w:ind w:right="83" w:hanging="427"/>
        <w:rPr>
          <w:sz w:val="22"/>
        </w:rPr>
      </w:pPr>
      <w:r w:rsidRPr="006E4615">
        <w:rPr>
          <w:sz w:val="22"/>
        </w:rPr>
        <w:t xml:space="preserve">Sposób zaszyfrowania oferty opisany został w Instrukcji użytkownika dostępnej na </w:t>
      </w:r>
      <w:proofErr w:type="spellStart"/>
      <w:r w:rsidRPr="006E4615">
        <w:rPr>
          <w:sz w:val="22"/>
        </w:rPr>
        <w:t>miniPortalu</w:t>
      </w:r>
      <w:proofErr w:type="spellEnd"/>
      <w:r w:rsidRPr="006E4615">
        <w:rPr>
          <w:sz w:val="22"/>
        </w:rPr>
        <w:t xml:space="preserve"> (odbywa się automatycznie). </w:t>
      </w:r>
    </w:p>
    <w:p w14:paraId="645B95EA" w14:textId="77777777" w:rsidR="007F0FDF" w:rsidRPr="006E4615" w:rsidRDefault="00030555">
      <w:pPr>
        <w:numPr>
          <w:ilvl w:val="0"/>
          <w:numId w:val="16"/>
        </w:numPr>
        <w:ind w:right="83" w:hanging="427"/>
        <w:rPr>
          <w:sz w:val="22"/>
        </w:rPr>
      </w:pPr>
      <w:r w:rsidRPr="006E4615">
        <w:rPr>
          <w:sz w:val="22"/>
        </w:rPr>
        <w:t xml:space="preserve">Do przygotowania oferty konieczne jest posiadanie przez osobę upoważnioną do reprezentowania Wykonawcy kwalifikowanego podpisu elektronicznego, podpisu osobistego lub podpisu zaufanego. </w:t>
      </w:r>
    </w:p>
    <w:p w14:paraId="28931FEE" w14:textId="77777777" w:rsidR="007F0FDF" w:rsidRPr="006E4615" w:rsidRDefault="00030555">
      <w:pPr>
        <w:numPr>
          <w:ilvl w:val="0"/>
          <w:numId w:val="16"/>
        </w:numPr>
        <w:spacing w:after="90"/>
        <w:ind w:right="83" w:hanging="427"/>
        <w:rPr>
          <w:sz w:val="22"/>
        </w:rPr>
      </w:pPr>
      <w:r w:rsidRPr="006E4615">
        <w:rPr>
          <w:sz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6E4615">
        <w:rPr>
          <w:sz w:val="22"/>
        </w:rPr>
        <w:t>miniPortalu</w:t>
      </w:r>
      <w:proofErr w:type="spellEnd"/>
      <w:r w:rsidRPr="006E4615">
        <w:rPr>
          <w:sz w:val="22"/>
        </w:rPr>
        <w:t xml:space="preserve"> Wykonawca zaszyfruje folder zawierający dokumenty składające się na ofertę. </w:t>
      </w:r>
    </w:p>
    <w:p w14:paraId="2F3CB2D9" w14:textId="77777777" w:rsidR="007F0FDF" w:rsidRPr="006E4615" w:rsidRDefault="00030555">
      <w:pPr>
        <w:numPr>
          <w:ilvl w:val="0"/>
          <w:numId w:val="16"/>
        </w:numPr>
        <w:spacing w:after="88"/>
        <w:ind w:right="83" w:hanging="427"/>
        <w:rPr>
          <w:sz w:val="22"/>
        </w:rPr>
      </w:pPr>
      <w:r w:rsidRPr="006E4615">
        <w:rPr>
          <w:sz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6E4615">
        <w:rPr>
          <w:sz w:val="22"/>
        </w:rPr>
        <w:t>Pzp</w:t>
      </w:r>
      <w:proofErr w:type="spellEnd"/>
      <w:r w:rsidRPr="006E4615">
        <w:rPr>
          <w:sz w:val="22"/>
        </w:rPr>
        <w:t xml:space="preserve">. </w:t>
      </w:r>
    </w:p>
    <w:p w14:paraId="46A5E9F3" w14:textId="77777777" w:rsidR="007F0FDF" w:rsidRPr="006E4615" w:rsidRDefault="00030555">
      <w:pPr>
        <w:numPr>
          <w:ilvl w:val="0"/>
          <w:numId w:val="16"/>
        </w:numPr>
        <w:spacing w:after="88"/>
        <w:ind w:right="83" w:hanging="427"/>
        <w:rPr>
          <w:sz w:val="22"/>
        </w:rPr>
      </w:pPr>
      <w:r w:rsidRPr="006E4615">
        <w:rPr>
          <w:sz w:val="22"/>
        </w:rPr>
        <w:t xml:space="preserve">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 </w:t>
      </w:r>
    </w:p>
    <w:p w14:paraId="660CF52E" w14:textId="77777777" w:rsidR="007F0FDF" w:rsidRPr="006E4615" w:rsidRDefault="00030555">
      <w:pPr>
        <w:numPr>
          <w:ilvl w:val="0"/>
          <w:numId w:val="16"/>
        </w:numPr>
        <w:spacing w:after="90"/>
        <w:ind w:right="83" w:hanging="427"/>
        <w:rPr>
          <w:sz w:val="22"/>
        </w:rPr>
      </w:pPr>
      <w:r w:rsidRPr="006E4615">
        <w:rPr>
          <w:sz w:val="22"/>
        </w:rP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  </w:t>
      </w:r>
    </w:p>
    <w:p w14:paraId="1A26C0C0" w14:textId="77777777" w:rsidR="007F0FDF" w:rsidRPr="006E4615" w:rsidRDefault="00030555">
      <w:pPr>
        <w:numPr>
          <w:ilvl w:val="0"/>
          <w:numId w:val="16"/>
        </w:numPr>
        <w:spacing w:after="4" w:line="268" w:lineRule="auto"/>
        <w:ind w:right="83" w:hanging="427"/>
        <w:rPr>
          <w:sz w:val="22"/>
        </w:rPr>
      </w:pPr>
      <w:r w:rsidRPr="006E4615">
        <w:rPr>
          <w:b/>
          <w:sz w:val="22"/>
        </w:rPr>
        <w:t xml:space="preserve">Ofertę należy złożyć z wymaganymi załącznikami: </w:t>
      </w:r>
    </w:p>
    <w:tbl>
      <w:tblPr>
        <w:tblStyle w:val="TableGrid"/>
        <w:tblW w:w="9362" w:type="dxa"/>
        <w:tblInd w:w="572" w:type="dxa"/>
        <w:tblCellMar>
          <w:top w:w="110" w:type="dxa"/>
          <w:left w:w="430" w:type="dxa"/>
          <w:right w:w="26" w:type="dxa"/>
        </w:tblCellMar>
        <w:tblLook w:val="04A0" w:firstRow="1" w:lastRow="0" w:firstColumn="1" w:lastColumn="0" w:noHBand="0" w:noVBand="1"/>
      </w:tblPr>
      <w:tblGrid>
        <w:gridCol w:w="9362"/>
      </w:tblGrid>
      <w:tr w:rsidR="007F0FDF" w14:paraId="0945A9D6" w14:textId="77777777">
        <w:trPr>
          <w:trHeight w:val="689"/>
        </w:trPr>
        <w:tc>
          <w:tcPr>
            <w:tcW w:w="9362" w:type="dxa"/>
            <w:tcBorders>
              <w:top w:val="double" w:sz="4" w:space="0" w:color="000000"/>
              <w:left w:val="double" w:sz="4" w:space="0" w:color="000000"/>
              <w:bottom w:val="double" w:sz="4" w:space="0" w:color="000000"/>
              <w:right w:val="double" w:sz="4" w:space="0" w:color="000000"/>
            </w:tcBorders>
            <w:vAlign w:val="center"/>
          </w:tcPr>
          <w:p w14:paraId="5BBD53D3" w14:textId="77777777" w:rsidR="007F0FDF" w:rsidRPr="006E4615" w:rsidRDefault="00030555">
            <w:pPr>
              <w:spacing w:after="0" w:line="259" w:lineRule="auto"/>
              <w:ind w:left="0" w:right="0" w:firstLine="0"/>
              <w:rPr>
                <w:sz w:val="22"/>
              </w:rPr>
            </w:pPr>
            <w:r w:rsidRPr="006E4615">
              <w:rPr>
                <w:b/>
                <w:sz w:val="22"/>
              </w:rPr>
              <w:t xml:space="preserve">Oferta cenowa zgodna z załączonym drukiem „formularza oferty” – załącznik do SWZ, która zawiera cenę wyliczoną w sposób opisany w rozdziale XVII SWZ.  </w:t>
            </w:r>
          </w:p>
        </w:tc>
      </w:tr>
      <w:tr w:rsidR="007F0FDF" w14:paraId="6B35E1B6" w14:textId="77777777">
        <w:trPr>
          <w:trHeight w:val="526"/>
        </w:trPr>
        <w:tc>
          <w:tcPr>
            <w:tcW w:w="9362" w:type="dxa"/>
            <w:tcBorders>
              <w:top w:val="double" w:sz="4" w:space="0" w:color="000000"/>
              <w:left w:val="double" w:sz="4" w:space="0" w:color="000000"/>
              <w:bottom w:val="double" w:sz="4" w:space="0" w:color="000000"/>
              <w:right w:val="double" w:sz="4" w:space="0" w:color="000000"/>
            </w:tcBorders>
            <w:vAlign w:val="center"/>
          </w:tcPr>
          <w:p w14:paraId="50912499" w14:textId="77777777" w:rsidR="007F0FDF" w:rsidRPr="006E4615" w:rsidRDefault="00030555">
            <w:pPr>
              <w:spacing w:after="0" w:line="259" w:lineRule="auto"/>
              <w:ind w:left="0" w:right="0" w:firstLine="0"/>
              <w:jc w:val="left"/>
              <w:rPr>
                <w:sz w:val="22"/>
              </w:rPr>
            </w:pPr>
            <w:r w:rsidRPr="006E4615">
              <w:rPr>
                <w:b/>
                <w:sz w:val="22"/>
              </w:rPr>
              <w:t xml:space="preserve">Oświadczenia, o których mowa w  rozdziale V ust. 2 SWZ (załącznik do SWZ). </w:t>
            </w:r>
          </w:p>
        </w:tc>
      </w:tr>
      <w:tr w:rsidR="007F0FDF" w14:paraId="46CB4FA3" w14:textId="77777777">
        <w:trPr>
          <w:trHeight w:val="619"/>
        </w:trPr>
        <w:tc>
          <w:tcPr>
            <w:tcW w:w="9362" w:type="dxa"/>
            <w:tcBorders>
              <w:top w:val="double" w:sz="4" w:space="0" w:color="000000"/>
              <w:left w:val="double" w:sz="4" w:space="0" w:color="000000"/>
              <w:bottom w:val="double" w:sz="4" w:space="0" w:color="000000"/>
              <w:right w:val="double" w:sz="4" w:space="0" w:color="000000"/>
            </w:tcBorders>
          </w:tcPr>
          <w:p w14:paraId="0D21050C" w14:textId="77777777" w:rsidR="007F0FDF" w:rsidRPr="006E4615" w:rsidRDefault="00030555">
            <w:pPr>
              <w:spacing w:after="0" w:line="259" w:lineRule="auto"/>
              <w:ind w:left="0" w:right="0" w:firstLine="0"/>
              <w:jc w:val="left"/>
              <w:rPr>
                <w:sz w:val="22"/>
              </w:rPr>
            </w:pPr>
            <w:r w:rsidRPr="006E4615">
              <w:rPr>
                <w:b/>
                <w:sz w:val="22"/>
              </w:rPr>
              <w:t xml:space="preserve">Oświadczenie o podwykonawcach jeżeli Wykonawca korzysta z podwykonawców (załącznik do SWZ). </w:t>
            </w:r>
          </w:p>
        </w:tc>
      </w:tr>
      <w:tr w:rsidR="003B2D81" w14:paraId="038DDC70" w14:textId="77777777">
        <w:trPr>
          <w:trHeight w:val="619"/>
        </w:trPr>
        <w:tc>
          <w:tcPr>
            <w:tcW w:w="9362" w:type="dxa"/>
            <w:tcBorders>
              <w:top w:val="double" w:sz="4" w:space="0" w:color="000000"/>
              <w:left w:val="double" w:sz="4" w:space="0" w:color="000000"/>
              <w:bottom w:val="double" w:sz="4" w:space="0" w:color="000000"/>
              <w:right w:val="double" w:sz="4" w:space="0" w:color="000000"/>
            </w:tcBorders>
          </w:tcPr>
          <w:p w14:paraId="600A3B32" w14:textId="3F122F00" w:rsidR="003B2D81" w:rsidRPr="006E4615" w:rsidRDefault="003B2D81">
            <w:pPr>
              <w:spacing w:after="0" w:line="259" w:lineRule="auto"/>
              <w:ind w:left="0" w:right="0" w:firstLine="0"/>
              <w:jc w:val="left"/>
              <w:rPr>
                <w:b/>
                <w:sz w:val="22"/>
              </w:rPr>
            </w:pPr>
            <w:r>
              <w:rPr>
                <w:b/>
                <w:sz w:val="22"/>
              </w:rPr>
              <w:lastRenderedPageBreak/>
              <w:t>Wykaz osób do punktacji (załącznik do SWZ)</w:t>
            </w:r>
          </w:p>
        </w:tc>
      </w:tr>
      <w:tr w:rsidR="007F0FDF" w14:paraId="1F6864A6" w14:textId="77777777">
        <w:trPr>
          <w:trHeight w:val="619"/>
        </w:trPr>
        <w:tc>
          <w:tcPr>
            <w:tcW w:w="9362" w:type="dxa"/>
            <w:tcBorders>
              <w:top w:val="double" w:sz="4" w:space="0" w:color="000000"/>
              <w:left w:val="double" w:sz="4" w:space="0" w:color="000000"/>
              <w:bottom w:val="double" w:sz="4" w:space="0" w:color="000000"/>
              <w:right w:val="double" w:sz="4" w:space="0" w:color="000000"/>
            </w:tcBorders>
          </w:tcPr>
          <w:p w14:paraId="00BAF57D" w14:textId="5CD17CCF" w:rsidR="007F0FDF" w:rsidRPr="006E4615" w:rsidRDefault="00030555">
            <w:pPr>
              <w:spacing w:after="0" w:line="259" w:lineRule="auto"/>
              <w:ind w:left="0" w:right="0" w:firstLine="0"/>
              <w:rPr>
                <w:sz w:val="22"/>
              </w:rPr>
            </w:pPr>
            <w:r w:rsidRPr="006E4615">
              <w:rPr>
                <w:b/>
                <w:sz w:val="22"/>
              </w:rPr>
              <w:t xml:space="preserve">Pełnomocnictwo </w:t>
            </w:r>
            <w:r w:rsidR="007B3219">
              <w:rPr>
                <w:b/>
                <w:sz w:val="22"/>
              </w:rPr>
              <w:t>–</w:t>
            </w:r>
            <w:r w:rsidRPr="006E4615">
              <w:rPr>
                <w:b/>
                <w:sz w:val="22"/>
              </w:rPr>
              <w:t xml:space="preserve"> Jeżeli oferta wraz z oświadczeniami składana jest przez pełnomocnika należy do oferty załączyć pełnomocnictwo upoważniające pełnomocnika do tej czynności.  </w:t>
            </w:r>
          </w:p>
        </w:tc>
      </w:tr>
      <w:tr w:rsidR="007F0FDF" w14:paraId="6589FD01" w14:textId="77777777">
        <w:trPr>
          <w:trHeight w:val="1322"/>
        </w:trPr>
        <w:tc>
          <w:tcPr>
            <w:tcW w:w="9362" w:type="dxa"/>
            <w:tcBorders>
              <w:top w:val="double" w:sz="4" w:space="0" w:color="000000"/>
              <w:left w:val="double" w:sz="4" w:space="0" w:color="000000"/>
              <w:bottom w:val="double" w:sz="4" w:space="0" w:color="000000"/>
              <w:right w:val="double" w:sz="4" w:space="0" w:color="000000"/>
            </w:tcBorders>
          </w:tcPr>
          <w:p w14:paraId="02E9FC8A" w14:textId="77777777" w:rsidR="007F0FDF" w:rsidRPr="006E4615" w:rsidRDefault="00030555">
            <w:pPr>
              <w:spacing w:after="0" w:line="259" w:lineRule="auto"/>
              <w:ind w:left="0" w:right="45" w:firstLine="0"/>
              <w:rPr>
                <w:sz w:val="22"/>
              </w:rPr>
            </w:pPr>
            <w:r w:rsidRPr="006E4615">
              <w:rPr>
                <w:b/>
                <w:sz w:val="22"/>
              </w:rPr>
              <w:t>Wykonawca, który polega na zasobach innych podmiotów składa wraz z ofertą oświadczenie podmiotu o udostępnieniu zasobów wskazujące na okoliczności opisane w rozdziale V ust. 6 SWZ oraz oświadczenia podmiotu udostępniającego zasoby</w:t>
            </w:r>
            <w:r w:rsidRPr="006E4615">
              <w:rPr>
                <w:rFonts w:ascii="Times New Roman" w:eastAsia="Times New Roman" w:hAnsi="Times New Roman" w:cs="Times New Roman"/>
                <w:sz w:val="22"/>
              </w:rPr>
              <w:t xml:space="preserve"> </w:t>
            </w:r>
            <w:r w:rsidRPr="006E4615">
              <w:rPr>
                <w:b/>
                <w:sz w:val="22"/>
              </w:rPr>
              <w:t xml:space="preserve">potwierdzające brak podstaw wykluczenia tego podmiotu oraz odpowiednio spełnianie warunków udziału w postępowaniu, o których mowa w Rozdziale V ust. 1. </w:t>
            </w:r>
          </w:p>
        </w:tc>
      </w:tr>
      <w:tr w:rsidR="007F0FDF" w14:paraId="3C765FDB" w14:textId="77777777">
        <w:trPr>
          <w:trHeight w:val="854"/>
        </w:trPr>
        <w:tc>
          <w:tcPr>
            <w:tcW w:w="9362" w:type="dxa"/>
            <w:tcBorders>
              <w:top w:val="double" w:sz="4" w:space="0" w:color="000000"/>
              <w:left w:val="double" w:sz="4" w:space="0" w:color="000000"/>
              <w:bottom w:val="double" w:sz="4" w:space="0" w:color="000000"/>
              <w:right w:val="double" w:sz="4" w:space="0" w:color="000000"/>
            </w:tcBorders>
          </w:tcPr>
          <w:p w14:paraId="79BC00C4" w14:textId="77777777" w:rsidR="007F0FDF" w:rsidRPr="006E4615" w:rsidRDefault="00030555">
            <w:pPr>
              <w:spacing w:after="0" w:line="259" w:lineRule="auto"/>
              <w:ind w:left="0" w:right="46" w:firstLine="0"/>
              <w:rPr>
                <w:sz w:val="22"/>
              </w:rPr>
            </w:pPr>
            <w:r w:rsidRPr="006E4615">
              <w:rPr>
                <w:b/>
                <w:sz w:val="22"/>
              </w:rPr>
              <w:t xml:space="preserve">Wykonawcy wspólnie ubiegający się o udzielenie zamówienia dołączają do oferty oświadczenie, z którego wynika jaki zakres rzeczowy wykonania zamówienia realizować zamierzają poszczególni Wykonawcy. </w:t>
            </w:r>
          </w:p>
        </w:tc>
      </w:tr>
    </w:tbl>
    <w:p w14:paraId="03CEA3BE" w14:textId="77777777" w:rsidR="007F0FDF" w:rsidRDefault="00030555">
      <w:pPr>
        <w:spacing w:after="102" w:line="259" w:lineRule="auto"/>
        <w:ind w:left="720" w:right="0" w:firstLine="0"/>
        <w:jc w:val="left"/>
      </w:pPr>
      <w:r>
        <w:rPr>
          <w:b/>
        </w:rPr>
        <w:t xml:space="preserve"> </w:t>
      </w:r>
    </w:p>
    <w:p w14:paraId="296C6719" w14:textId="0C54F6D5" w:rsidR="007F0FDF" w:rsidRPr="006E4615" w:rsidRDefault="00030555">
      <w:pPr>
        <w:numPr>
          <w:ilvl w:val="1"/>
          <w:numId w:val="16"/>
        </w:numPr>
        <w:spacing w:after="90"/>
        <w:ind w:right="83" w:hanging="281"/>
        <w:rPr>
          <w:sz w:val="22"/>
        </w:rPr>
      </w:pPr>
      <w:r w:rsidRPr="006E4615">
        <w:rPr>
          <w:sz w:val="22"/>
        </w:rPr>
        <w:t xml:space="preserve">Pełnomocnictwo dla pełnomocnika do reprezentowania w postępowaniu Wykonawców wspólnie ubiegających się o udzielenie zamówienia </w:t>
      </w:r>
      <w:r w:rsidR="007B3219">
        <w:rPr>
          <w:sz w:val="22"/>
        </w:rPr>
        <w:t>–</w:t>
      </w:r>
      <w:r w:rsidRPr="006E4615">
        <w:rPr>
          <w:sz w:val="22"/>
        </w:rPr>
        <w:t xml:space="preserve"> dotyczy ofert składanych przez Wykonawców wspólnie ubiegających się o udzielenie zamówienia; </w:t>
      </w:r>
    </w:p>
    <w:p w14:paraId="3EBBF0F7" w14:textId="0B2D3A9D" w:rsidR="007F0FDF" w:rsidRPr="006E4615" w:rsidRDefault="00030555">
      <w:pPr>
        <w:numPr>
          <w:ilvl w:val="1"/>
          <w:numId w:val="16"/>
        </w:numPr>
        <w:spacing w:after="91"/>
        <w:ind w:right="83" w:hanging="281"/>
        <w:rPr>
          <w:sz w:val="22"/>
        </w:rPr>
      </w:pPr>
      <w:r w:rsidRPr="006E4615">
        <w:rPr>
          <w:sz w:val="22"/>
        </w:rPr>
        <w:t xml:space="preserve">Oświadczenie Wykonawcy o niepodlegania wykluczeniu z postępowania </w:t>
      </w:r>
      <w:r w:rsidR="007B3219">
        <w:rPr>
          <w:sz w:val="22"/>
        </w:rPr>
        <w:t>–</w:t>
      </w:r>
      <w:r w:rsidRPr="006E4615">
        <w:rPr>
          <w:sz w:val="22"/>
        </w:rPr>
        <w:t xml:space="preserve"> wzór oświadczenia  o niepodlegania wykluczeniu stanowi Załącznik do SWZ. W przypadku wspólnego ubiegania się o zamówienie przez Wykonawców, oświadczenie o niepolegania wykluczeniu składa każdy  z Wykonawców. </w:t>
      </w:r>
    </w:p>
    <w:p w14:paraId="4B180720" w14:textId="77777777" w:rsidR="007F0FDF" w:rsidRPr="006E4615" w:rsidRDefault="00030555">
      <w:pPr>
        <w:numPr>
          <w:ilvl w:val="0"/>
          <w:numId w:val="16"/>
        </w:numPr>
        <w:spacing w:after="90"/>
        <w:ind w:right="83" w:hanging="427"/>
        <w:rPr>
          <w:sz w:val="22"/>
        </w:rPr>
      </w:pPr>
      <w:r w:rsidRPr="006E4615">
        <w:rPr>
          <w:sz w:val="22"/>
        </w:rPr>
        <w:t xml:space="preserve">Oferta oraz oświadczenie o niepodlegania wykluczeniu muszą być złożone w oryginale. </w:t>
      </w:r>
    </w:p>
    <w:p w14:paraId="73D636D5" w14:textId="77777777" w:rsidR="007F0FDF" w:rsidRPr="006E4615" w:rsidRDefault="00030555">
      <w:pPr>
        <w:numPr>
          <w:ilvl w:val="0"/>
          <w:numId w:val="16"/>
        </w:numPr>
        <w:spacing w:after="90"/>
        <w:ind w:right="83" w:hanging="427"/>
        <w:rPr>
          <w:sz w:val="22"/>
        </w:rPr>
      </w:pPr>
      <w:r w:rsidRPr="006E4615">
        <w:rPr>
          <w:sz w:val="22"/>
        </w:rPr>
        <w:t xml:space="preserve">Zamawiający zaleca ponumerowanie stron oferty. </w:t>
      </w:r>
    </w:p>
    <w:p w14:paraId="7C026BE8" w14:textId="4AC3B209" w:rsidR="007F0FDF" w:rsidRPr="006E4615" w:rsidRDefault="00030555">
      <w:pPr>
        <w:numPr>
          <w:ilvl w:val="0"/>
          <w:numId w:val="16"/>
        </w:numPr>
        <w:spacing w:after="62"/>
        <w:ind w:right="83" w:hanging="427"/>
        <w:rPr>
          <w:sz w:val="22"/>
        </w:rPr>
      </w:pPr>
      <w:r w:rsidRPr="006E4615">
        <w:rPr>
          <w:sz w:val="22"/>
        </w:rPr>
        <w:t>Pełnomocnictwo do złożenia oferty musi być złożone w oryginale w takiej samej formie, jak składana oferta (</w:t>
      </w:r>
      <w:proofErr w:type="spellStart"/>
      <w:r w:rsidRPr="006E4615">
        <w:rPr>
          <w:sz w:val="22"/>
        </w:rPr>
        <w:t>t.j</w:t>
      </w:r>
      <w:proofErr w:type="spellEnd"/>
      <w:r w:rsidRPr="006E4615">
        <w:rPr>
          <w:sz w:val="22"/>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7B3219">
        <w:rPr>
          <w:sz w:val="22"/>
        </w:rPr>
        <w:t>–</w:t>
      </w:r>
      <w:r w:rsidRPr="006E4615">
        <w:rPr>
          <w:sz w:val="22"/>
        </w:rPr>
        <w:t xml:space="preserve">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03F29E18" w14:textId="77777777" w:rsidR="007F0FDF" w:rsidRDefault="00030555">
      <w:pPr>
        <w:spacing w:after="0" w:line="259" w:lineRule="auto"/>
        <w:ind w:left="293" w:right="0" w:firstLine="0"/>
        <w:jc w:val="left"/>
      </w:pPr>
      <w:r>
        <w:t xml:space="preserve"> </w:t>
      </w:r>
    </w:p>
    <w:tbl>
      <w:tblPr>
        <w:tblStyle w:val="TableGrid"/>
        <w:tblW w:w="9129" w:type="dxa"/>
        <w:tblInd w:w="264" w:type="dxa"/>
        <w:tblCellMar>
          <w:top w:w="34" w:type="dxa"/>
        </w:tblCellMar>
        <w:tblLook w:val="04A0" w:firstRow="1" w:lastRow="0" w:firstColumn="1" w:lastColumn="0" w:noHBand="0" w:noVBand="1"/>
      </w:tblPr>
      <w:tblGrid>
        <w:gridCol w:w="456"/>
        <w:gridCol w:w="8673"/>
      </w:tblGrid>
      <w:tr w:rsidR="007F0FDF" w14:paraId="09A72851" w14:textId="77777777">
        <w:trPr>
          <w:trHeight w:val="324"/>
        </w:trPr>
        <w:tc>
          <w:tcPr>
            <w:tcW w:w="456" w:type="dxa"/>
            <w:tcBorders>
              <w:top w:val="nil"/>
              <w:left w:val="nil"/>
              <w:bottom w:val="nil"/>
              <w:right w:val="nil"/>
            </w:tcBorders>
            <w:shd w:val="clear" w:color="auto" w:fill="C9C9C9"/>
          </w:tcPr>
          <w:p w14:paraId="0DA7A71C" w14:textId="77777777" w:rsidR="007F0FDF" w:rsidRDefault="00030555">
            <w:pPr>
              <w:spacing w:after="0" w:line="259" w:lineRule="auto"/>
              <w:ind w:left="29" w:right="0" w:firstLine="0"/>
            </w:pPr>
            <w:r>
              <w:rPr>
                <w:b/>
                <w:sz w:val="24"/>
              </w:rPr>
              <w:t>XV.</w:t>
            </w:r>
            <w:r>
              <w:rPr>
                <w:rFonts w:ascii="Arial" w:eastAsia="Arial" w:hAnsi="Arial" w:cs="Arial"/>
                <w:b/>
                <w:sz w:val="24"/>
              </w:rPr>
              <w:t xml:space="preserve"> </w:t>
            </w:r>
          </w:p>
        </w:tc>
        <w:tc>
          <w:tcPr>
            <w:tcW w:w="8673" w:type="dxa"/>
            <w:tcBorders>
              <w:top w:val="nil"/>
              <w:left w:val="nil"/>
              <w:bottom w:val="nil"/>
              <w:right w:val="nil"/>
            </w:tcBorders>
            <w:shd w:val="clear" w:color="auto" w:fill="C9C9C9"/>
          </w:tcPr>
          <w:p w14:paraId="73C28CF9" w14:textId="77777777" w:rsidR="007F0FDF" w:rsidRDefault="00030555">
            <w:pPr>
              <w:spacing w:after="0" w:line="259" w:lineRule="auto"/>
              <w:ind w:left="281" w:right="0" w:firstLine="0"/>
              <w:jc w:val="left"/>
            </w:pPr>
            <w:r>
              <w:rPr>
                <w:b/>
                <w:sz w:val="24"/>
              </w:rPr>
              <w:t xml:space="preserve">Sposób oraz termin składania ofert. </w:t>
            </w:r>
          </w:p>
        </w:tc>
      </w:tr>
      <w:tr w:rsidR="007F0FDF" w14:paraId="0943488D" w14:textId="77777777" w:rsidTr="00DE2ADF">
        <w:trPr>
          <w:trHeight w:val="846"/>
        </w:trPr>
        <w:tc>
          <w:tcPr>
            <w:tcW w:w="456" w:type="dxa"/>
            <w:tcBorders>
              <w:top w:val="nil"/>
              <w:left w:val="nil"/>
              <w:bottom w:val="nil"/>
              <w:right w:val="nil"/>
            </w:tcBorders>
          </w:tcPr>
          <w:p w14:paraId="6CC268A4" w14:textId="77777777" w:rsidR="007F0FDF" w:rsidRPr="00DE2ADF" w:rsidRDefault="00030555">
            <w:pPr>
              <w:spacing w:after="0" w:line="259" w:lineRule="auto"/>
              <w:ind w:left="29" w:right="0" w:firstLine="0"/>
              <w:jc w:val="left"/>
              <w:rPr>
                <w:sz w:val="22"/>
              </w:rPr>
            </w:pPr>
            <w:r w:rsidRPr="00DE2ADF">
              <w:rPr>
                <w:sz w:val="22"/>
              </w:rPr>
              <w:t>1.</w:t>
            </w:r>
            <w:r w:rsidRPr="00DE2ADF">
              <w:rPr>
                <w:rFonts w:ascii="Arial" w:eastAsia="Arial" w:hAnsi="Arial" w:cs="Arial"/>
                <w:sz w:val="22"/>
              </w:rPr>
              <w:t xml:space="preserve"> </w:t>
            </w:r>
          </w:p>
        </w:tc>
        <w:tc>
          <w:tcPr>
            <w:tcW w:w="8673" w:type="dxa"/>
            <w:tcBorders>
              <w:top w:val="nil"/>
              <w:left w:val="nil"/>
              <w:bottom w:val="nil"/>
              <w:right w:val="nil"/>
            </w:tcBorders>
          </w:tcPr>
          <w:p w14:paraId="0B9C6109" w14:textId="6FCEA679" w:rsidR="007F0FDF" w:rsidRPr="00DE2ADF" w:rsidRDefault="00030555" w:rsidP="00DE2ADF">
            <w:pPr>
              <w:spacing w:after="40" w:line="259" w:lineRule="auto"/>
              <w:ind w:left="0" w:right="987" w:firstLine="0"/>
              <w:rPr>
                <w:sz w:val="22"/>
              </w:rPr>
            </w:pPr>
            <w:r w:rsidRPr="00DE2ADF">
              <w:rPr>
                <w:b/>
                <w:sz w:val="22"/>
              </w:rPr>
              <w:t xml:space="preserve"> </w:t>
            </w:r>
            <w:r w:rsidRPr="00DE2ADF">
              <w:rPr>
                <w:sz w:val="22"/>
              </w:rPr>
              <w:t xml:space="preserve">Wykonawca składa ofertę za pośrednictwem Formularza do złożenia lub wycofania oferty dostępnego na </w:t>
            </w:r>
            <w:proofErr w:type="spellStart"/>
            <w:r w:rsidRPr="00DE2ADF">
              <w:rPr>
                <w:sz w:val="22"/>
              </w:rPr>
              <w:t>ePUAP</w:t>
            </w:r>
            <w:proofErr w:type="spellEnd"/>
            <w:r w:rsidRPr="00DE2ADF">
              <w:rPr>
                <w:sz w:val="22"/>
              </w:rPr>
              <w:t xml:space="preserve"> i udostępnionego również na </w:t>
            </w:r>
            <w:proofErr w:type="spellStart"/>
            <w:r w:rsidRPr="00DE2ADF">
              <w:rPr>
                <w:sz w:val="22"/>
              </w:rPr>
              <w:t>miniPortalu</w:t>
            </w:r>
            <w:proofErr w:type="spellEnd"/>
            <w:r w:rsidRPr="00DE2ADF">
              <w:rPr>
                <w:sz w:val="22"/>
              </w:rPr>
              <w:t xml:space="preserve">. Sposób złożenia oferty opisany został w Instrukcji użytkownika dostępnej na </w:t>
            </w:r>
            <w:proofErr w:type="spellStart"/>
            <w:r w:rsidRPr="00DE2ADF">
              <w:rPr>
                <w:sz w:val="22"/>
              </w:rPr>
              <w:t>miniPortalu</w:t>
            </w:r>
            <w:proofErr w:type="spellEnd"/>
            <w:r w:rsidRPr="00DE2ADF">
              <w:rPr>
                <w:sz w:val="22"/>
              </w:rPr>
              <w:t xml:space="preserve">. </w:t>
            </w:r>
          </w:p>
        </w:tc>
      </w:tr>
      <w:tr w:rsidR="007F0FDF" w14:paraId="5844C699" w14:textId="77777777">
        <w:trPr>
          <w:trHeight w:val="599"/>
        </w:trPr>
        <w:tc>
          <w:tcPr>
            <w:tcW w:w="456" w:type="dxa"/>
            <w:tcBorders>
              <w:top w:val="nil"/>
              <w:left w:val="nil"/>
              <w:bottom w:val="nil"/>
              <w:right w:val="nil"/>
            </w:tcBorders>
          </w:tcPr>
          <w:p w14:paraId="7542F820" w14:textId="77777777" w:rsidR="007F0FDF" w:rsidRPr="00DE2ADF" w:rsidRDefault="00030555">
            <w:pPr>
              <w:spacing w:after="0" w:line="259" w:lineRule="auto"/>
              <w:ind w:left="29" w:right="0" w:firstLine="0"/>
              <w:jc w:val="left"/>
              <w:rPr>
                <w:sz w:val="22"/>
              </w:rPr>
            </w:pPr>
            <w:r w:rsidRPr="00DE2ADF">
              <w:rPr>
                <w:sz w:val="22"/>
              </w:rPr>
              <w:t>2.</w:t>
            </w:r>
            <w:r w:rsidRPr="00DE2ADF">
              <w:rPr>
                <w:rFonts w:ascii="Arial" w:eastAsia="Arial" w:hAnsi="Arial" w:cs="Arial"/>
                <w:sz w:val="22"/>
              </w:rPr>
              <w:t xml:space="preserve"> </w:t>
            </w:r>
          </w:p>
        </w:tc>
        <w:tc>
          <w:tcPr>
            <w:tcW w:w="8673" w:type="dxa"/>
            <w:tcBorders>
              <w:top w:val="nil"/>
              <w:left w:val="nil"/>
              <w:bottom w:val="nil"/>
              <w:right w:val="nil"/>
            </w:tcBorders>
          </w:tcPr>
          <w:p w14:paraId="1DC2E12A" w14:textId="7AB048C4" w:rsidR="007F0FDF" w:rsidRPr="00DE2ADF" w:rsidRDefault="00030555" w:rsidP="00DE2ADF">
            <w:pPr>
              <w:spacing w:after="15" w:line="259" w:lineRule="auto"/>
              <w:ind w:left="0" w:right="0" w:firstLine="0"/>
              <w:rPr>
                <w:sz w:val="22"/>
              </w:rPr>
            </w:pPr>
            <w:r w:rsidRPr="00DE2ADF">
              <w:rPr>
                <w:sz w:val="22"/>
              </w:rPr>
              <w:t xml:space="preserve">Ofertę wraz z wymaganymi załącznikami należy złożyć w terminie do </w:t>
            </w:r>
            <w:r w:rsidRPr="00DE2ADF">
              <w:rPr>
                <w:b/>
                <w:sz w:val="22"/>
              </w:rPr>
              <w:t xml:space="preserve">dnia </w:t>
            </w:r>
            <w:r w:rsidR="008F0BA2" w:rsidRPr="008F0BA2">
              <w:rPr>
                <w:b/>
                <w:color w:val="auto"/>
                <w:sz w:val="22"/>
              </w:rPr>
              <w:t>19</w:t>
            </w:r>
            <w:r w:rsidRPr="008F0BA2">
              <w:rPr>
                <w:b/>
                <w:color w:val="auto"/>
                <w:sz w:val="22"/>
              </w:rPr>
              <w:t>.</w:t>
            </w:r>
            <w:r w:rsidR="008F0BA2" w:rsidRPr="008F0BA2">
              <w:rPr>
                <w:b/>
                <w:color w:val="auto"/>
                <w:sz w:val="22"/>
              </w:rPr>
              <w:t>11</w:t>
            </w:r>
            <w:r w:rsidRPr="008F0BA2">
              <w:rPr>
                <w:b/>
                <w:color w:val="auto"/>
                <w:sz w:val="22"/>
              </w:rPr>
              <w:t xml:space="preserve">.2021 </w:t>
            </w:r>
            <w:r w:rsidRPr="00DE2ADF">
              <w:rPr>
                <w:b/>
                <w:sz w:val="22"/>
              </w:rPr>
              <w:t>r. do godz.</w:t>
            </w:r>
            <w:r w:rsidR="00DE2ADF">
              <w:rPr>
                <w:b/>
                <w:sz w:val="22"/>
              </w:rPr>
              <w:t xml:space="preserve"> </w:t>
            </w:r>
            <w:r w:rsidRPr="00DE2ADF">
              <w:rPr>
                <w:b/>
                <w:sz w:val="22"/>
              </w:rPr>
              <w:t xml:space="preserve">09:00 </w:t>
            </w:r>
          </w:p>
        </w:tc>
      </w:tr>
      <w:tr w:rsidR="007F0FDF" w14:paraId="2C5D33AD" w14:textId="77777777">
        <w:trPr>
          <w:trHeight w:val="330"/>
        </w:trPr>
        <w:tc>
          <w:tcPr>
            <w:tcW w:w="456" w:type="dxa"/>
            <w:tcBorders>
              <w:top w:val="nil"/>
              <w:left w:val="nil"/>
              <w:bottom w:val="nil"/>
              <w:right w:val="nil"/>
            </w:tcBorders>
          </w:tcPr>
          <w:p w14:paraId="6183BA37" w14:textId="77777777" w:rsidR="007F0FDF" w:rsidRPr="00DE2ADF" w:rsidRDefault="00030555">
            <w:pPr>
              <w:spacing w:after="0" w:line="259" w:lineRule="auto"/>
              <w:ind w:left="29" w:right="0" w:firstLine="0"/>
              <w:jc w:val="left"/>
              <w:rPr>
                <w:sz w:val="22"/>
              </w:rPr>
            </w:pPr>
            <w:r w:rsidRPr="00DE2ADF">
              <w:rPr>
                <w:sz w:val="22"/>
              </w:rPr>
              <w:t>3.</w:t>
            </w:r>
            <w:r w:rsidRPr="00DE2ADF">
              <w:rPr>
                <w:rFonts w:ascii="Arial" w:eastAsia="Arial" w:hAnsi="Arial" w:cs="Arial"/>
                <w:sz w:val="22"/>
              </w:rPr>
              <w:t xml:space="preserve"> </w:t>
            </w:r>
          </w:p>
        </w:tc>
        <w:tc>
          <w:tcPr>
            <w:tcW w:w="8673" w:type="dxa"/>
            <w:tcBorders>
              <w:top w:val="nil"/>
              <w:left w:val="nil"/>
              <w:bottom w:val="nil"/>
              <w:right w:val="nil"/>
            </w:tcBorders>
          </w:tcPr>
          <w:p w14:paraId="158BB9A2" w14:textId="77777777" w:rsidR="007F0FDF" w:rsidRPr="00DE2ADF" w:rsidRDefault="00030555">
            <w:pPr>
              <w:spacing w:after="0" w:line="259" w:lineRule="auto"/>
              <w:ind w:left="0" w:right="0" w:firstLine="0"/>
              <w:jc w:val="left"/>
              <w:rPr>
                <w:sz w:val="22"/>
              </w:rPr>
            </w:pPr>
            <w:r w:rsidRPr="00DE2ADF">
              <w:rPr>
                <w:sz w:val="22"/>
              </w:rPr>
              <w:t xml:space="preserve">Wykonawca może złożyć tylko jedną ofertę. </w:t>
            </w:r>
          </w:p>
        </w:tc>
      </w:tr>
      <w:tr w:rsidR="007F0FDF" w14:paraId="327EF401" w14:textId="77777777">
        <w:trPr>
          <w:trHeight w:val="330"/>
        </w:trPr>
        <w:tc>
          <w:tcPr>
            <w:tcW w:w="456" w:type="dxa"/>
            <w:tcBorders>
              <w:top w:val="nil"/>
              <w:left w:val="nil"/>
              <w:bottom w:val="nil"/>
              <w:right w:val="nil"/>
            </w:tcBorders>
          </w:tcPr>
          <w:p w14:paraId="0E9433B1" w14:textId="77777777" w:rsidR="007F0FDF" w:rsidRPr="00DE2ADF" w:rsidRDefault="00030555">
            <w:pPr>
              <w:spacing w:after="0" w:line="259" w:lineRule="auto"/>
              <w:ind w:left="29" w:right="0" w:firstLine="0"/>
              <w:jc w:val="left"/>
              <w:rPr>
                <w:sz w:val="22"/>
              </w:rPr>
            </w:pPr>
            <w:r w:rsidRPr="00DE2ADF">
              <w:rPr>
                <w:sz w:val="22"/>
              </w:rPr>
              <w:t>4.</w:t>
            </w:r>
            <w:r w:rsidRPr="00DE2ADF">
              <w:rPr>
                <w:rFonts w:ascii="Arial" w:eastAsia="Arial" w:hAnsi="Arial" w:cs="Arial"/>
                <w:sz w:val="22"/>
              </w:rPr>
              <w:t xml:space="preserve"> </w:t>
            </w:r>
          </w:p>
        </w:tc>
        <w:tc>
          <w:tcPr>
            <w:tcW w:w="8673" w:type="dxa"/>
            <w:tcBorders>
              <w:top w:val="nil"/>
              <w:left w:val="nil"/>
              <w:bottom w:val="nil"/>
              <w:right w:val="nil"/>
            </w:tcBorders>
          </w:tcPr>
          <w:p w14:paraId="668FB77C" w14:textId="77777777" w:rsidR="007F0FDF" w:rsidRPr="00DE2ADF" w:rsidRDefault="00030555">
            <w:pPr>
              <w:spacing w:after="0" w:line="259" w:lineRule="auto"/>
              <w:ind w:left="0" w:right="0" w:firstLine="0"/>
              <w:jc w:val="left"/>
              <w:rPr>
                <w:sz w:val="22"/>
              </w:rPr>
            </w:pPr>
            <w:r w:rsidRPr="00DE2ADF">
              <w:rPr>
                <w:sz w:val="22"/>
              </w:rPr>
              <w:t xml:space="preserve">Zamawiający odrzuci ofertę złożoną po terminie składania ofert. </w:t>
            </w:r>
          </w:p>
        </w:tc>
      </w:tr>
      <w:tr w:rsidR="007F0FDF" w14:paraId="5EBD28D6" w14:textId="77777777">
        <w:trPr>
          <w:trHeight w:val="869"/>
        </w:trPr>
        <w:tc>
          <w:tcPr>
            <w:tcW w:w="456" w:type="dxa"/>
            <w:tcBorders>
              <w:top w:val="nil"/>
              <w:left w:val="nil"/>
              <w:bottom w:val="nil"/>
              <w:right w:val="nil"/>
            </w:tcBorders>
          </w:tcPr>
          <w:p w14:paraId="4B6389AD" w14:textId="77777777" w:rsidR="007F0FDF" w:rsidRPr="00DE2ADF" w:rsidRDefault="00030555">
            <w:pPr>
              <w:spacing w:after="0" w:line="259" w:lineRule="auto"/>
              <w:ind w:left="29" w:right="0" w:firstLine="0"/>
              <w:jc w:val="left"/>
              <w:rPr>
                <w:sz w:val="22"/>
              </w:rPr>
            </w:pPr>
            <w:r w:rsidRPr="00DE2ADF">
              <w:rPr>
                <w:sz w:val="22"/>
              </w:rPr>
              <w:lastRenderedPageBreak/>
              <w:t>5.</w:t>
            </w:r>
            <w:r w:rsidRPr="00DE2ADF">
              <w:rPr>
                <w:rFonts w:ascii="Arial" w:eastAsia="Arial" w:hAnsi="Arial" w:cs="Arial"/>
                <w:sz w:val="22"/>
              </w:rPr>
              <w:t xml:space="preserve"> </w:t>
            </w:r>
          </w:p>
        </w:tc>
        <w:tc>
          <w:tcPr>
            <w:tcW w:w="8673" w:type="dxa"/>
            <w:tcBorders>
              <w:top w:val="nil"/>
              <w:left w:val="nil"/>
              <w:bottom w:val="nil"/>
              <w:right w:val="nil"/>
            </w:tcBorders>
          </w:tcPr>
          <w:p w14:paraId="44A59E58" w14:textId="77777777" w:rsidR="007F0FDF" w:rsidRPr="00DE2ADF" w:rsidRDefault="00030555">
            <w:pPr>
              <w:spacing w:after="2" w:line="274" w:lineRule="auto"/>
              <w:ind w:left="0" w:right="0" w:firstLine="0"/>
              <w:rPr>
                <w:sz w:val="22"/>
              </w:rPr>
            </w:pPr>
            <w:r w:rsidRPr="00DE2ADF">
              <w:rPr>
                <w:sz w:val="22"/>
              </w:rPr>
              <w:t xml:space="preserve">Wykonawca po przesłaniu oferty za pomocą Formularza do złożenia lub wycofania oferty na „ekranie sukcesu” otrzyma numer oferty generowany przez </w:t>
            </w:r>
            <w:proofErr w:type="spellStart"/>
            <w:r w:rsidRPr="00DE2ADF">
              <w:rPr>
                <w:sz w:val="22"/>
              </w:rPr>
              <w:t>ePUAP</w:t>
            </w:r>
            <w:proofErr w:type="spellEnd"/>
            <w:r w:rsidRPr="00DE2ADF">
              <w:rPr>
                <w:sz w:val="22"/>
              </w:rPr>
              <w:t xml:space="preserve">. Ten numer należy zapisać i zachować. </w:t>
            </w:r>
          </w:p>
          <w:p w14:paraId="20B87069" w14:textId="77777777" w:rsidR="007F0FDF" w:rsidRPr="00DE2ADF" w:rsidRDefault="00030555">
            <w:pPr>
              <w:spacing w:after="0" w:line="259" w:lineRule="auto"/>
              <w:ind w:left="0" w:right="0" w:firstLine="0"/>
              <w:jc w:val="left"/>
              <w:rPr>
                <w:sz w:val="22"/>
              </w:rPr>
            </w:pPr>
            <w:r w:rsidRPr="00DE2ADF">
              <w:rPr>
                <w:sz w:val="22"/>
              </w:rPr>
              <w:t xml:space="preserve">Będzie on potrzebny w razie ewentualnego wycofania oferty. </w:t>
            </w:r>
          </w:p>
        </w:tc>
      </w:tr>
      <w:tr w:rsidR="007F0FDF" w14:paraId="6B1B92E4" w14:textId="77777777">
        <w:trPr>
          <w:trHeight w:val="869"/>
        </w:trPr>
        <w:tc>
          <w:tcPr>
            <w:tcW w:w="456" w:type="dxa"/>
            <w:tcBorders>
              <w:top w:val="nil"/>
              <w:left w:val="nil"/>
              <w:bottom w:val="nil"/>
              <w:right w:val="nil"/>
            </w:tcBorders>
          </w:tcPr>
          <w:p w14:paraId="19D47887" w14:textId="77777777" w:rsidR="007F0FDF" w:rsidRPr="00DE2ADF" w:rsidRDefault="00030555">
            <w:pPr>
              <w:spacing w:after="0" w:line="259" w:lineRule="auto"/>
              <w:ind w:left="29" w:right="0" w:firstLine="0"/>
              <w:jc w:val="left"/>
              <w:rPr>
                <w:sz w:val="22"/>
              </w:rPr>
            </w:pPr>
            <w:r w:rsidRPr="00DE2ADF">
              <w:rPr>
                <w:sz w:val="22"/>
              </w:rPr>
              <w:t>6.</w:t>
            </w:r>
            <w:r w:rsidRPr="00DE2ADF">
              <w:rPr>
                <w:rFonts w:ascii="Arial" w:eastAsia="Arial" w:hAnsi="Arial" w:cs="Arial"/>
                <w:sz w:val="22"/>
              </w:rPr>
              <w:t xml:space="preserve"> </w:t>
            </w:r>
          </w:p>
        </w:tc>
        <w:tc>
          <w:tcPr>
            <w:tcW w:w="8673" w:type="dxa"/>
            <w:tcBorders>
              <w:top w:val="nil"/>
              <w:left w:val="nil"/>
              <w:bottom w:val="nil"/>
              <w:right w:val="nil"/>
            </w:tcBorders>
          </w:tcPr>
          <w:p w14:paraId="0720A445" w14:textId="77777777" w:rsidR="007F0FDF" w:rsidRPr="00DE2ADF" w:rsidRDefault="00030555">
            <w:pPr>
              <w:spacing w:after="2" w:line="275" w:lineRule="auto"/>
              <w:ind w:left="0" w:right="0" w:firstLine="0"/>
              <w:rPr>
                <w:sz w:val="22"/>
              </w:rPr>
            </w:pPr>
            <w:r w:rsidRPr="00DE2ADF">
              <w:rPr>
                <w:sz w:val="22"/>
              </w:rPr>
              <w:t xml:space="preserve">Wykonawca przed upływem terminu do składania ofert może wycofać ofertę za pośrednictwem Formularza do wycofania oferty dostępnego na </w:t>
            </w:r>
            <w:proofErr w:type="spellStart"/>
            <w:r w:rsidRPr="00DE2ADF">
              <w:rPr>
                <w:sz w:val="22"/>
              </w:rPr>
              <w:t>ePUAP</w:t>
            </w:r>
            <w:proofErr w:type="spellEnd"/>
            <w:r w:rsidRPr="00DE2ADF">
              <w:rPr>
                <w:sz w:val="22"/>
              </w:rPr>
              <w:t xml:space="preserve"> i udostępnionego również na </w:t>
            </w:r>
            <w:proofErr w:type="spellStart"/>
            <w:r w:rsidRPr="00DE2ADF">
              <w:rPr>
                <w:sz w:val="22"/>
              </w:rPr>
              <w:t>miniPortalu</w:t>
            </w:r>
            <w:proofErr w:type="spellEnd"/>
            <w:r w:rsidRPr="00DE2ADF">
              <w:rPr>
                <w:sz w:val="22"/>
              </w:rPr>
              <w:t xml:space="preserve">. </w:t>
            </w:r>
          </w:p>
          <w:p w14:paraId="0A4A9AA6" w14:textId="77777777" w:rsidR="007F0FDF" w:rsidRPr="00DE2ADF" w:rsidRDefault="00030555">
            <w:pPr>
              <w:spacing w:after="0" w:line="259" w:lineRule="auto"/>
              <w:ind w:left="0" w:right="0" w:firstLine="0"/>
              <w:jc w:val="left"/>
              <w:rPr>
                <w:sz w:val="22"/>
              </w:rPr>
            </w:pPr>
            <w:r w:rsidRPr="00DE2ADF">
              <w:rPr>
                <w:sz w:val="22"/>
              </w:rPr>
              <w:t xml:space="preserve">Sposób wycofania oferty został opisany w Instrukcji użytkownika dostępnej na </w:t>
            </w:r>
            <w:proofErr w:type="spellStart"/>
            <w:r w:rsidRPr="00DE2ADF">
              <w:rPr>
                <w:sz w:val="22"/>
              </w:rPr>
              <w:t>miniPortalu</w:t>
            </w:r>
            <w:proofErr w:type="spellEnd"/>
            <w:r w:rsidRPr="00DE2ADF">
              <w:rPr>
                <w:sz w:val="22"/>
              </w:rPr>
              <w:t xml:space="preserve">. </w:t>
            </w:r>
          </w:p>
        </w:tc>
      </w:tr>
      <w:tr w:rsidR="007F0FDF" w14:paraId="5340CBDC" w14:textId="77777777">
        <w:trPr>
          <w:trHeight w:val="690"/>
        </w:trPr>
        <w:tc>
          <w:tcPr>
            <w:tcW w:w="9129" w:type="dxa"/>
            <w:gridSpan w:val="2"/>
            <w:tcBorders>
              <w:top w:val="nil"/>
              <w:left w:val="nil"/>
              <w:bottom w:val="nil"/>
              <w:right w:val="nil"/>
            </w:tcBorders>
          </w:tcPr>
          <w:p w14:paraId="1BDF24B3" w14:textId="5091D205" w:rsidR="007F0FDF" w:rsidRPr="007B3219" w:rsidRDefault="00030555" w:rsidP="007B3219">
            <w:pPr>
              <w:pStyle w:val="Akapitzlist"/>
              <w:numPr>
                <w:ilvl w:val="1"/>
                <w:numId w:val="43"/>
              </w:numPr>
              <w:tabs>
                <w:tab w:val="center" w:pos="4095"/>
              </w:tabs>
              <w:spacing w:after="79" w:line="259" w:lineRule="auto"/>
              <w:ind w:right="0"/>
              <w:jc w:val="left"/>
              <w:rPr>
                <w:sz w:val="22"/>
              </w:rPr>
            </w:pPr>
            <w:r w:rsidRPr="007B3219">
              <w:rPr>
                <w:sz w:val="22"/>
              </w:rPr>
              <w:t xml:space="preserve">Wykonawca po upływie terminu do składania ofert nie może wycofać złożonej oferty. </w:t>
            </w:r>
          </w:p>
          <w:p w14:paraId="5A8FA1D8" w14:textId="77777777" w:rsidR="007F0FDF" w:rsidRPr="00DE2ADF" w:rsidRDefault="00030555">
            <w:pPr>
              <w:spacing w:after="0" w:line="259" w:lineRule="auto"/>
              <w:ind w:left="456" w:right="0" w:firstLine="0"/>
              <w:jc w:val="left"/>
              <w:rPr>
                <w:sz w:val="22"/>
              </w:rPr>
            </w:pPr>
            <w:r w:rsidRPr="00DE2ADF">
              <w:rPr>
                <w:sz w:val="22"/>
              </w:rPr>
              <w:t xml:space="preserve"> </w:t>
            </w:r>
          </w:p>
        </w:tc>
      </w:tr>
      <w:tr w:rsidR="007F0FDF" w14:paraId="7339BBFD" w14:textId="77777777">
        <w:trPr>
          <w:trHeight w:val="324"/>
        </w:trPr>
        <w:tc>
          <w:tcPr>
            <w:tcW w:w="9129" w:type="dxa"/>
            <w:gridSpan w:val="2"/>
            <w:tcBorders>
              <w:top w:val="nil"/>
              <w:left w:val="nil"/>
              <w:bottom w:val="nil"/>
              <w:right w:val="nil"/>
            </w:tcBorders>
            <w:shd w:val="clear" w:color="auto" w:fill="C9C9C9"/>
          </w:tcPr>
          <w:p w14:paraId="77D9A271" w14:textId="77777777" w:rsidR="007F0FDF" w:rsidRDefault="00030555">
            <w:pPr>
              <w:tabs>
                <w:tab w:val="center" w:pos="1986"/>
              </w:tabs>
              <w:spacing w:after="0" w:line="259" w:lineRule="auto"/>
              <w:ind w:left="0" w:right="0" w:firstLine="0"/>
              <w:jc w:val="left"/>
            </w:pPr>
            <w:r>
              <w:rPr>
                <w:b/>
                <w:sz w:val="24"/>
              </w:rPr>
              <w:t>XVI.</w:t>
            </w:r>
            <w:r>
              <w:rPr>
                <w:rFonts w:ascii="Arial" w:eastAsia="Arial" w:hAnsi="Arial" w:cs="Arial"/>
                <w:b/>
                <w:sz w:val="24"/>
              </w:rPr>
              <w:t xml:space="preserve"> </w:t>
            </w:r>
            <w:r>
              <w:rPr>
                <w:rFonts w:ascii="Arial" w:eastAsia="Arial" w:hAnsi="Arial" w:cs="Arial"/>
                <w:b/>
                <w:sz w:val="24"/>
              </w:rPr>
              <w:tab/>
            </w:r>
            <w:r>
              <w:rPr>
                <w:b/>
                <w:sz w:val="24"/>
              </w:rPr>
              <w:t xml:space="preserve">Termin otwarcia ofert. </w:t>
            </w:r>
          </w:p>
        </w:tc>
      </w:tr>
    </w:tbl>
    <w:p w14:paraId="08EDCB54" w14:textId="77777777" w:rsidR="007F0FDF" w:rsidRDefault="00030555">
      <w:pPr>
        <w:spacing w:after="65" w:line="259" w:lineRule="auto"/>
        <w:ind w:left="0" w:right="325" w:firstLine="0"/>
        <w:jc w:val="center"/>
      </w:pPr>
      <w:r>
        <w:rPr>
          <w:b/>
          <w:sz w:val="24"/>
        </w:rPr>
        <w:t xml:space="preserve"> </w:t>
      </w:r>
    </w:p>
    <w:p w14:paraId="259E1714" w14:textId="1B771C07" w:rsidR="007F0FDF" w:rsidRPr="00DE2ADF" w:rsidRDefault="00030555">
      <w:pPr>
        <w:numPr>
          <w:ilvl w:val="0"/>
          <w:numId w:val="17"/>
        </w:numPr>
        <w:spacing w:after="99" w:line="268" w:lineRule="auto"/>
        <w:ind w:right="83" w:hanging="427"/>
        <w:rPr>
          <w:sz w:val="22"/>
        </w:rPr>
      </w:pPr>
      <w:r w:rsidRPr="00DE2ADF">
        <w:rPr>
          <w:sz w:val="22"/>
        </w:rPr>
        <w:t xml:space="preserve">Otwarcie ofert nastąpi </w:t>
      </w:r>
      <w:r w:rsidRPr="008F0BA2">
        <w:rPr>
          <w:b/>
          <w:color w:val="auto"/>
          <w:sz w:val="22"/>
        </w:rPr>
        <w:t xml:space="preserve">w dniu </w:t>
      </w:r>
      <w:r w:rsidR="008F0BA2" w:rsidRPr="008F0BA2">
        <w:rPr>
          <w:b/>
          <w:color w:val="auto"/>
          <w:sz w:val="22"/>
        </w:rPr>
        <w:t>19</w:t>
      </w:r>
      <w:r w:rsidR="00D119C4" w:rsidRPr="008F0BA2">
        <w:rPr>
          <w:b/>
          <w:color w:val="auto"/>
          <w:sz w:val="22"/>
        </w:rPr>
        <w:t>.</w:t>
      </w:r>
      <w:r w:rsidR="008F0BA2" w:rsidRPr="008F0BA2">
        <w:rPr>
          <w:b/>
          <w:color w:val="auto"/>
          <w:sz w:val="22"/>
        </w:rPr>
        <w:t>11</w:t>
      </w:r>
      <w:r w:rsidR="00D119C4" w:rsidRPr="008F0BA2">
        <w:rPr>
          <w:b/>
          <w:color w:val="auto"/>
          <w:sz w:val="22"/>
        </w:rPr>
        <w:t>.2021</w:t>
      </w:r>
      <w:r w:rsidRPr="008F0BA2">
        <w:rPr>
          <w:b/>
          <w:color w:val="auto"/>
          <w:sz w:val="22"/>
        </w:rPr>
        <w:t xml:space="preserve"> r. o godz. 11:00. </w:t>
      </w:r>
      <w:r w:rsidRPr="008F0BA2">
        <w:rPr>
          <w:color w:val="auto"/>
          <w:sz w:val="22"/>
        </w:rPr>
        <w:t xml:space="preserve"> </w:t>
      </w:r>
    </w:p>
    <w:p w14:paraId="3CE831A2" w14:textId="77777777" w:rsidR="007F0FDF" w:rsidRPr="00DE2ADF" w:rsidRDefault="00030555">
      <w:pPr>
        <w:numPr>
          <w:ilvl w:val="0"/>
          <w:numId w:val="17"/>
        </w:numPr>
        <w:spacing w:after="94"/>
        <w:ind w:right="83" w:hanging="427"/>
        <w:rPr>
          <w:sz w:val="22"/>
        </w:rPr>
      </w:pPr>
      <w:r w:rsidRPr="00DE2ADF">
        <w:rPr>
          <w:sz w:val="22"/>
        </w:rPr>
        <w:t xml:space="preserve">Otwarcie ofert jest niejawne. </w:t>
      </w:r>
    </w:p>
    <w:p w14:paraId="32C4E5C0" w14:textId="77777777" w:rsidR="007F0FDF" w:rsidRPr="00DE2ADF" w:rsidRDefault="00030555">
      <w:pPr>
        <w:numPr>
          <w:ilvl w:val="0"/>
          <w:numId w:val="17"/>
        </w:numPr>
        <w:spacing w:after="90"/>
        <w:ind w:right="83" w:hanging="427"/>
        <w:rPr>
          <w:sz w:val="22"/>
        </w:rPr>
      </w:pPr>
      <w:r w:rsidRPr="00DE2ADF">
        <w:rPr>
          <w:sz w:val="22"/>
        </w:rPr>
        <w:t xml:space="preserve">Zamawiający, najpóźniej przed otwarciem ofert, udostępnia na stronie internetowej prowadzonego postępowania informację o kwocie, jaką zamierza przeznaczyć na sfinansowanie zamówienia. </w:t>
      </w:r>
    </w:p>
    <w:p w14:paraId="46AEBEAE" w14:textId="77777777" w:rsidR="007F0FDF" w:rsidRPr="00DE2ADF" w:rsidRDefault="00030555">
      <w:pPr>
        <w:numPr>
          <w:ilvl w:val="0"/>
          <w:numId w:val="17"/>
        </w:numPr>
        <w:spacing w:after="91"/>
        <w:ind w:right="83" w:hanging="427"/>
        <w:rPr>
          <w:sz w:val="22"/>
        </w:rPr>
      </w:pPr>
      <w:r w:rsidRPr="00DE2ADF">
        <w:rPr>
          <w:sz w:val="22"/>
        </w:rPr>
        <w:t xml:space="preserve">Zamawiający, niezwłocznie po otwarciu ofert, udostępnia na stronie internetowej prowadzonego postępowania informacje o: </w:t>
      </w:r>
    </w:p>
    <w:p w14:paraId="38D60170" w14:textId="15454920" w:rsidR="007F0FDF" w:rsidRPr="007B3219" w:rsidRDefault="00030555" w:rsidP="007B3219">
      <w:pPr>
        <w:pStyle w:val="Akapitzlist"/>
        <w:numPr>
          <w:ilvl w:val="1"/>
          <w:numId w:val="43"/>
        </w:numPr>
        <w:spacing w:after="84"/>
        <w:ind w:right="83"/>
        <w:rPr>
          <w:sz w:val="22"/>
        </w:rPr>
      </w:pPr>
      <w:r w:rsidRPr="007B3219">
        <w:rPr>
          <w:sz w:val="22"/>
        </w:rPr>
        <w:t>nazwach albo imionach i nazwiskach oraz siedzibach lub miejscach prowadzonej działalności gospodarczej albo miejscach zamieszkania Wykonawców, których oferty zostały otwarte; 2)</w:t>
      </w:r>
      <w:r w:rsidRPr="007B3219">
        <w:rPr>
          <w:rFonts w:ascii="Arial" w:eastAsia="Arial" w:hAnsi="Arial" w:cs="Arial"/>
          <w:sz w:val="22"/>
        </w:rPr>
        <w:t xml:space="preserve"> </w:t>
      </w:r>
      <w:r w:rsidRPr="007B3219">
        <w:rPr>
          <w:sz w:val="22"/>
        </w:rPr>
        <w:t xml:space="preserve">cenach lub kosztach zawartych w ofertach. </w:t>
      </w:r>
    </w:p>
    <w:p w14:paraId="0501F291" w14:textId="77777777" w:rsidR="007F0FDF" w:rsidRPr="00DE2ADF" w:rsidRDefault="00030555">
      <w:pPr>
        <w:numPr>
          <w:ilvl w:val="0"/>
          <w:numId w:val="17"/>
        </w:numPr>
        <w:spacing w:after="90"/>
        <w:ind w:right="83" w:hanging="427"/>
        <w:rPr>
          <w:sz w:val="22"/>
        </w:rPr>
      </w:pPr>
      <w:r w:rsidRPr="00DE2ADF">
        <w:rPr>
          <w:sz w:val="22"/>
        </w:rPr>
        <w:t xml:space="preserve">W przypadku wystąpienia awarii systemu teleinformatycznego, która spowoduje brak możliwości otwarcia ofert w terminie określonym przez Zamawiającego, otwarcie ofert nastąpi niezwłocznie po usunięciu awarii. </w:t>
      </w:r>
    </w:p>
    <w:p w14:paraId="4EFD1883" w14:textId="4ACB7C94" w:rsidR="00F54A9B" w:rsidRPr="00DE2ADF" w:rsidRDefault="00030555" w:rsidP="00E23E05">
      <w:pPr>
        <w:numPr>
          <w:ilvl w:val="0"/>
          <w:numId w:val="17"/>
        </w:numPr>
        <w:spacing w:after="62"/>
        <w:ind w:right="83" w:hanging="427"/>
        <w:rPr>
          <w:sz w:val="22"/>
        </w:rPr>
      </w:pPr>
      <w:r w:rsidRPr="00DE2ADF">
        <w:rPr>
          <w:sz w:val="22"/>
        </w:rPr>
        <w:t xml:space="preserve">Zamawiający poinformuje o zmianie terminu otwarcia ofert na stronie internetowej prowadzonego postępowania. </w:t>
      </w:r>
    </w:p>
    <w:p w14:paraId="013049CA" w14:textId="4CEAC1F5" w:rsidR="007F0FDF" w:rsidRDefault="007F0FDF" w:rsidP="007B3219">
      <w:pPr>
        <w:spacing w:after="0" w:line="259" w:lineRule="auto"/>
        <w:ind w:left="705" w:right="0" w:firstLine="0"/>
        <w:jc w:val="left"/>
      </w:pPr>
    </w:p>
    <w:p w14:paraId="348B7E29" w14:textId="77777777" w:rsidR="007F0FDF" w:rsidRDefault="00030555">
      <w:pPr>
        <w:shd w:val="clear" w:color="auto" w:fill="C9C9C9"/>
        <w:spacing w:after="61" w:line="267" w:lineRule="auto"/>
        <w:ind w:left="288" w:right="70"/>
      </w:pPr>
      <w:r>
        <w:rPr>
          <w:b/>
          <w:sz w:val="24"/>
        </w:rPr>
        <w:t xml:space="preserve">XVII. Sposób obliczenia ceny. </w:t>
      </w:r>
    </w:p>
    <w:p w14:paraId="6673B213" w14:textId="77777777" w:rsidR="007F0FDF" w:rsidRDefault="00030555">
      <w:pPr>
        <w:spacing w:after="0" w:line="259" w:lineRule="auto"/>
        <w:ind w:left="293" w:right="0" w:firstLine="0"/>
        <w:jc w:val="left"/>
      </w:pPr>
      <w:r>
        <w:rPr>
          <w:rFonts w:ascii="Times New Roman" w:eastAsia="Times New Roman" w:hAnsi="Times New Roman" w:cs="Times New Roman"/>
          <w:sz w:val="24"/>
        </w:rPr>
        <w:t xml:space="preserve"> </w:t>
      </w:r>
    </w:p>
    <w:p w14:paraId="7F837DAB" w14:textId="77777777" w:rsidR="007F0FDF" w:rsidRPr="00DE2ADF" w:rsidRDefault="00030555">
      <w:pPr>
        <w:numPr>
          <w:ilvl w:val="0"/>
          <w:numId w:val="18"/>
        </w:numPr>
        <w:spacing w:after="90"/>
        <w:ind w:right="83" w:hanging="427"/>
        <w:rPr>
          <w:sz w:val="22"/>
        </w:rPr>
      </w:pPr>
      <w:r w:rsidRPr="00DE2ADF">
        <w:rPr>
          <w:sz w:val="22"/>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Forma wynagrodzenia ustalona przez Zamawiającego za realizację przedmiotu zamówienia to </w:t>
      </w:r>
      <w:r w:rsidRPr="00DE2ADF">
        <w:rPr>
          <w:b/>
          <w:sz w:val="22"/>
        </w:rPr>
        <w:t>RYCZAŁT.</w:t>
      </w:r>
      <w:r w:rsidRPr="00DE2ADF">
        <w:rPr>
          <w:sz w:val="22"/>
        </w:rPr>
        <w:t xml:space="preserve"> </w:t>
      </w:r>
    </w:p>
    <w:p w14:paraId="72790DE4" w14:textId="77777777" w:rsidR="007F0FDF" w:rsidRPr="00DE2ADF" w:rsidRDefault="00030555">
      <w:pPr>
        <w:numPr>
          <w:ilvl w:val="0"/>
          <w:numId w:val="18"/>
        </w:numPr>
        <w:spacing w:after="91"/>
        <w:ind w:right="83" w:hanging="427"/>
        <w:rPr>
          <w:sz w:val="22"/>
        </w:rPr>
      </w:pPr>
      <w:r w:rsidRPr="00DE2ADF">
        <w:rPr>
          <w:sz w:val="22"/>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w:t>
      </w:r>
      <w:r w:rsidRPr="00DE2ADF">
        <w:rPr>
          <w:sz w:val="22"/>
        </w:rPr>
        <w:lastRenderedPageBreak/>
        <w:t xml:space="preserve">nieprzewidzianych, a niezbędnych do wykonania zamówienia oraz wszystkie inne koszty, które będą musiały być poniesione przy wykonaniu zamówienia w zakresie opisanym w dokumentacji i SWZ. </w:t>
      </w:r>
    </w:p>
    <w:p w14:paraId="2916DEF0" w14:textId="77777777" w:rsidR="007F0FDF" w:rsidRPr="00DE2ADF" w:rsidRDefault="00030555">
      <w:pPr>
        <w:numPr>
          <w:ilvl w:val="0"/>
          <w:numId w:val="18"/>
        </w:numPr>
        <w:spacing w:after="88"/>
        <w:ind w:right="83" w:hanging="427"/>
        <w:rPr>
          <w:sz w:val="22"/>
        </w:rPr>
      </w:pPr>
      <w:r w:rsidRPr="00DE2ADF">
        <w:rPr>
          <w:sz w:val="22"/>
        </w:rPr>
        <w:t xml:space="preserve">Cena musi być podana w </w:t>
      </w:r>
      <w:r w:rsidRPr="00DE2ADF">
        <w:rPr>
          <w:b/>
          <w:sz w:val="22"/>
        </w:rPr>
        <w:t>złotych</w:t>
      </w:r>
      <w:r w:rsidRPr="00DE2ADF">
        <w:rPr>
          <w:sz w:val="22"/>
        </w:rPr>
        <w:t xml:space="preserve"> </w:t>
      </w:r>
      <w:r w:rsidRPr="00DE2ADF">
        <w:rPr>
          <w:b/>
          <w:sz w:val="22"/>
        </w:rPr>
        <w:t>polskich</w:t>
      </w:r>
      <w:r w:rsidRPr="00DE2ADF">
        <w:rPr>
          <w:sz w:val="22"/>
        </w:rPr>
        <w:t xml:space="preserve"> cyfrowo i słownie, w zaokrągleniu do drugiego miejsca po przecinku. </w:t>
      </w:r>
    </w:p>
    <w:p w14:paraId="6D736172" w14:textId="77777777" w:rsidR="007F0FDF" w:rsidRPr="00DE2ADF" w:rsidRDefault="00030555">
      <w:pPr>
        <w:numPr>
          <w:ilvl w:val="0"/>
          <w:numId w:val="18"/>
        </w:numPr>
        <w:spacing w:after="87"/>
        <w:ind w:right="83" w:hanging="427"/>
        <w:rPr>
          <w:sz w:val="22"/>
        </w:rPr>
      </w:pPr>
      <w:r w:rsidRPr="00DE2ADF">
        <w:rPr>
          <w:sz w:val="22"/>
        </w:rPr>
        <w:t xml:space="preserve">W przypadku rozbieżności pomiędzy ceną podaną cyfrowo a słownie, jako wartość właściwa zostanie przyjęta cena podana słownie. </w:t>
      </w:r>
    </w:p>
    <w:p w14:paraId="7E6E3E75" w14:textId="0CA9C231" w:rsidR="007F0FDF" w:rsidRPr="00DE2ADF" w:rsidRDefault="00030555">
      <w:pPr>
        <w:numPr>
          <w:ilvl w:val="0"/>
          <w:numId w:val="18"/>
        </w:numPr>
        <w:spacing w:after="90"/>
        <w:ind w:right="83" w:hanging="427"/>
        <w:rPr>
          <w:sz w:val="22"/>
        </w:rPr>
      </w:pPr>
      <w:r w:rsidRPr="00DE2ADF">
        <w:rPr>
          <w:sz w:val="22"/>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007B3219">
        <w:rPr>
          <w:sz w:val="22"/>
        </w:rPr>
        <w:t>–</w:t>
      </w:r>
      <w:r w:rsidRPr="00DE2ADF">
        <w:rPr>
          <w:sz w:val="22"/>
        </w:rPr>
        <w:t xml:space="preserve"> </w:t>
      </w:r>
      <w:r w:rsidRPr="00DE2ADF">
        <w:rPr>
          <w:b/>
          <w:sz w:val="22"/>
        </w:rPr>
        <w:t>Niezłożenie przez Wykonawcę informacji będzie oznaczało, że taki obowiązek nie powstaje.</w:t>
      </w:r>
      <w:r w:rsidRPr="00DE2ADF">
        <w:rPr>
          <w:sz w:val="22"/>
        </w:rPr>
        <w:t xml:space="preserve"> </w:t>
      </w:r>
    </w:p>
    <w:p w14:paraId="665F0C02" w14:textId="77777777" w:rsidR="007F0FDF" w:rsidRPr="00DE2ADF" w:rsidRDefault="00030555">
      <w:pPr>
        <w:numPr>
          <w:ilvl w:val="0"/>
          <w:numId w:val="18"/>
        </w:numPr>
        <w:spacing w:after="62"/>
        <w:ind w:right="83" w:hanging="427"/>
        <w:rPr>
          <w:sz w:val="22"/>
        </w:rPr>
      </w:pPr>
      <w:r w:rsidRPr="00DE2ADF">
        <w:rPr>
          <w:sz w:val="22"/>
        </w:rPr>
        <w:t xml:space="preserve">W okolicznościach o których mowa w ust. 5 Zamawiający w celu oceny takiej oferty dolicza do przedstawionej w niej ceny podatek VAT, który miałby obowiązek rozliczyć zgodnie z tymi przepisami. </w:t>
      </w:r>
    </w:p>
    <w:p w14:paraId="675C8C28" w14:textId="77777777" w:rsidR="007F0FDF" w:rsidRDefault="00030555">
      <w:pPr>
        <w:spacing w:after="111" w:line="259" w:lineRule="auto"/>
        <w:ind w:left="293" w:right="0" w:firstLine="0"/>
        <w:jc w:val="left"/>
      </w:pPr>
      <w:r>
        <w:rPr>
          <w:b/>
        </w:rPr>
        <w:t xml:space="preserve"> </w:t>
      </w:r>
    </w:p>
    <w:p w14:paraId="6479B5CB" w14:textId="77777777" w:rsidR="007F0FDF" w:rsidRDefault="00030555">
      <w:pPr>
        <w:shd w:val="clear" w:color="auto" w:fill="C9C9C9"/>
        <w:spacing w:line="267" w:lineRule="auto"/>
        <w:ind w:left="986" w:right="70" w:hanging="708"/>
      </w:pPr>
      <w:r>
        <w:rPr>
          <w:b/>
          <w:sz w:val="24"/>
        </w:rPr>
        <w:t xml:space="preserve">XVIII. Opis kryteriów oceny ofert, wraz z podaniem wag tych kryteriów i sposobu oceny ofert. </w:t>
      </w:r>
    </w:p>
    <w:p w14:paraId="2C400FBA" w14:textId="77777777" w:rsidR="007F0FDF" w:rsidRDefault="00030555">
      <w:pPr>
        <w:spacing w:after="100" w:line="259" w:lineRule="auto"/>
        <w:ind w:left="1241" w:right="0" w:firstLine="0"/>
        <w:jc w:val="center"/>
      </w:pPr>
      <w:r>
        <w:rPr>
          <w:b/>
        </w:rPr>
        <w:t xml:space="preserve"> </w:t>
      </w:r>
    </w:p>
    <w:p w14:paraId="30A82A63" w14:textId="77777777" w:rsidR="007F0FDF" w:rsidRPr="00DE2ADF" w:rsidRDefault="00030555">
      <w:pPr>
        <w:numPr>
          <w:ilvl w:val="0"/>
          <w:numId w:val="19"/>
        </w:numPr>
        <w:ind w:right="83" w:hanging="427"/>
        <w:rPr>
          <w:sz w:val="22"/>
        </w:rPr>
      </w:pPr>
      <w:r w:rsidRPr="00DE2ADF">
        <w:rPr>
          <w:sz w:val="22"/>
        </w:rPr>
        <w:t xml:space="preserve">Przy wyborze oferty Zamawiający będzie się kierował kryteriami określonymi poniżej. </w:t>
      </w:r>
    </w:p>
    <w:p w14:paraId="3E6EED4F" w14:textId="77777777" w:rsidR="007F0FDF" w:rsidRPr="00DE2ADF" w:rsidRDefault="00030555">
      <w:pPr>
        <w:numPr>
          <w:ilvl w:val="0"/>
          <w:numId w:val="19"/>
        </w:numPr>
        <w:ind w:right="83" w:hanging="427"/>
        <w:rPr>
          <w:sz w:val="22"/>
        </w:rPr>
      </w:pPr>
      <w:r w:rsidRPr="00DE2ADF">
        <w:rPr>
          <w:sz w:val="22"/>
        </w:rPr>
        <w:t xml:space="preserve">Ocenie będą podlegać wyłącznie oferty nie podlegające odrzuceniu. </w:t>
      </w:r>
    </w:p>
    <w:p w14:paraId="4092C545" w14:textId="77777777" w:rsidR="007F0FDF" w:rsidRPr="00DE2ADF" w:rsidRDefault="00030555">
      <w:pPr>
        <w:numPr>
          <w:ilvl w:val="0"/>
          <w:numId w:val="19"/>
        </w:numPr>
        <w:ind w:right="83" w:hanging="427"/>
        <w:rPr>
          <w:sz w:val="22"/>
        </w:rPr>
      </w:pPr>
      <w:r w:rsidRPr="00DE2ADF">
        <w:rPr>
          <w:sz w:val="22"/>
        </w:rPr>
        <w:t xml:space="preserve">Za najkorzystniejszą zostanie uznana oferta z najwyższą ilością punktów określonych w kryteriach. </w:t>
      </w:r>
    </w:p>
    <w:p w14:paraId="59A6AC2D" w14:textId="77777777" w:rsidR="007F0FDF" w:rsidRPr="00DE2ADF" w:rsidRDefault="00030555">
      <w:pPr>
        <w:numPr>
          <w:ilvl w:val="0"/>
          <w:numId w:val="19"/>
        </w:numPr>
        <w:ind w:right="83" w:hanging="427"/>
        <w:rPr>
          <w:sz w:val="22"/>
        </w:rPr>
      </w:pPr>
      <w:r w:rsidRPr="00DE2ADF">
        <w:rPr>
          <w:sz w:val="22"/>
        </w:rPr>
        <w:t xml:space="preserve">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A281875" w14:textId="77777777" w:rsidR="007F0FDF" w:rsidRPr="00DE2ADF" w:rsidRDefault="00030555">
      <w:pPr>
        <w:numPr>
          <w:ilvl w:val="0"/>
          <w:numId w:val="19"/>
        </w:numPr>
        <w:ind w:right="83" w:hanging="427"/>
        <w:rPr>
          <w:sz w:val="22"/>
        </w:rPr>
      </w:pPr>
      <w:r w:rsidRPr="00DE2ADF">
        <w:rPr>
          <w:sz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F3F1FBD" w14:textId="77777777" w:rsidR="007F0FDF" w:rsidRPr="00DE2ADF" w:rsidRDefault="00030555">
      <w:pPr>
        <w:numPr>
          <w:ilvl w:val="0"/>
          <w:numId w:val="19"/>
        </w:numPr>
        <w:ind w:right="83" w:hanging="427"/>
        <w:rPr>
          <w:sz w:val="22"/>
        </w:rPr>
      </w:pPr>
      <w:r w:rsidRPr="00DE2ADF">
        <w:rPr>
          <w:sz w:val="22"/>
        </w:rPr>
        <w:t xml:space="preserve">Zamawiający wybiera najkorzystniejszą ofertą w terminie związania ofertą określonym w SWZ. </w:t>
      </w:r>
    </w:p>
    <w:p w14:paraId="53B16A54" w14:textId="77777777" w:rsidR="007F0FDF" w:rsidRPr="00DE2ADF" w:rsidRDefault="00030555">
      <w:pPr>
        <w:numPr>
          <w:ilvl w:val="0"/>
          <w:numId w:val="19"/>
        </w:numPr>
        <w:ind w:right="83" w:hanging="427"/>
        <w:rPr>
          <w:sz w:val="22"/>
        </w:rPr>
      </w:pPr>
      <w:r w:rsidRPr="00DE2ADF">
        <w:rPr>
          <w:sz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848FC18" w14:textId="77777777" w:rsidR="007F0FDF" w:rsidRPr="00DE2ADF" w:rsidRDefault="00030555">
      <w:pPr>
        <w:numPr>
          <w:ilvl w:val="0"/>
          <w:numId w:val="19"/>
        </w:numPr>
        <w:ind w:right="83" w:hanging="427"/>
        <w:rPr>
          <w:sz w:val="22"/>
        </w:rPr>
      </w:pPr>
      <w:r w:rsidRPr="00DE2ADF">
        <w:rPr>
          <w:sz w:val="22"/>
        </w:rPr>
        <w:t xml:space="preserve">W przypadku braku zgody, o której mowa w ust. 7, oferta podlega odrzuceniu, a Zamawiający zwraca sią o wyrażenie takiej zgody do kolejnego Wykonawcy, którego oferta została najwyżej oceniona, chyba, że zachodzą przesłanki do unieważnienia postępowania. </w:t>
      </w:r>
    </w:p>
    <w:p w14:paraId="02FC0DEC" w14:textId="77777777" w:rsidR="007F0FDF" w:rsidRPr="00DE2ADF" w:rsidRDefault="00030555">
      <w:pPr>
        <w:numPr>
          <w:ilvl w:val="0"/>
          <w:numId w:val="19"/>
        </w:numPr>
        <w:spacing w:after="9"/>
        <w:ind w:right="83" w:hanging="427"/>
        <w:rPr>
          <w:sz w:val="22"/>
        </w:rPr>
      </w:pPr>
      <w:r w:rsidRPr="00DE2ADF">
        <w:rPr>
          <w:sz w:val="22"/>
        </w:rPr>
        <w:t xml:space="preserve">Kryteria i ich opis: </w:t>
      </w:r>
    </w:p>
    <w:p w14:paraId="3EB2C9BD" w14:textId="678B9C47" w:rsidR="007F0FDF" w:rsidRDefault="007F0FDF" w:rsidP="007B3219">
      <w:pPr>
        <w:spacing w:after="0" w:line="259" w:lineRule="auto"/>
        <w:ind w:left="705" w:right="0" w:firstLine="0"/>
        <w:jc w:val="left"/>
      </w:pPr>
    </w:p>
    <w:tbl>
      <w:tblPr>
        <w:tblStyle w:val="TableGrid"/>
        <w:tblW w:w="9153" w:type="dxa"/>
        <w:tblInd w:w="252" w:type="dxa"/>
        <w:tblCellMar>
          <w:right w:w="5" w:type="dxa"/>
        </w:tblCellMar>
        <w:tblLook w:val="04A0" w:firstRow="1" w:lastRow="0" w:firstColumn="1" w:lastColumn="0" w:noHBand="0" w:noVBand="1"/>
      </w:tblPr>
      <w:tblGrid>
        <w:gridCol w:w="994"/>
        <w:gridCol w:w="6522"/>
        <w:gridCol w:w="1637"/>
      </w:tblGrid>
      <w:tr w:rsidR="007F0FDF" w14:paraId="6DB301FE" w14:textId="77777777">
        <w:trPr>
          <w:trHeight w:val="574"/>
        </w:trPr>
        <w:tc>
          <w:tcPr>
            <w:tcW w:w="994" w:type="dxa"/>
            <w:tcBorders>
              <w:top w:val="double" w:sz="4" w:space="0" w:color="000000"/>
              <w:left w:val="double" w:sz="4" w:space="0" w:color="000000"/>
              <w:bottom w:val="double" w:sz="4" w:space="0" w:color="000000"/>
              <w:right w:val="double" w:sz="4" w:space="0" w:color="000000"/>
            </w:tcBorders>
            <w:vAlign w:val="center"/>
          </w:tcPr>
          <w:p w14:paraId="6BF23CF6" w14:textId="77777777" w:rsidR="007F0FDF" w:rsidRPr="00DE2ADF" w:rsidRDefault="00030555">
            <w:pPr>
              <w:spacing w:after="0" w:line="259" w:lineRule="auto"/>
              <w:ind w:left="142" w:right="0" w:firstLine="0"/>
              <w:jc w:val="left"/>
              <w:rPr>
                <w:sz w:val="22"/>
              </w:rPr>
            </w:pPr>
            <w:r w:rsidRPr="00DE2ADF">
              <w:rPr>
                <w:b/>
                <w:sz w:val="22"/>
              </w:rPr>
              <w:lastRenderedPageBreak/>
              <w:t xml:space="preserve">Nr kryt. </w:t>
            </w:r>
          </w:p>
        </w:tc>
        <w:tc>
          <w:tcPr>
            <w:tcW w:w="6522" w:type="dxa"/>
            <w:tcBorders>
              <w:top w:val="double" w:sz="4" w:space="0" w:color="000000"/>
              <w:left w:val="double" w:sz="4" w:space="0" w:color="000000"/>
              <w:bottom w:val="double" w:sz="4" w:space="0" w:color="000000"/>
              <w:right w:val="double" w:sz="4" w:space="0" w:color="000000"/>
            </w:tcBorders>
            <w:vAlign w:val="center"/>
          </w:tcPr>
          <w:p w14:paraId="47199963" w14:textId="77777777" w:rsidR="007F0FDF" w:rsidRPr="00DE2ADF" w:rsidRDefault="00030555">
            <w:pPr>
              <w:spacing w:after="0" w:line="259" w:lineRule="auto"/>
              <w:ind w:left="2" w:right="0" w:firstLine="0"/>
              <w:jc w:val="center"/>
              <w:rPr>
                <w:sz w:val="22"/>
              </w:rPr>
            </w:pPr>
            <w:r w:rsidRPr="00DE2ADF">
              <w:rPr>
                <w:b/>
                <w:sz w:val="22"/>
              </w:rPr>
              <w:t xml:space="preserve">Opis kryteriów oceny </w:t>
            </w:r>
          </w:p>
        </w:tc>
        <w:tc>
          <w:tcPr>
            <w:tcW w:w="1637" w:type="dxa"/>
            <w:tcBorders>
              <w:top w:val="double" w:sz="4" w:space="0" w:color="000000"/>
              <w:left w:val="double" w:sz="4" w:space="0" w:color="000000"/>
              <w:bottom w:val="double" w:sz="4" w:space="0" w:color="000000"/>
              <w:right w:val="double" w:sz="4" w:space="0" w:color="000000"/>
            </w:tcBorders>
            <w:vAlign w:val="center"/>
          </w:tcPr>
          <w:p w14:paraId="3C1E33B9" w14:textId="77777777" w:rsidR="007F0FDF" w:rsidRPr="00DE2ADF" w:rsidRDefault="00030555">
            <w:pPr>
              <w:spacing w:after="0" w:line="259" w:lineRule="auto"/>
              <w:ind w:left="3" w:right="0" w:firstLine="0"/>
              <w:jc w:val="center"/>
              <w:rPr>
                <w:sz w:val="22"/>
              </w:rPr>
            </w:pPr>
            <w:r w:rsidRPr="00DE2ADF">
              <w:rPr>
                <w:b/>
                <w:sz w:val="22"/>
              </w:rPr>
              <w:t xml:space="preserve">Znaczenie </w:t>
            </w:r>
          </w:p>
        </w:tc>
      </w:tr>
      <w:tr w:rsidR="007F0FDF" w14:paraId="451FC2F0" w14:textId="77777777">
        <w:trPr>
          <w:trHeight w:val="514"/>
        </w:trPr>
        <w:tc>
          <w:tcPr>
            <w:tcW w:w="994" w:type="dxa"/>
            <w:tcBorders>
              <w:top w:val="double" w:sz="4" w:space="0" w:color="000000"/>
              <w:left w:val="double" w:sz="4" w:space="0" w:color="000000"/>
              <w:bottom w:val="double" w:sz="4" w:space="0" w:color="000000"/>
              <w:right w:val="double" w:sz="4" w:space="0" w:color="000000"/>
            </w:tcBorders>
            <w:vAlign w:val="center"/>
          </w:tcPr>
          <w:p w14:paraId="0760598C" w14:textId="77777777" w:rsidR="007F0FDF" w:rsidRPr="00DE2ADF" w:rsidRDefault="00030555">
            <w:pPr>
              <w:spacing w:after="0" w:line="259" w:lineRule="auto"/>
              <w:ind w:left="3" w:right="0" w:firstLine="0"/>
              <w:jc w:val="center"/>
              <w:rPr>
                <w:sz w:val="22"/>
              </w:rPr>
            </w:pPr>
            <w:r w:rsidRPr="00DE2ADF">
              <w:rPr>
                <w:b/>
                <w:sz w:val="22"/>
              </w:rPr>
              <w:t xml:space="preserve">1 </w:t>
            </w:r>
          </w:p>
        </w:tc>
        <w:tc>
          <w:tcPr>
            <w:tcW w:w="6522" w:type="dxa"/>
            <w:tcBorders>
              <w:top w:val="double" w:sz="4" w:space="0" w:color="000000"/>
              <w:left w:val="double" w:sz="4" w:space="0" w:color="000000"/>
              <w:bottom w:val="double" w:sz="4" w:space="0" w:color="000000"/>
              <w:right w:val="double" w:sz="4" w:space="0" w:color="000000"/>
            </w:tcBorders>
            <w:vAlign w:val="center"/>
          </w:tcPr>
          <w:p w14:paraId="16581578" w14:textId="77777777" w:rsidR="007F0FDF" w:rsidRPr="00DE2ADF" w:rsidRDefault="00030555">
            <w:pPr>
              <w:spacing w:after="0" w:line="259" w:lineRule="auto"/>
              <w:ind w:left="70" w:right="0" w:firstLine="0"/>
              <w:jc w:val="left"/>
              <w:rPr>
                <w:sz w:val="22"/>
              </w:rPr>
            </w:pPr>
            <w:r w:rsidRPr="00DE2ADF">
              <w:rPr>
                <w:b/>
                <w:sz w:val="22"/>
              </w:rPr>
              <w:t xml:space="preserve">Cena brutto </w:t>
            </w:r>
          </w:p>
        </w:tc>
        <w:tc>
          <w:tcPr>
            <w:tcW w:w="1637" w:type="dxa"/>
            <w:tcBorders>
              <w:top w:val="double" w:sz="4" w:space="0" w:color="000000"/>
              <w:left w:val="double" w:sz="4" w:space="0" w:color="000000"/>
              <w:bottom w:val="double" w:sz="4" w:space="0" w:color="000000"/>
              <w:right w:val="double" w:sz="4" w:space="0" w:color="000000"/>
            </w:tcBorders>
            <w:vAlign w:val="center"/>
          </w:tcPr>
          <w:p w14:paraId="4C3C6C9E" w14:textId="77777777" w:rsidR="007F0FDF" w:rsidRPr="00DE2ADF" w:rsidRDefault="00030555">
            <w:pPr>
              <w:spacing w:after="0" w:line="259" w:lineRule="auto"/>
              <w:ind w:left="4" w:right="0" w:firstLine="0"/>
              <w:jc w:val="center"/>
              <w:rPr>
                <w:sz w:val="22"/>
              </w:rPr>
            </w:pPr>
            <w:r w:rsidRPr="00DE2ADF">
              <w:rPr>
                <w:b/>
                <w:sz w:val="22"/>
              </w:rPr>
              <w:t xml:space="preserve">60% </w:t>
            </w:r>
          </w:p>
        </w:tc>
      </w:tr>
      <w:tr w:rsidR="007F0FDF" w14:paraId="7A6FC0E4" w14:textId="77777777">
        <w:trPr>
          <w:trHeight w:val="514"/>
        </w:trPr>
        <w:tc>
          <w:tcPr>
            <w:tcW w:w="994" w:type="dxa"/>
            <w:tcBorders>
              <w:top w:val="double" w:sz="4" w:space="0" w:color="000000"/>
              <w:left w:val="double" w:sz="4" w:space="0" w:color="000000"/>
              <w:bottom w:val="double" w:sz="4" w:space="0" w:color="000000"/>
              <w:right w:val="double" w:sz="4" w:space="0" w:color="000000"/>
            </w:tcBorders>
            <w:vAlign w:val="center"/>
          </w:tcPr>
          <w:p w14:paraId="6E864D59" w14:textId="77777777" w:rsidR="007F0FDF" w:rsidRPr="00DE2ADF" w:rsidRDefault="00030555">
            <w:pPr>
              <w:spacing w:after="0" w:line="259" w:lineRule="auto"/>
              <w:ind w:left="3" w:right="0" w:firstLine="0"/>
              <w:jc w:val="center"/>
              <w:rPr>
                <w:sz w:val="22"/>
              </w:rPr>
            </w:pPr>
            <w:r w:rsidRPr="00DE2ADF">
              <w:rPr>
                <w:b/>
                <w:sz w:val="22"/>
              </w:rPr>
              <w:t xml:space="preserve">2 </w:t>
            </w:r>
          </w:p>
        </w:tc>
        <w:tc>
          <w:tcPr>
            <w:tcW w:w="6522" w:type="dxa"/>
            <w:tcBorders>
              <w:top w:val="double" w:sz="4" w:space="0" w:color="000000"/>
              <w:left w:val="double" w:sz="4" w:space="0" w:color="000000"/>
              <w:bottom w:val="double" w:sz="4" w:space="0" w:color="000000"/>
              <w:right w:val="double" w:sz="4" w:space="0" w:color="000000"/>
            </w:tcBorders>
            <w:vAlign w:val="center"/>
          </w:tcPr>
          <w:p w14:paraId="31523935" w14:textId="77777777" w:rsidR="007F0FDF" w:rsidRPr="00DE2ADF" w:rsidRDefault="00030555">
            <w:pPr>
              <w:spacing w:after="0" w:line="259" w:lineRule="auto"/>
              <w:ind w:left="70" w:right="0" w:firstLine="0"/>
              <w:jc w:val="left"/>
              <w:rPr>
                <w:sz w:val="22"/>
              </w:rPr>
            </w:pPr>
            <w:r w:rsidRPr="00DE2ADF">
              <w:rPr>
                <w:b/>
                <w:sz w:val="22"/>
              </w:rPr>
              <w:t xml:space="preserve">Wydłużony okres udzielonej gwarancji jakości  </w:t>
            </w:r>
            <w:r w:rsidRPr="00DE2ADF">
              <w:rPr>
                <w:sz w:val="22"/>
              </w:rPr>
              <w:t xml:space="preserve">  </w:t>
            </w:r>
            <w:r w:rsidRPr="00DE2ADF">
              <w:rPr>
                <w:b/>
                <w:sz w:val="22"/>
              </w:rPr>
              <w:t xml:space="preserve"> </w:t>
            </w:r>
          </w:p>
        </w:tc>
        <w:tc>
          <w:tcPr>
            <w:tcW w:w="1637" w:type="dxa"/>
            <w:tcBorders>
              <w:top w:val="double" w:sz="4" w:space="0" w:color="000000"/>
              <w:left w:val="double" w:sz="4" w:space="0" w:color="000000"/>
              <w:bottom w:val="double" w:sz="4" w:space="0" w:color="000000"/>
              <w:right w:val="double" w:sz="4" w:space="0" w:color="000000"/>
            </w:tcBorders>
            <w:vAlign w:val="center"/>
          </w:tcPr>
          <w:p w14:paraId="3A69730E" w14:textId="2A501A98" w:rsidR="007F0FDF" w:rsidRPr="00DE2ADF" w:rsidRDefault="003B2D81">
            <w:pPr>
              <w:spacing w:after="0" w:line="259" w:lineRule="auto"/>
              <w:ind w:left="4" w:right="0" w:firstLine="0"/>
              <w:jc w:val="center"/>
              <w:rPr>
                <w:sz w:val="22"/>
              </w:rPr>
            </w:pPr>
            <w:r>
              <w:rPr>
                <w:b/>
                <w:sz w:val="22"/>
              </w:rPr>
              <w:t>2</w:t>
            </w:r>
            <w:r w:rsidR="00030555" w:rsidRPr="00DE2ADF">
              <w:rPr>
                <w:b/>
                <w:sz w:val="22"/>
              </w:rPr>
              <w:t xml:space="preserve">0% </w:t>
            </w:r>
          </w:p>
        </w:tc>
      </w:tr>
      <w:tr w:rsidR="003B2D81" w14:paraId="21FE5AA1" w14:textId="77777777">
        <w:trPr>
          <w:trHeight w:val="514"/>
        </w:trPr>
        <w:tc>
          <w:tcPr>
            <w:tcW w:w="994" w:type="dxa"/>
            <w:tcBorders>
              <w:top w:val="double" w:sz="4" w:space="0" w:color="000000"/>
              <w:left w:val="double" w:sz="4" w:space="0" w:color="000000"/>
              <w:bottom w:val="double" w:sz="4" w:space="0" w:color="000000"/>
              <w:right w:val="double" w:sz="4" w:space="0" w:color="000000"/>
            </w:tcBorders>
            <w:vAlign w:val="center"/>
          </w:tcPr>
          <w:p w14:paraId="0C2EF984" w14:textId="35E7A1FD" w:rsidR="003B2D81" w:rsidRPr="00DE2ADF" w:rsidRDefault="003B2D81">
            <w:pPr>
              <w:spacing w:after="0" w:line="259" w:lineRule="auto"/>
              <w:ind w:left="3" w:right="0" w:firstLine="0"/>
              <w:jc w:val="center"/>
              <w:rPr>
                <w:b/>
                <w:sz w:val="22"/>
              </w:rPr>
            </w:pPr>
            <w:r>
              <w:rPr>
                <w:b/>
                <w:sz w:val="22"/>
              </w:rPr>
              <w:t>3</w:t>
            </w:r>
          </w:p>
        </w:tc>
        <w:tc>
          <w:tcPr>
            <w:tcW w:w="6522" w:type="dxa"/>
            <w:tcBorders>
              <w:top w:val="double" w:sz="4" w:space="0" w:color="000000"/>
              <w:left w:val="double" w:sz="4" w:space="0" w:color="000000"/>
              <w:bottom w:val="double" w:sz="4" w:space="0" w:color="000000"/>
              <w:right w:val="double" w:sz="4" w:space="0" w:color="000000"/>
            </w:tcBorders>
            <w:vAlign w:val="center"/>
          </w:tcPr>
          <w:tbl>
            <w:tblPr>
              <w:tblW w:w="0" w:type="auto"/>
              <w:tblBorders>
                <w:top w:val="nil"/>
                <w:left w:val="nil"/>
                <w:bottom w:val="nil"/>
                <w:right w:val="nil"/>
              </w:tblBorders>
              <w:tblLook w:val="0000" w:firstRow="0" w:lastRow="0" w:firstColumn="0" w:lastColumn="0" w:noHBand="0" w:noVBand="0"/>
            </w:tblPr>
            <w:tblGrid>
              <w:gridCol w:w="5786"/>
            </w:tblGrid>
            <w:tr w:rsidR="003B2D81" w:rsidRPr="003B2D81" w14:paraId="4E86D3E4" w14:textId="77777777">
              <w:trPr>
                <w:trHeight w:val="99"/>
              </w:trPr>
              <w:tc>
                <w:tcPr>
                  <w:tcW w:w="0" w:type="auto"/>
                </w:tcPr>
                <w:p w14:paraId="7244A550" w14:textId="77777777" w:rsidR="003B2D81" w:rsidRPr="003B2D81" w:rsidRDefault="003B2D81" w:rsidP="003B2D81">
                  <w:pPr>
                    <w:autoSpaceDE w:val="0"/>
                    <w:autoSpaceDN w:val="0"/>
                    <w:adjustRightInd w:val="0"/>
                    <w:spacing w:after="0" w:line="240" w:lineRule="auto"/>
                    <w:ind w:left="0" w:right="0" w:firstLine="0"/>
                    <w:jc w:val="left"/>
                    <w:rPr>
                      <w:rFonts w:eastAsiaTheme="minorEastAsia"/>
                      <w:szCs w:val="20"/>
                    </w:rPr>
                  </w:pPr>
                  <w:r w:rsidRPr="003B2D81">
                    <w:rPr>
                      <w:rFonts w:eastAsiaTheme="minorEastAsia"/>
                      <w:b/>
                      <w:bCs/>
                      <w:szCs w:val="20"/>
                    </w:rPr>
                    <w:t xml:space="preserve">Doświadczenie osób wyznaczonych do realizacji zamówienia </w:t>
                  </w:r>
                </w:p>
              </w:tc>
            </w:tr>
          </w:tbl>
          <w:p w14:paraId="0127056A" w14:textId="77777777" w:rsidR="003B2D81" w:rsidRPr="00DE2ADF" w:rsidRDefault="003B2D81">
            <w:pPr>
              <w:spacing w:after="0" w:line="259" w:lineRule="auto"/>
              <w:ind w:left="70" w:right="0" w:firstLine="0"/>
              <w:jc w:val="left"/>
              <w:rPr>
                <w:b/>
                <w:sz w:val="22"/>
              </w:rPr>
            </w:pPr>
          </w:p>
        </w:tc>
        <w:tc>
          <w:tcPr>
            <w:tcW w:w="1637" w:type="dxa"/>
            <w:tcBorders>
              <w:top w:val="double" w:sz="4" w:space="0" w:color="000000"/>
              <w:left w:val="double" w:sz="4" w:space="0" w:color="000000"/>
              <w:bottom w:val="double" w:sz="4" w:space="0" w:color="000000"/>
              <w:right w:val="double" w:sz="4" w:space="0" w:color="000000"/>
            </w:tcBorders>
            <w:vAlign w:val="center"/>
          </w:tcPr>
          <w:p w14:paraId="5107596C" w14:textId="39F9CE86" w:rsidR="003B2D81" w:rsidRPr="00DE2ADF" w:rsidRDefault="003B2D81">
            <w:pPr>
              <w:spacing w:after="0" w:line="259" w:lineRule="auto"/>
              <w:ind w:left="4" w:right="0" w:firstLine="0"/>
              <w:jc w:val="center"/>
              <w:rPr>
                <w:b/>
                <w:sz w:val="22"/>
              </w:rPr>
            </w:pPr>
            <w:r>
              <w:rPr>
                <w:b/>
                <w:sz w:val="22"/>
              </w:rPr>
              <w:t>20%</w:t>
            </w:r>
          </w:p>
        </w:tc>
      </w:tr>
      <w:tr w:rsidR="007F0FDF" w14:paraId="4C2E1B65" w14:textId="77777777">
        <w:trPr>
          <w:trHeight w:val="514"/>
        </w:trPr>
        <w:tc>
          <w:tcPr>
            <w:tcW w:w="994" w:type="dxa"/>
            <w:tcBorders>
              <w:top w:val="double" w:sz="4" w:space="0" w:color="000000"/>
              <w:left w:val="double" w:sz="4" w:space="0" w:color="000000"/>
              <w:bottom w:val="double" w:sz="4" w:space="0" w:color="000000"/>
              <w:right w:val="nil"/>
            </w:tcBorders>
          </w:tcPr>
          <w:p w14:paraId="2C47DEBE" w14:textId="77777777" w:rsidR="007F0FDF" w:rsidRPr="00DE2ADF" w:rsidRDefault="007F0FDF">
            <w:pPr>
              <w:spacing w:after="160" w:line="259" w:lineRule="auto"/>
              <w:ind w:left="0" w:right="0" w:firstLine="0"/>
              <w:jc w:val="left"/>
              <w:rPr>
                <w:sz w:val="22"/>
              </w:rPr>
            </w:pPr>
          </w:p>
        </w:tc>
        <w:tc>
          <w:tcPr>
            <w:tcW w:w="6522" w:type="dxa"/>
            <w:tcBorders>
              <w:top w:val="double" w:sz="4" w:space="0" w:color="000000"/>
              <w:left w:val="nil"/>
              <w:bottom w:val="double" w:sz="4" w:space="0" w:color="000000"/>
              <w:right w:val="nil"/>
            </w:tcBorders>
            <w:vAlign w:val="center"/>
          </w:tcPr>
          <w:p w14:paraId="5C38F8DC" w14:textId="77777777" w:rsidR="007F0FDF" w:rsidRPr="00C66DED" w:rsidRDefault="00030555" w:rsidP="00C66DED">
            <w:pPr>
              <w:spacing w:after="0" w:line="259" w:lineRule="auto"/>
              <w:ind w:left="0" w:right="0" w:firstLine="0"/>
              <w:jc w:val="center"/>
              <w:rPr>
                <w:szCs w:val="20"/>
              </w:rPr>
            </w:pPr>
            <w:r w:rsidRPr="00C66DED">
              <w:rPr>
                <w:b/>
                <w:szCs w:val="20"/>
              </w:rPr>
              <w:t>Razem</w:t>
            </w:r>
          </w:p>
        </w:tc>
        <w:tc>
          <w:tcPr>
            <w:tcW w:w="1637" w:type="dxa"/>
            <w:tcBorders>
              <w:top w:val="double" w:sz="4" w:space="0" w:color="000000"/>
              <w:left w:val="nil"/>
              <w:bottom w:val="double" w:sz="4" w:space="0" w:color="000000"/>
              <w:right w:val="double" w:sz="4" w:space="0" w:color="000000"/>
            </w:tcBorders>
            <w:vAlign w:val="center"/>
          </w:tcPr>
          <w:p w14:paraId="10B007F6" w14:textId="77777777" w:rsidR="007F0FDF" w:rsidRPr="00C66DED" w:rsidRDefault="00030555">
            <w:pPr>
              <w:spacing w:after="0" w:line="259" w:lineRule="auto"/>
              <w:ind w:left="-5" w:right="0" w:firstLine="0"/>
              <w:rPr>
                <w:szCs w:val="20"/>
              </w:rPr>
            </w:pPr>
            <w:r w:rsidRPr="00C66DED">
              <w:rPr>
                <w:b/>
                <w:szCs w:val="20"/>
              </w:rPr>
              <w:t xml:space="preserve">: 100% = 100 pkt </w:t>
            </w:r>
          </w:p>
        </w:tc>
      </w:tr>
    </w:tbl>
    <w:p w14:paraId="19186620" w14:textId="77777777" w:rsidR="007F0FDF" w:rsidRDefault="00030555" w:rsidP="00E23E05">
      <w:pPr>
        <w:spacing w:after="0" w:line="259" w:lineRule="auto"/>
        <w:ind w:left="0" w:right="0" w:firstLine="0"/>
        <w:jc w:val="left"/>
      </w:pPr>
      <w:r>
        <w:t xml:space="preserve"> </w:t>
      </w:r>
    </w:p>
    <w:tbl>
      <w:tblPr>
        <w:tblStyle w:val="TableGrid"/>
        <w:tblW w:w="9149" w:type="dxa"/>
        <w:tblInd w:w="254" w:type="dxa"/>
        <w:tblCellMar>
          <w:top w:w="41" w:type="dxa"/>
          <w:left w:w="38" w:type="dxa"/>
        </w:tblCellMar>
        <w:tblLook w:val="04A0" w:firstRow="1" w:lastRow="0" w:firstColumn="1" w:lastColumn="0" w:noHBand="0" w:noVBand="1"/>
      </w:tblPr>
      <w:tblGrid>
        <w:gridCol w:w="991"/>
        <w:gridCol w:w="5670"/>
        <w:gridCol w:w="1212"/>
        <w:gridCol w:w="1276"/>
      </w:tblGrid>
      <w:tr w:rsidR="007F0FDF" w14:paraId="6506A865" w14:textId="77777777">
        <w:trPr>
          <w:trHeight w:val="1899"/>
        </w:trPr>
        <w:tc>
          <w:tcPr>
            <w:tcW w:w="991"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812A59A" w14:textId="77777777" w:rsidR="007F0FDF" w:rsidRPr="00DE2ADF" w:rsidRDefault="00030555">
            <w:pPr>
              <w:spacing w:after="0" w:line="259" w:lineRule="auto"/>
              <w:ind w:left="0" w:right="41" w:firstLine="0"/>
              <w:jc w:val="center"/>
              <w:rPr>
                <w:sz w:val="22"/>
              </w:rPr>
            </w:pPr>
            <w:r w:rsidRPr="00DE2ADF">
              <w:rPr>
                <w:sz w:val="22"/>
              </w:rPr>
              <w:t xml:space="preserve">l.p. </w:t>
            </w:r>
          </w:p>
        </w:tc>
        <w:tc>
          <w:tcPr>
            <w:tcW w:w="5671"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E67E5D3" w14:textId="77777777" w:rsidR="007F0FDF" w:rsidRPr="00DE2ADF" w:rsidRDefault="00030555">
            <w:pPr>
              <w:spacing w:after="0" w:line="259" w:lineRule="auto"/>
              <w:ind w:left="0" w:right="42" w:firstLine="0"/>
              <w:jc w:val="center"/>
              <w:rPr>
                <w:sz w:val="22"/>
              </w:rPr>
            </w:pPr>
            <w:r w:rsidRPr="00DE2ADF">
              <w:rPr>
                <w:sz w:val="22"/>
              </w:rPr>
              <w:t xml:space="preserve">Kryterium </w:t>
            </w:r>
          </w:p>
        </w:tc>
        <w:tc>
          <w:tcPr>
            <w:tcW w:w="121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2E8CA89" w14:textId="77777777" w:rsidR="007F0FDF" w:rsidRPr="00DE2ADF" w:rsidRDefault="00030555">
            <w:pPr>
              <w:spacing w:after="0" w:line="259" w:lineRule="auto"/>
              <w:ind w:left="19" w:right="0" w:firstLine="84"/>
              <w:jc w:val="left"/>
              <w:rPr>
                <w:sz w:val="22"/>
              </w:rPr>
            </w:pPr>
            <w:r w:rsidRPr="00DE2ADF">
              <w:rPr>
                <w:sz w:val="22"/>
              </w:rPr>
              <w:t xml:space="preserve">Znaczenie procentowe kryterium </w:t>
            </w:r>
          </w:p>
        </w:tc>
        <w:tc>
          <w:tcPr>
            <w:tcW w:w="1276" w:type="dxa"/>
            <w:tcBorders>
              <w:top w:val="single" w:sz="6" w:space="0" w:color="000000"/>
              <w:left w:val="single" w:sz="6" w:space="0" w:color="000000"/>
              <w:bottom w:val="single" w:sz="6" w:space="0" w:color="000000"/>
              <w:right w:val="single" w:sz="6" w:space="0" w:color="000000"/>
            </w:tcBorders>
            <w:shd w:val="clear" w:color="auto" w:fill="E6E6E6"/>
          </w:tcPr>
          <w:p w14:paraId="47AEBF6A" w14:textId="77777777" w:rsidR="007F0FDF" w:rsidRPr="00DE2ADF" w:rsidRDefault="00030555">
            <w:pPr>
              <w:spacing w:after="0" w:line="274" w:lineRule="auto"/>
              <w:ind w:left="0" w:right="0" w:firstLine="0"/>
              <w:jc w:val="center"/>
              <w:rPr>
                <w:sz w:val="22"/>
              </w:rPr>
            </w:pPr>
            <w:r w:rsidRPr="00DE2ADF">
              <w:rPr>
                <w:sz w:val="22"/>
              </w:rPr>
              <w:t xml:space="preserve">Maksymalna ilość punktów </w:t>
            </w:r>
          </w:p>
          <w:p w14:paraId="15F21097" w14:textId="77777777" w:rsidR="007F0FDF" w:rsidRPr="00DE2ADF" w:rsidRDefault="00030555">
            <w:pPr>
              <w:spacing w:after="17" w:line="259" w:lineRule="auto"/>
              <w:ind w:left="0" w:right="35" w:firstLine="0"/>
              <w:jc w:val="center"/>
              <w:rPr>
                <w:sz w:val="22"/>
              </w:rPr>
            </w:pPr>
            <w:r w:rsidRPr="00DE2ADF">
              <w:rPr>
                <w:sz w:val="22"/>
              </w:rPr>
              <w:t xml:space="preserve">jakie może </w:t>
            </w:r>
          </w:p>
          <w:p w14:paraId="0273247C" w14:textId="77777777" w:rsidR="007F0FDF" w:rsidRPr="00DE2ADF" w:rsidRDefault="00030555">
            <w:pPr>
              <w:spacing w:after="0" w:line="274" w:lineRule="auto"/>
              <w:ind w:left="0" w:right="0" w:firstLine="0"/>
              <w:jc w:val="center"/>
              <w:rPr>
                <w:sz w:val="22"/>
              </w:rPr>
            </w:pPr>
            <w:r w:rsidRPr="00DE2ADF">
              <w:rPr>
                <w:sz w:val="22"/>
              </w:rPr>
              <w:t xml:space="preserve">otrzymać oferta </w:t>
            </w:r>
          </w:p>
          <w:p w14:paraId="164B624C" w14:textId="77777777" w:rsidR="007F0FDF" w:rsidRPr="00DE2ADF" w:rsidRDefault="00030555">
            <w:pPr>
              <w:spacing w:after="0" w:line="259" w:lineRule="auto"/>
              <w:ind w:left="0" w:right="0" w:firstLine="0"/>
              <w:jc w:val="center"/>
              <w:rPr>
                <w:sz w:val="22"/>
              </w:rPr>
            </w:pPr>
            <w:r w:rsidRPr="00DE2ADF">
              <w:rPr>
                <w:sz w:val="22"/>
              </w:rPr>
              <w:t xml:space="preserve">za dane kryterium </w:t>
            </w:r>
          </w:p>
        </w:tc>
      </w:tr>
      <w:tr w:rsidR="007F0FDF" w14:paraId="49151968" w14:textId="77777777">
        <w:trPr>
          <w:trHeight w:val="2056"/>
        </w:trPr>
        <w:tc>
          <w:tcPr>
            <w:tcW w:w="991" w:type="dxa"/>
            <w:tcBorders>
              <w:top w:val="single" w:sz="6" w:space="0" w:color="000000"/>
              <w:left w:val="single" w:sz="6" w:space="0" w:color="000000"/>
              <w:bottom w:val="single" w:sz="6" w:space="0" w:color="000000"/>
              <w:right w:val="single" w:sz="6" w:space="0" w:color="000000"/>
            </w:tcBorders>
            <w:vAlign w:val="center"/>
          </w:tcPr>
          <w:p w14:paraId="4B7710AB" w14:textId="77777777" w:rsidR="007F0FDF" w:rsidRPr="00DE2ADF" w:rsidRDefault="00030555">
            <w:pPr>
              <w:spacing w:after="0" w:line="259" w:lineRule="auto"/>
              <w:ind w:left="31" w:right="0" w:firstLine="0"/>
              <w:jc w:val="center"/>
              <w:rPr>
                <w:sz w:val="22"/>
              </w:rPr>
            </w:pPr>
            <w:r w:rsidRPr="00DE2ADF">
              <w:rPr>
                <w:b/>
                <w:sz w:val="22"/>
              </w:rPr>
              <w:t xml:space="preserve">1 </w:t>
            </w:r>
          </w:p>
        </w:tc>
        <w:tc>
          <w:tcPr>
            <w:tcW w:w="5671" w:type="dxa"/>
            <w:tcBorders>
              <w:top w:val="single" w:sz="6" w:space="0" w:color="000000"/>
              <w:left w:val="single" w:sz="6" w:space="0" w:color="000000"/>
              <w:bottom w:val="single" w:sz="6" w:space="0" w:color="000000"/>
              <w:right w:val="single" w:sz="6" w:space="0" w:color="000000"/>
            </w:tcBorders>
            <w:vAlign w:val="center"/>
          </w:tcPr>
          <w:p w14:paraId="31C75221" w14:textId="77777777" w:rsidR="007F0FDF" w:rsidRPr="00DE2ADF" w:rsidRDefault="00030555">
            <w:pPr>
              <w:spacing w:after="77" w:line="259" w:lineRule="auto"/>
              <w:ind w:left="107" w:right="0" w:firstLine="0"/>
              <w:jc w:val="left"/>
              <w:rPr>
                <w:sz w:val="22"/>
              </w:rPr>
            </w:pPr>
            <w:r w:rsidRPr="00DE2ADF">
              <w:rPr>
                <w:b/>
                <w:sz w:val="22"/>
              </w:rPr>
              <w:t xml:space="preserve">Cena brutto </w:t>
            </w:r>
          </w:p>
          <w:p w14:paraId="46A685F1" w14:textId="77777777" w:rsidR="007F0FDF" w:rsidRPr="00DE2ADF" w:rsidRDefault="00030555">
            <w:pPr>
              <w:spacing w:after="0" w:line="336" w:lineRule="auto"/>
              <w:ind w:left="107" w:right="2470" w:firstLine="0"/>
              <w:jc w:val="left"/>
              <w:rPr>
                <w:sz w:val="22"/>
              </w:rPr>
            </w:pPr>
            <w:r w:rsidRPr="00DE2ADF">
              <w:rPr>
                <w:sz w:val="22"/>
              </w:rPr>
              <w:t xml:space="preserve">Liczba punktów = </w:t>
            </w:r>
            <w:proofErr w:type="spellStart"/>
            <w:r w:rsidRPr="00DE2ADF">
              <w:rPr>
                <w:sz w:val="22"/>
              </w:rPr>
              <w:t>Cn</w:t>
            </w:r>
            <w:proofErr w:type="spellEnd"/>
            <w:r w:rsidRPr="00DE2ADF">
              <w:rPr>
                <w:sz w:val="22"/>
              </w:rPr>
              <w:t>/</w:t>
            </w:r>
            <w:proofErr w:type="spellStart"/>
            <w:r w:rsidRPr="00DE2ADF">
              <w:rPr>
                <w:sz w:val="22"/>
              </w:rPr>
              <w:t>Cb</w:t>
            </w:r>
            <w:proofErr w:type="spellEnd"/>
            <w:r w:rsidRPr="00DE2ADF">
              <w:rPr>
                <w:sz w:val="22"/>
              </w:rPr>
              <w:t xml:space="preserve"> x 60 gdzie: </w:t>
            </w:r>
          </w:p>
          <w:p w14:paraId="7D6D531A" w14:textId="77777777" w:rsidR="007F0FDF" w:rsidRPr="00DE2ADF" w:rsidRDefault="00030555">
            <w:pPr>
              <w:numPr>
                <w:ilvl w:val="0"/>
                <w:numId w:val="27"/>
              </w:numPr>
              <w:spacing w:after="77" w:line="259" w:lineRule="auto"/>
              <w:ind w:right="0" w:hanging="110"/>
              <w:jc w:val="left"/>
              <w:rPr>
                <w:sz w:val="22"/>
              </w:rPr>
            </w:pPr>
            <w:proofErr w:type="spellStart"/>
            <w:r w:rsidRPr="00DE2ADF">
              <w:rPr>
                <w:sz w:val="22"/>
              </w:rPr>
              <w:t>Cn</w:t>
            </w:r>
            <w:proofErr w:type="spellEnd"/>
            <w:r w:rsidRPr="00DE2ADF">
              <w:rPr>
                <w:sz w:val="22"/>
              </w:rPr>
              <w:t xml:space="preserve"> – najniższa cena spośród wszystkich ofert nie odrzuconych </w:t>
            </w:r>
          </w:p>
          <w:p w14:paraId="661A0381" w14:textId="77777777" w:rsidR="007F0FDF" w:rsidRPr="00DE2ADF" w:rsidRDefault="00030555">
            <w:pPr>
              <w:numPr>
                <w:ilvl w:val="0"/>
                <w:numId w:val="27"/>
              </w:numPr>
              <w:spacing w:after="75" w:line="259" w:lineRule="auto"/>
              <w:ind w:right="0" w:hanging="110"/>
              <w:jc w:val="left"/>
              <w:rPr>
                <w:sz w:val="22"/>
              </w:rPr>
            </w:pPr>
            <w:proofErr w:type="spellStart"/>
            <w:r w:rsidRPr="00DE2ADF">
              <w:rPr>
                <w:sz w:val="22"/>
              </w:rPr>
              <w:t>Cb</w:t>
            </w:r>
            <w:proofErr w:type="spellEnd"/>
            <w:r w:rsidRPr="00DE2ADF">
              <w:rPr>
                <w:sz w:val="22"/>
              </w:rPr>
              <w:t xml:space="preserve"> – cena oferty badanej </w:t>
            </w:r>
          </w:p>
          <w:p w14:paraId="0F055DD5" w14:textId="352F990E" w:rsidR="007F0FDF" w:rsidRPr="00DE2ADF" w:rsidRDefault="00030555">
            <w:pPr>
              <w:numPr>
                <w:ilvl w:val="0"/>
                <w:numId w:val="27"/>
              </w:numPr>
              <w:spacing w:after="0" w:line="259" w:lineRule="auto"/>
              <w:ind w:right="0" w:hanging="110"/>
              <w:jc w:val="left"/>
              <w:rPr>
                <w:sz w:val="22"/>
              </w:rPr>
            </w:pPr>
            <w:r w:rsidRPr="00DE2ADF">
              <w:rPr>
                <w:sz w:val="22"/>
              </w:rPr>
              <w:t xml:space="preserve">60 </w:t>
            </w:r>
            <w:r w:rsidR="007B3219">
              <w:rPr>
                <w:sz w:val="22"/>
              </w:rPr>
              <w:t>–</w:t>
            </w:r>
            <w:r w:rsidRPr="00DE2ADF">
              <w:rPr>
                <w:sz w:val="22"/>
              </w:rPr>
              <w:t xml:space="preserve"> wskaźnik stały </w:t>
            </w:r>
          </w:p>
        </w:tc>
        <w:tc>
          <w:tcPr>
            <w:tcW w:w="1212" w:type="dxa"/>
            <w:tcBorders>
              <w:top w:val="single" w:sz="6" w:space="0" w:color="000000"/>
              <w:left w:val="single" w:sz="6" w:space="0" w:color="000000"/>
              <w:bottom w:val="single" w:sz="6" w:space="0" w:color="000000"/>
              <w:right w:val="single" w:sz="6" w:space="0" w:color="000000"/>
            </w:tcBorders>
          </w:tcPr>
          <w:p w14:paraId="5BED726B" w14:textId="77777777" w:rsidR="007F0FDF" w:rsidRPr="00DE2ADF" w:rsidRDefault="00030555">
            <w:pPr>
              <w:spacing w:after="0" w:line="259" w:lineRule="auto"/>
              <w:ind w:left="0" w:right="41" w:firstLine="0"/>
              <w:jc w:val="center"/>
              <w:rPr>
                <w:sz w:val="22"/>
              </w:rPr>
            </w:pPr>
            <w:r w:rsidRPr="00DE2ADF">
              <w:rPr>
                <w:sz w:val="22"/>
              </w:rPr>
              <w:t xml:space="preserve">60 % </w:t>
            </w:r>
          </w:p>
        </w:tc>
        <w:tc>
          <w:tcPr>
            <w:tcW w:w="1276" w:type="dxa"/>
            <w:tcBorders>
              <w:top w:val="single" w:sz="6" w:space="0" w:color="000000"/>
              <w:left w:val="single" w:sz="6" w:space="0" w:color="000000"/>
              <w:bottom w:val="single" w:sz="6" w:space="0" w:color="000000"/>
              <w:right w:val="single" w:sz="6" w:space="0" w:color="000000"/>
            </w:tcBorders>
          </w:tcPr>
          <w:p w14:paraId="3F4B5BFF" w14:textId="77777777" w:rsidR="007F0FDF" w:rsidRPr="00DE2ADF" w:rsidRDefault="00030555">
            <w:pPr>
              <w:spacing w:after="0" w:line="259" w:lineRule="auto"/>
              <w:ind w:left="0" w:right="41" w:firstLine="0"/>
              <w:jc w:val="center"/>
              <w:rPr>
                <w:sz w:val="22"/>
              </w:rPr>
            </w:pPr>
            <w:r w:rsidRPr="00DE2ADF">
              <w:rPr>
                <w:sz w:val="22"/>
              </w:rPr>
              <w:t xml:space="preserve">60 pkt </w:t>
            </w:r>
          </w:p>
        </w:tc>
      </w:tr>
      <w:tr w:rsidR="007F0FDF" w14:paraId="6B9FD348" w14:textId="77777777">
        <w:trPr>
          <w:trHeight w:val="3015"/>
        </w:trPr>
        <w:tc>
          <w:tcPr>
            <w:tcW w:w="991" w:type="dxa"/>
            <w:tcBorders>
              <w:top w:val="single" w:sz="6" w:space="0" w:color="000000"/>
              <w:left w:val="single" w:sz="6" w:space="0" w:color="000000"/>
              <w:bottom w:val="single" w:sz="6" w:space="0" w:color="000000"/>
              <w:right w:val="single" w:sz="6" w:space="0" w:color="000000"/>
            </w:tcBorders>
            <w:vAlign w:val="center"/>
          </w:tcPr>
          <w:p w14:paraId="497C8778" w14:textId="5900C0B7" w:rsidR="007F0FDF" w:rsidRPr="00DE2ADF" w:rsidRDefault="00C56750">
            <w:pPr>
              <w:spacing w:after="0" w:line="259" w:lineRule="auto"/>
              <w:ind w:left="31" w:right="0" w:firstLine="0"/>
              <w:jc w:val="center"/>
              <w:rPr>
                <w:sz w:val="22"/>
              </w:rPr>
            </w:pPr>
            <w:r w:rsidRPr="00DE2ADF">
              <w:rPr>
                <w:b/>
                <w:sz w:val="22"/>
              </w:rPr>
              <w:t>2</w:t>
            </w:r>
            <w:r w:rsidR="00030555" w:rsidRPr="00DE2ADF">
              <w:rPr>
                <w:b/>
                <w:sz w:val="22"/>
              </w:rPr>
              <w:t xml:space="preserve"> </w:t>
            </w:r>
          </w:p>
        </w:tc>
        <w:tc>
          <w:tcPr>
            <w:tcW w:w="5671" w:type="dxa"/>
            <w:tcBorders>
              <w:top w:val="single" w:sz="6" w:space="0" w:color="000000"/>
              <w:left w:val="single" w:sz="6" w:space="0" w:color="000000"/>
              <w:bottom w:val="single" w:sz="6" w:space="0" w:color="000000"/>
              <w:right w:val="single" w:sz="6" w:space="0" w:color="000000"/>
            </w:tcBorders>
            <w:vAlign w:val="center"/>
          </w:tcPr>
          <w:p w14:paraId="4965D485" w14:textId="77777777" w:rsidR="007F0FDF" w:rsidRPr="00DE2ADF" w:rsidRDefault="00030555">
            <w:pPr>
              <w:spacing w:after="60" w:line="274" w:lineRule="auto"/>
              <w:ind w:left="32" w:right="0" w:firstLine="0"/>
              <w:jc w:val="left"/>
              <w:rPr>
                <w:sz w:val="22"/>
              </w:rPr>
            </w:pPr>
            <w:r w:rsidRPr="00DE2ADF">
              <w:rPr>
                <w:b/>
                <w:sz w:val="22"/>
              </w:rPr>
              <w:t>Okres wydłużonego okresu udzielonej gwarancji jakości</w:t>
            </w:r>
            <w:r w:rsidRPr="00DE2ADF">
              <w:rPr>
                <w:sz w:val="22"/>
              </w:rPr>
              <w:t xml:space="preserve">  na wykonane roboty budowlane. </w:t>
            </w:r>
            <w:r w:rsidRPr="00DE2ADF">
              <w:rPr>
                <w:b/>
                <w:sz w:val="22"/>
              </w:rPr>
              <w:t xml:space="preserve"> </w:t>
            </w:r>
          </w:p>
          <w:p w14:paraId="6296C88F" w14:textId="77777777" w:rsidR="007F0FDF" w:rsidRPr="00DE2ADF" w:rsidRDefault="00030555">
            <w:pPr>
              <w:spacing w:after="77" w:line="259" w:lineRule="auto"/>
              <w:ind w:left="32" w:right="0" w:firstLine="0"/>
              <w:jc w:val="left"/>
              <w:rPr>
                <w:sz w:val="22"/>
              </w:rPr>
            </w:pPr>
            <w:r w:rsidRPr="00DE2ADF">
              <w:rPr>
                <w:sz w:val="22"/>
              </w:rPr>
              <w:t xml:space="preserve">Za udzielenie gwarancji jakości na okres: </w:t>
            </w:r>
          </w:p>
          <w:p w14:paraId="12BFA64D" w14:textId="77777777" w:rsidR="00F54A9B" w:rsidRPr="00DE2ADF" w:rsidRDefault="00030555">
            <w:pPr>
              <w:spacing w:after="6" w:line="330" w:lineRule="auto"/>
              <w:ind w:left="392" w:right="1354" w:hanging="360"/>
              <w:jc w:val="left"/>
              <w:rPr>
                <w:sz w:val="22"/>
              </w:rPr>
            </w:pPr>
            <w:r w:rsidRPr="00DE2ADF">
              <w:rPr>
                <w:sz w:val="22"/>
              </w:rPr>
              <w:t xml:space="preserve">poniżej 36 miesięcy, oferta zostanie odrzucona </w:t>
            </w:r>
          </w:p>
          <w:p w14:paraId="4D98F269" w14:textId="4505623F" w:rsidR="007F0FDF" w:rsidRPr="00DE2ADF" w:rsidRDefault="00030555" w:rsidP="00F54A9B">
            <w:pPr>
              <w:pStyle w:val="Akapitzlist"/>
              <w:numPr>
                <w:ilvl w:val="0"/>
                <w:numId w:val="29"/>
              </w:numPr>
              <w:spacing w:after="6" w:line="330" w:lineRule="auto"/>
              <w:ind w:left="694" w:right="1354" w:hanging="284"/>
              <w:jc w:val="left"/>
              <w:rPr>
                <w:sz w:val="22"/>
              </w:rPr>
            </w:pPr>
            <w:r w:rsidRPr="00DE2ADF">
              <w:rPr>
                <w:sz w:val="22"/>
              </w:rPr>
              <w:t xml:space="preserve">36 miesięcy, wykonawca otrzyma – 0 pkt. </w:t>
            </w:r>
          </w:p>
          <w:p w14:paraId="7F988586" w14:textId="77777777" w:rsidR="007F0FDF" w:rsidRPr="00DE2ADF" w:rsidRDefault="00030555">
            <w:pPr>
              <w:numPr>
                <w:ilvl w:val="0"/>
                <w:numId w:val="28"/>
              </w:numPr>
              <w:spacing w:after="84" w:line="259" w:lineRule="auto"/>
              <w:ind w:right="0" w:hanging="348"/>
              <w:jc w:val="left"/>
              <w:rPr>
                <w:sz w:val="22"/>
              </w:rPr>
            </w:pPr>
            <w:r w:rsidRPr="00DE2ADF">
              <w:rPr>
                <w:sz w:val="22"/>
              </w:rPr>
              <w:t xml:space="preserve">48 miesięcy, wykonawca otrzyma – 20 pkt. </w:t>
            </w:r>
          </w:p>
          <w:p w14:paraId="19476EA7" w14:textId="77777777" w:rsidR="007F0FDF" w:rsidRPr="00DE2ADF" w:rsidRDefault="00030555">
            <w:pPr>
              <w:numPr>
                <w:ilvl w:val="0"/>
                <w:numId w:val="28"/>
              </w:numPr>
              <w:spacing w:after="49" w:line="259" w:lineRule="auto"/>
              <w:ind w:right="0" w:hanging="348"/>
              <w:jc w:val="left"/>
              <w:rPr>
                <w:sz w:val="22"/>
              </w:rPr>
            </w:pPr>
            <w:r w:rsidRPr="00DE2ADF">
              <w:rPr>
                <w:sz w:val="22"/>
              </w:rPr>
              <w:t xml:space="preserve">60 miesięcy, wykonawca otrzyma – 40 pkt. </w:t>
            </w:r>
          </w:p>
          <w:p w14:paraId="646CB1A4" w14:textId="77777777" w:rsidR="007F0FDF" w:rsidRPr="00DE2ADF" w:rsidRDefault="00030555">
            <w:pPr>
              <w:spacing w:after="75" w:line="259" w:lineRule="auto"/>
              <w:ind w:left="32" w:right="0" w:firstLine="0"/>
              <w:jc w:val="left"/>
              <w:rPr>
                <w:sz w:val="22"/>
              </w:rPr>
            </w:pPr>
            <w:r w:rsidRPr="00DE2ADF">
              <w:rPr>
                <w:b/>
                <w:sz w:val="22"/>
              </w:rPr>
              <w:t xml:space="preserve"> </w:t>
            </w:r>
          </w:p>
          <w:p w14:paraId="38E7CA87" w14:textId="77777777" w:rsidR="007F0FDF" w:rsidRPr="00DE2ADF" w:rsidRDefault="00030555">
            <w:pPr>
              <w:spacing w:after="0" w:line="259" w:lineRule="auto"/>
              <w:ind w:left="32" w:right="0" w:firstLine="0"/>
              <w:jc w:val="left"/>
              <w:rPr>
                <w:sz w:val="22"/>
              </w:rPr>
            </w:pPr>
            <w:r w:rsidRPr="00DE2ADF">
              <w:rPr>
                <w:b/>
                <w:sz w:val="22"/>
              </w:rPr>
              <w:t xml:space="preserve">Informację należy wskazać w Formularzu ofertowym. </w:t>
            </w:r>
          </w:p>
        </w:tc>
        <w:tc>
          <w:tcPr>
            <w:tcW w:w="1212" w:type="dxa"/>
            <w:tcBorders>
              <w:top w:val="single" w:sz="6" w:space="0" w:color="000000"/>
              <w:left w:val="single" w:sz="6" w:space="0" w:color="000000"/>
              <w:bottom w:val="single" w:sz="6" w:space="0" w:color="000000"/>
              <w:right w:val="single" w:sz="6" w:space="0" w:color="000000"/>
            </w:tcBorders>
          </w:tcPr>
          <w:p w14:paraId="2F5170BD" w14:textId="47BDFDE2" w:rsidR="007F0FDF" w:rsidRPr="00DE2ADF" w:rsidRDefault="00593E32">
            <w:pPr>
              <w:spacing w:after="0" w:line="259" w:lineRule="auto"/>
              <w:ind w:left="0" w:right="41" w:firstLine="0"/>
              <w:jc w:val="center"/>
              <w:rPr>
                <w:sz w:val="22"/>
              </w:rPr>
            </w:pPr>
            <w:r>
              <w:rPr>
                <w:sz w:val="22"/>
              </w:rPr>
              <w:t>2</w:t>
            </w:r>
            <w:r w:rsidR="00030555" w:rsidRPr="00DE2ADF">
              <w:rPr>
                <w:sz w:val="22"/>
              </w:rPr>
              <w:t xml:space="preserve">0% </w:t>
            </w:r>
          </w:p>
        </w:tc>
        <w:tc>
          <w:tcPr>
            <w:tcW w:w="1276" w:type="dxa"/>
            <w:tcBorders>
              <w:top w:val="single" w:sz="6" w:space="0" w:color="000000"/>
              <w:left w:val="single" w:sz="6" w:space="0" w:color="000000"/>
              <w:bottom w:val="single" w:sz="6" w:space="0" w:color="000000"/>
              <w:right w:val="single" w:sz="6" w:space="0" w:color="000000"/>
            </w:tcBorders>
          </w:tcPr>
          <w:p w14:paraId="625ED860" w14:textId="5795ABDE" w:rsidR="007F0FDF" w:rsidRPr="00DE2ADF" w:rsidRDefault="00916026">
            <w:pPr>
              <w:spacing w:after="0" w:line="259" w:lineRule="auto"/>
              <w:ind w:left="0" w:right="41" w:firstLine="0"/>
              <w:jc w:val="center"/>
              <w:rPr>
                <w:sz w:val="22"/>
              </w:rPr>
            </w:pPr>
            <w:r>
              <w:rPr>
                <w:sz w:val="22"/>
              </w:rPr>
              <w:t>2</w:t>
            </w:r>
            <w:r w:rsidR="00030555" w:rsidRPr="00DE2ADF">
              <w:rPr>
                <w:sz w:val="22"/>
              </w:rPr>
              <w:t xml:space="preserve">0 pkt </w:t>
            </w:r>
          </w:p>
        </w:tc>
      </w:tr>
      <w:tr w:rsidR="003B2D81" w14:paraId="4CA384F9" w14:textId="77777777" w:rsidTr="00D10F45">
        <w:trPr>
          <w:trHeight w:val="1251"/>
        </w:trPr>
        <w:tc>
          <w:tcPr>
            <w:tcW w:w="991" w:type="dxa"/>
            <w:tcBorders>
              <w:top w:val="single" w:sz="6" w:space="0" w:color="000000"/>
              <w:left w:val="single" w:sz="6" w:space="0" w:color="000000"/>
              <w:bottom w:val="single" w:sz="6" w:space="0" w:color="000000"/>
              <w:right w:val="single" w:sz="6" w:space="0" w:color="000000"/>
            </w:tcBorders>
            <w:vAlign w:val="center"/>
          </w:tcPr>
          <w:p w14:paraId="157ECA4C" w14:textId="38313048" w:rsidR="003B2D81" w:rsidRPr="00DE2ADF" w:rsidRDefault="003B2D81">
            <w:pPr>
              <w:spacing w:after="0" w:line="259" w:lineRule="auto"/>
              <w:ind w:left="31" w:right="0" w:firstLine="0"/>
              <w:jc w:val="center"/>
              <w:rPr>
                <w:b/>
                <w:sz w:val="22"/>
              </w:rPr>
            </w:pPr>
            <w:r>
              <w:rPr>
                <w:b/>
                <w:sz w:val="22"/>
              </w:rPr>
              <w:t>3</w:t>
            </w:r>
          </w:p>
        </w:tc>
        <w:tc>
          <w:tcPr>
            <w:tcW w:w="5671" w:type="dxa"/>
            <w:tcBorders>
              <w:top w:val="single" w:sz="6" w:space="0" w:color="000000"/>
              <w:left w:val="single" w:sz="6" w:space="0" w:color="000000"/>
              <w:bottom w:val="single" w:sz="6" w:space="0" w:color="000000"/>
              <w:right w:val="single" w:sz="6" w:space="0" w:color="000000"/>
            </w:tcBorders>
            <w:vAlign w:val="center"/>
          </w:tcPr>
          <w:p w14:paraId="730119E2" w14:textId="77777777" w:rsidR="003B2D81" w:rsidRPr="003B2D81" w:rsidRDefault="003B2D81" w:rsidP="003B2D81">
            <w:pPr>
              <w:pStyle w:val="Default"/>
              <w:rPr>
                <w:sz w:val="22"/>
                <w:szCs w:val="22"/>
              </w:rPr>
            </w:pPr>
            <w:r w:rsidRPr="003B2D81">
              <w:rPr>
                <w:b/>
                <w:bCs/>
                <w:sz w:val="22"/>
                <w:szCs w:val="22"/>
              </w:rPr>
              <w:t xml:space="preserve">Doświadczenie osób wyznaczonych do realizacji zamówienia </w:t>
            </w:r>
          </w:p>
          <w:p w14:paraId="0C4ADF4E" w14:textId="77777777" w:rsidR="003B2D81" w:rsidRPr="003B2D81" w:rsidRDefault="003B2D81" w:rsidP="003B2D81">
            <w:pPr>
              <w:pStyle w:val="Default"/>
              <w:rPr>
                <w:sz w:val="22"/>
                <w:szCs w:val="22"/>
              </w:rPr>
            </w:pPr>
            <w:r w:rsidRPr="003B2D81">
              <w:rPr>
                <w:sz w:val="22"/>
                <w:szCs w:val="22"/>
              </w:rPr>
              <w:t xml:space="preserve">Ocena w tym kryterium zostanie dokonana następująco: </w:t>
            </w:r>
          </w:p>
          <w:p w14:paraId="2F65629E" w14:textId="77777777" w:rsidR="003B2D81" w:rsidRPr="003B2D81" w:rsidRDefault="003B2D81" w:rsidP="003B2D81">
            <w:pPr>
              <w:pStyle w:val="Default"/>
              <w:rPr>
                <w:sz w:val="22"/>
                <w:szCs w:val="22"/>
              </w:rPr>
            </w:pPr>
            <w:r w:rsidRPr="003B2D81">
              <w:rPr>
                <w:b/>
                <w:bCs/>
                <w:sz w:val="22"/>
                <w:szCs w:val="22"/>
              </w:rPr>
              <w:t xml:space="preserve">Kierownik budowy </w:t>
            </w:r>
          </w:p>
          <w:p w14:paraId="5F85127A" w14:textId="77777777" w:rsidR="003B2D81" w:rsidRPr="003B2D81" w:rsidRDefault="003B2D81" w:rsidP="003B2D81">
            <w:pPr>
              <w:pStyle w:val="Default"/>
              <w:rPr>
                <w:sz w:val="22"/>
                <w:szCs w:val="22"/>
              </w:rPr>
            </w:pPr>
            <w:r w:rsidRPr="003B2D81">
              <w:rPr>
                <w:sz w:val="22"/>
                <w:szCs w:val="22"/>
              </w:rPr>
              <w:t xml:space="preserve">Wymagania określone w rozdz. V ust. 4 pkt. 2) SWZ. </w:t>
            </w:r>
          </w:p>
          <w:p w14:paraId="0F22AC50" w14:textId="77777777" w:rsidR="003B2D81" w:rsidRPr="003B2D81" w:rsidRDefault="003B2D81" w:rsidP="003B2D81">
            <w:pPr>
              <w:pStyle w:val="Default"/>
              <w:rPr>
                <w:sz w:val="22"/>
                <w:szCs w:val="22"/>
              </w:rPr>
            </w:pPr>
            <w:r w:rsidRPr="003B2D81">
              <w:rPr>
                <w:sz w:val="22"/>
                <w:szCs w:val="22"/>
              </w:rPr>
              <w:t xml:space="preserve">Liczba wykonanych inwestycji, którymi kierował kierownik: </w:t>
            </w:r>
          </w:p>
          <w:p w14:paraId="4039324F" w14:textId="77777777" w:rsidR="003B2D81" w:rsidRPr="003B2D81" w:rsidRDefault="003B2D81" w:rsidP="00593E32">
            <w:pPr>
              <w:pStyle w:val="Default"/>
              <w:rPr>
                <w:sz w:val="22"/>
                <w:szCs w:val="22"/>
              </w:rPr>
            </w:pPr>
            <w:r w:rsidRPr="003B2D81">
              <w:rPr>
                <w:sz w:val="22"/>
                <w:szCs w:val="22"/>
              </w:rPr>
              <w:t xml:space="preserve">• 1 inwestycja – 0 pkt </w:t>
            </w:r>
          </w:p>
          <w:p w14:paraId="6D4BD1D8" w14:textId="77777777" w:rsidR="003B2D81" w:rsidRPr="003B2D81" w:rsidRDefault="003B2D81" w:rsidP="00593E32">
            <w:pPr>
              <w:pStyle w:val="Default"/>
              <w:rPr>
                <w:sz w:val="22"/>
                <w:szCs w:val="22"/>
              </w:rPr>
            </w:pPr>
            <w:r w:rsidRPr="003B2D81">
              <w:rPr>
                <w:sz w:val="22"/>
                <w:szCs w:val="22"/>
              </w:rPr>
              <w:lastRenderedPageBreak/>
              <w:t xml:space="preserve">• 2 inwestycje – 10 pkt </w:t>
            </w:r>
          </w:p>
          <w:p w14:paraId="10BE40CF" w14:textId="77777777" w:rsidR="003B2D81" w:rsidRPr="003B2D81" w:rsidRDefault="003B2D81" w:rsidP="00593E32">
            <w:pPr>
              <w:pStyle w:val="Default"/>
              <w:rPr>
                <w:sz w:val="22"/>
                <w:szCs w:val="22"/>
              </w:rPr>
            </w:pPr>
            <w:r w:rsidRPr="003B2D81">
              <w:rPr>
                <w:sz w:val="22"/>
                <w:szCs w:val="22"/>
              </w:rPr>
              <w:t xml:space="preserve">• 3 inwestycje i więcej – 20 pkt </w:t>
            </w:r>
          </w:p>
          <w:p w14:paraId="49BD50F8" w14:textId="77777777" w:rsidR="003B2D81" w:rsidRPr="003B2D81" w:rsidRDefault="003B2D81" w:rsidP="003B2D81">
            <w:pPr>
              <w:pStyle w:val="Default"/>
              <w:rPr>
                <w:sz w:val="22"/>
                <w:szCs w:val="22"/>
              </w:rPr>
            </w:pPr>
            <w:r w:rsidRPr="003B2D81">
              <w:rPr>
                <w:b/>
                <w:bCs/>
                <w:i/>
                <w:iCs/>
                <w:sz w:val="22"/>
                <w:szCs w:val="22"/>
              </w:rPr>
              <w:t xml:space="preserve">Informację należy wskazać w załączniku do SWZ </w:t>
            </w:r>
            <w:r w:rsidRPr="003B2D81">
              <w:rPr>
                <w:i/>
                <w:iCs/>
                <w:sz w:val="22"/>
                <w:szCs w:val="22"/>
              </w:rPr>
              <w:t xml:space="preserve">podając imię i nazwisko kierownika, nazwę, datę zakończenia inwestycji oraz podmiot na rzecz, którego inwestycja została zrealizowana (Zamawiający). </w:t>
            </w:r>
          </w:p>
          <w:p w14:paraId="3C237796" w14:textId="42E904D7" w:rsidR="003B2D81" w:rsidRPr="00DE2ADF" w:rsidRDefault="003B2D81" w:rsidP="003B2D81">
            <w:pPr>
              <w:spacing w:after="60" w:line="274" w:lineRule="auto"/>
              <w:ind w:left="32" w:right="0" w:firstLine="0"/>
              <w:jc w:val="left"/>
              <w:rPr>
                <w:b/>
                <w:sz w:val="22"/>
              </w:rPr>
            </w:pPr>
            <w:r w:rsidRPr="003B2D81">
              <w:rPr>
                <w:b/>
                <w:bCs/>
                <w:i/>
                <w:iCs/>
                <w:sz w:val="22"/>
              </w:rPr>
              <w:t>Nie złożenie załącznika, bądź nie wskazanie którejkolwiek z wymaganych wyżej informacji będzie skutkowało nie przyznaniem punktów w niniejszym kryterium oceny ofert</w:t>
            </w:r>
            <w:r>
              <w:rPr>
                <w:b/>
                <w:bCs/>
                <w:i/>
                <w:iCs/>
                <w:szCs w:val="20"/>
              </w:rP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37AF9540" w14:textId="5341E3EC" w:rsidR="003B2D81" w:rsidRPr="00DE2ADF" w:rsidRDefault="00593E32">
            <w:pPr>
              <w:spacing w:after="0" w:line="259" w:lineRule="auto"/>
              <w:ind w:left="0" w:right="41" w:firstLine="0"/>
              <w:jc w:val="center"/>
              <w:rPr>
                <w:sz w:val="22"/>
              </w:rPr>
            </w:pPr>
            <w:r>
              <w:rPr>
                <w:sz w:val="22"/>
              </w:rPr>
              <w:lastRenderedPageBreak/>
              <w:t>20%</w:t>
            </w:r>
          </w:p>
        </w:tc>
        <w:tc>
          <w:tcPr>
            <w:tcW w:w="1276" w:type="dxa"/>
            <w:tcBorders>
              <w:top w:val="single" w:sz="6" w:space="0" w:color="000000"/>
              <w:left w:val="single" w:sz="6" w:space="0" w:color="000000"/>
              <w:bottom w:val="single" w:sz="6" w:space="0" w:color="000000"/>
              <w:right w:val="single" w:sz="6" w:space="0" w:color="000000"/>
            </w:tcBorders>
          </w:tcPr>
          <w:p w14:paraId="65FD9755" w14:textId="1FEAEE4E" w:rsidR="003B2D81" w:rsidRPr="00DE2ADF" w:rsidRDefault="00593E32">
            <w:pPr>
              <w:spacing w:after="0" w:line="259" w:lineRule="auto"/>
              <w:ind w:left="0" w:right="41" w:firstLine="0"/>
              <w:jc w:val="center"/>
              <w:rPr>
                <w:sz w:val="22"/>
              </w:rPr>
            </w:pPr>
            <w:r>
              <w:rPr>
                <w:sz w:val="22"/>
              </w:rPr>
              <w:t>20 pkt</w:t>
            </w:r>
          </w:p>
        </w:tc>
      </w:tr>
    </w:tbl>
    <w:p w14:paraId="4F638A19" w14:textId="77777777" w:rsidR="003B2D81" w:rsidRDefault="003B2D81">
      <w:pPr>
        <w:shd w:val="clear" w:color="auto" w:fill="C9C9C9"/>
        <w:spacing w:after="94" w:line="267" w:lineRule="auto"/>
        <w:ind w:left="288" w:right="70"/>
        <w:rPr>
          <w:b/>
          <w:sz w:val="24"/>
        </w:rPr>
      </w:pPr>
    </w:p>
    <w:p w14:paraId="6D796D63" w14:textId="689C4DDA" w:rsidR="007F0FDF" w:rsidRDefault="00030555">
      <w:pPr>
        <w:shd w:val="clear" w:color="auto" w:fill="C9C9C9"/>
        <w:spacing w:after="94" w:line="267" w:lineRule="auto"/>
        <w:ind w:left="288" w:right="70"/>
      </w:pPr>
      <w:r>
        <w:rPr>
          <w:b/>
          <w:sz w:val="24"/>
        </w:rPr>
        <w:t xml:space="preserve">XIX. Wykaz podmiotowych środków dowodowych składanych na wezwanie. </w:t>
      </w:r>
    </w:p>
    <w:p w14:paraId="66664F19" w14:textId="77777777" w:rsidR="007F0FDF" w:rsidRPr="00DE2ADF" w:rsidRDefault="00030555">
      <w:pPr>
        <w:spacing w:after="4" w:line="268" w:lineRule="auto"/>
        <w:ind w:left="586" w:right="76"/>
        <w:rPr>
          <w:sz w:val="22"/>
        </w:rPr>
      </w:pPr>
      <w:r w:rsidRPr="00DE2ADF">
        <w:rPr>
          <w:b/>
          <w:sz w:val="22"/>
        </w:rPr>
        <w:t xml:space="preserve">Wykonawca, którego oferta zostanie uznana za najkorzystniejszą na wezwanie Zamawiającego w terminie nie krótszym niż 5 dni od dnia wezwania, składa podmiotowe środki dowodowe na potwierdzenie spełniania warunków udziału w postępowaniu i braku podstaw wykluczenia: </w:t>
      </w:r>
    </w:p>
    <w:tbl>
      <w:tblPr>
        <w:tblStyle w:val="TableGrid"/>
        <w:tblW w:w="9129" w:type="dxa"/>
        <w:tblInd w:w="264" w:type="dxa"/>
        <w:tblCellMar>
          <w:left w:w="106" w:type="dxa"/>
          <w:right w:w="21" w:type="dxa"/>
        </w:tblCellMar>
        <w:tblLook w:val="04A0" w:firstRow="1" w:lastRow="0" w:firstColumn="1" w:lastColumn="0" w:noHBand="0" w:noVBand="1"/>
      </w:tblPr>
      <w:tblGrid>
        <w:gridCol w:w="418"/>
        <w:gridCol w:w="8711"/>
      </w:tblGrid>
      <w:tr w:rsidR="007F0FDF" w14:paraId="6C2852B2"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7DF54DB7" w14:textId="77777777" w:rsidR="007F0FDF" w:rsidRPr="00DE2ADF" w:rsidRDefault="00030555">
            <w:pPr>
              <w:spacing w:after="0" w:line="259" w:lineRule="auto"/>
              <w:ind w:left="2" w:right="0" w:firstLine="0"/>
              <w:jc w:val="left"/>
              <w:rPr>
                <w:sz w:val="22"/>
              </w:rPr>
            </w:pPr>
            <w:r w:rsidRPr="00DE2ADF">
              <w:rPr>
                <w:b/>
                <w:sz w:val="22"/>
              </w:rPr>
              <w:t xml:space="preserve">1) </w:t>
            </w:r>
          </w:p>
        </w:tc>
        <w:tc>
          <w:tcPr>
            <w:tcW w:w="8711" w:type="dxa"/>
            <w:tcBorders>
              <w:top w:val="single" w:sz="4" w:space="0" w:color="000000"/>
              <w:left w:val="single" w:sz="4" w:space="0" w:color="000000"/>
              <w:bottom w:val="single" w:sz="4" w:space="0" w:color="000000"/>
              <w:right w:val="single" w:sz="4" w:space="0" w:color="000000"/>
            </w:tcBorders>
            <w:vAlign w:val="center"/>
          </w:tcPr>
          <w:p w14:paraId="46B36B4D" w14:textId="77777777" w:rsidR="007F0FDF" w:rsidRPr="00DE2ADF" w:rsidRDefault="00030555">
            <w:pPr>
              <w:spacing w:after="0" w:line="259" w:lineRule="auto"/>
              <w:ind w:left="0" w:right="0" w:firstLine="0"/>
              <w:rPr>
                <w:sz w:val="22"/>
              </w:rPr>
            </w:pPr>
            <w:r w:rsidRPr="00DE2ADF">
              <w:rPr>
                <w:b/>
                <w:sz w:val="22"/>
              </w:rPr>
              <w:t xml:space="preserve">Wykaz wykonanych robót potwierdzający opisany warunek wraz z dowodami potwierdzającymi należyte wykonanie tych robót. </w:t>
            </w:r>
          </w:p>
        </w:tc>
      </w:tr>
      <w:tr w:rsidR="007F0FDF" w14:paraId="73D13463"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61F95BD1" w14:textId="77777777" w:rsidR="007F0FDF" w:rsidRPr="00DE2ADF" w:rsidRDefault="00030555">
            <w:pPr>
              <w:spacing w:after="0" w:line="259" w:lineRule="auto"/>
              <w:ind w:left="2" w:right="0" w:firstLine="0"/>
              <w:jc w:val="left"/>
              <w:rPr>
                <w:sz w:val="22"/>
              </w:rPr>
            </w:pPr>
            <w:r w:rsidRPr="00DE2ADF">
              <w:rPr>
                <w:b/>
                <w:sz w:val="22"/>
              </w:rPr>
              <w:t xml:space="preserve">2) </w:t>
            </w:r>
          </w:p>
        </w:tc>
        <w:tc>
          <w:tcPr>
            <w:tcW w:w="8711" w:type="dxa"/>
            <w:tcBorders>
              <w:top w:val="single" w:sz="4" w:space="0" w:color="000000"/>
              <w:left w:val="single" w:sz="4" w:space="0" w:color="000000"/>
              <w:bottom w:val="single" w:sz="4" w:space="0" w:color="000000"/>
              <w:right w:val="single" w:sz="4" w:space="0" w:color="000000"/>
            </w:tcBorders>
            <w:vAlign w:val="center"/>
          </w:tcPr>
          <w:p w14:paraId="36444328" w14:textId="3885B357" w:rsidR="007F0FDF" w:rsidRPr="00DE2ADF" w:rsidRDefault="00030555">
            <w:pPr>
              <w:spacing w:after="0" w:line="259" w:lineRule="auto"/>
              <w:ind w:left="0" w:right="0" w:firstLine="0"/>
              <w:rPr>
                <w:sz w:val="22"/>
              </w:rPr>
            </w:pPr>
            <w:r w:rsidRPr="00DE2ADF">
              <w:rPr>
                <w:b/>
                <w:sz w:val="22"/>
              </w:rPr>
              <w:t>Wykazu osób, które będą uczestniczyć w wykonywaniu zamówienia wraz z oświadczenie</w:t>
            </w:r>
            <w:r w:rsidR="00F54A9B" w:rsidRPr="00DE2ADF">
              <w:rPr>
                <w:b/>
                <w:sz w:val="22"/>
              </w:rPr>
              <w:t>m</w:t>
            </w:r>
            <w:r w:rsidRPr="00DE2ADF">
              <w:rPr>
                <w:b/>
                <w:sz w:val="22"/>
              </w:rPr>
              <w:t xml:space="preserve">  o posiadanych uprawnieniach. </w:t>
            </w:r>
          </w:p>
        </w:tc>
      </w:tr>
      <w:tr w:rsidR="007F0FDF" w14:paraId="628E3DE9" w14:textId="77777777">
        <w:trPr>
          <w:trHeight w:val="518"/>
        </w:trPr>
        <w:tc>
          <w:tcPr>
            <w:tcW w:w="418" w:type="dxa"/>
            <w:tcBorders>
              <w:top w:val="single" w:sz="4" w:space="0" w:color="000000"/>
              <w:left w:val="single" w:sz="4" w:space="0" w:color="000000"/>
              <w:bottom w:val="single" w:sz="4" w:space="0" w:color="000000"/>
              <w:right w:val="single" w:sz="4" w:space="0" w:color="000000"/>
            </w:tcBorders>
            <w:vAlign w:val="center"/>
          </w:tcPr>
          <w:p w14:paraId="3BD3B885" w14:textId="77777777" w:rsidR="007F0FDF" w:rsidRPr="00DE2ADF" w:rsidRDefault="00030555">
            <w:pPr>
              <w:spacing w:after="0" w:line="259" w:lineRule="auto"/>
              <w:ind w:left="2" w:right="0" w:firstLine="0"/>
              <w:jc w:val="left"/>
              <w:rPr>
                <w:sz w:val="22"/>
              </w:rPr>
            </w:pPr>
            <w:r w:rsidRPr="00DE2ADF">
              <w:rPr>
                <w:b/>
                <w:sz w:val="22"/>
              </w:rPr>
              <w:t xml:space="preserve">3) </w:t>
            </w:r>
          </w:p>
        </w:tc>
        <w:tc>
          <w:tcPr>
            <w:tcW w:w="8711" w:type="dxa"/>
            <w:tcBorders>
              <w:top w:val="single" w:sz="4" w:space="0" w:color="000000"/>
              <w:left w:val="single" w:sz="4" w:space="0" w:color="000000"/>
              <w:bottom w:val="single" w:sz="4" w:space="0" w:color="000000"/>
              <w:right w:val="single" w:sz="4" w:space="0" w:color="000000"/>
            </w:tcBorders>
            <w:vAlign w:val="center"/>
          </w:tcPr>
          <w:p w14:paraId="445A9837" w14:textId="77777777" w:rsidR="007F0FDF" w:rsidRPr="00DE2ADF" w:rsidRDefault="00030555">
            <w:pPr>
              <w:spacing w:after="0" w:line="259" w:lineRule="auto"/>
              <w:ind w:left="0" w:right="0" w:firstLine="0"/>
              <w:jc w:val="left"/>
              <w:rPr>
                <w:sz w:val="22"/>
              </w:rPr>
            </w:pPr>
            <w:r w:rsidRPr="00DE2ADF">
              <w:rPr>
                <w:b/>
                <w:sz w:val="22"/>
              </w:rPr>
              <w:t xml:space="preserve">Potwierdzenie, że Wykonawca jest ubezpieczony od odpowiedzialności cywilnej. </w:t>
            </w:r>
          </w:p>
        </w:tc>
      </w:tr>
    </w:tbl>
    <w:p w14:paraId="6BD1262F" w14:textId="6A3B4077" w:rsidR="00F54A9B" w:rsidRDefault="00030555" w:rsidP="00E23E05">
      <w:pPr>
        <w:spacing w:after="0" w:line="259" w:lineRule="auto"/>
        <w:ind w:left="293" w:right="0" w:firstLine="0"/>
        <w:jc w:val="left"/>
        <w:rPr>
          <w:b/>
          <w:sz w:val="24"/>
        </w:rPr>
      </w:pPr>
      <w:r>
        <w:rPr>
          <w:b/>
          <w:sz w:val="24"/>
        </w:rPr>
        <w:t xml:space="preserve"> </w:t>
      </w:r>
    </w:p>
    <w:p w14:paraId="50724226" w14:textId="77777777" w:rsidR="00F54A9B" w:rsidRDefault="00F54A9B">
      <w:pPr>
        <w:spacing w:after="0" w:line="259" w:lineRule="auto"/>
        <w:ind w:left="293" w:right="0" w:firstLine="0"/>
        <w:jc w:val="left"/>
      </w:pPr>
    </w:p>
    <w:tbl>
      <w:tblPr>
        <w:tblStyle w:val="TableGrid"/>
        <w:tblW w:w="9131" w:type="dxa"/>
        <w:tblInd w:w="264" w:type="dxa"/>
        <w:tblCellMar>
          <w:top w:w="34" w:type="dxa"/>
          <w:left w:w="29" w:type="dxa"/>
        </w:tblCellMar>
        <w:tblLook w:val="04A0" w:firstRow="1" w:lastRow="0" w:firstColumn="1" w:lastColumn="0" w:noHBand="0" w:noVBand="1"/>
      </w:tblPr>
      <w:tblGrid>
        <w:gridCol w:w="456"/>
        <w:gridCol w:w="8675"/>
      </w:tblGrid>
      <w:tr w:rsidR="007F0FDF" w14:paraId="3BB7E607" w14:textId="77777777">
        <w:trPr>
          <w:trHeight w:val="557"/>
        </w:trPr>
        <w:tc>
          <w:tcPr>
            <w:tcW w:w="456" w:type="dxa"/>
            <w:tcBorders>
              <w:top w:val="nil"/>
              <w:left w:val="nil"/>
              <w:bottom w:val="nil"/>
              <w:right w:val="nil"/>
            </w:tcBorders>
            <w:shd w:val="clear" w:color="auto" w:fill="C9C9C9"/>
          </w:tcPr>
          <w:p w14:paraId="7C7066E3" w14:textId="77777777" w:rsidR="007F0FDF" w:rsidRDefault="00030555">
            <w:pPr>
              <w:spacing w:after="0" w:line="259" w:lineRule="auto"/>
              <w:ind w:left="0" w:right="0" w:firstLine="0"/>
            </w:pPr>
            <w:r>
              <w:rPr>
                <w:b/>
                <w:sz w:val="24"/>
              </w:rPr>
              <w:t xml:space="preserve">XX. </w:t>
            </w:r>
          </w:p>
        </w:tc>
        <w:tc>
          <w:tcPr>
            <w:tcW w:w="8675" w:type="dxa"/>
            <w:tcBorders>
              <w:top w:val="nil"/>
              <w:left w:val="nil"/>
              <w:bottom w:val="nil"/>
              <w:right w:val="nil"/>
            </w:tcBorders>
            <w:shd w:val="clear" w:color="auto" w:fill="C9C9C9"/>
          </w:tcPr>
          <w:p w14:paraId="7F27FA3D" w14:textId="77777777" w:rsidR="007F0FDF" w:rsidRDefault="00030555">
            <w:pPr>
              <w:spacing w:after="0" w:line="259" w:lineRule="auto"/>
              <w:ind w:left="110" w:right="0" w:firstLine="0"/>
            </w:pPr>
            <w:r>
              <w:rPr>
                <w:b/>
                <w:sz w:val="24"/>
              </w:rPr>
              <w:t xml:space="preserve">Informacje o formalnościach, jakie muszą zostać dopełnione po wyborze oferty w celu zawarcia umowy w sprawie zamówienia publicznego. </w:t>
            </w:r>
          </w:p>
        </w:tc>
      </w:tr>
    </w:tbl>
    <w:p w14:paraId="19007BBA" w14:textId="77777777" w:rsidR="007F0FDF" w:rsidRPr="00DE2ADF" w:rsidRDefault="00030555">
      <w:pPr>
        <w:numPr>
          <w:ilvl w:val="0"/>
          <w:numId w:val="20"/>
        </w:numPr>
        <w:spacing w:after="93"/>
        <w:ind w:right="83" w:hanging="427"/>
        <w:rPr>
          <w:sz w:val="22"/>
        </w:rPr>
      </w:pPr>
      <w:r w:rsidRPr="00DE2ADF">
        <w:rPr>
          <w:sz w:val="22"/>
        </w:rPr>
        <w:t xml:space="preserve">Zamawiający zawiera umowę w sprawie zamówienia publicznego, z uwzględnieniem art. 577 ustawy </w:t>
      </w:r>
      <w:proofErr w:type="spellStart"/>
      <w:r w:rsidRPr="00DE2ADF">
        <w:rPr>
          <w:sz w:val="22"/>
        </w:rPr>
        <w:t>Pzp</w:t>
      </w:r>
      <w:proofErr w:type="spellEnd"/>
      <w:r w:rsidRPr="00DE2ADF">
        <w:rPr>
          <w:sz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4297589A" w14:textId="77777777" w:rsidR="007F0FDF" w:rsidRPr="00DE2ADF" w:rsidRDefault="00030555">
      <w:pPr>
        <w:numPr>
          <w:ilvl w:val="0"/>
          <w:numId w:val="20"/>
        </w:numPr>
        <w:spacing w:after="96"/>
        <w:ind w:right="83" w:hanging="427"/>
        <w:rPr>
          <w:sz w:val="22"/>
        </w:rPr>
      </w:pPr>
      <w:r w:rsidRPr="00DE2ADF">
        <w:rPr>
          <w:sz w:val="22"/>
        </w:rPr>
        <w:t xml:space="preserve">Zamawiający może zawrzeć umowę w sprawie zamówienia publicznego przed upływem terminu,  o którym mowa w ust. 1, jeżeli w postępowaniu o udzielenie zamówienia złożono tylko jedną ofertą. </w:t>
      </w:r>
    </w:p>
    <w:p w14:paraId="432ED11B" w14:textId="77777777" w:rsidR="007F0FDF" w:rsidRPr="00DE2ADF" w:rsidRDefault="00030555">
      <w:pPr>
        <w:numPr>
          <w:ilvl w:val="0"/>
          <w:numId w:val="20"/>
        </w:numPr>
        <w:spacing w:after="96"/>
        <w:ind w:right="83" w:hanging="427"/>
        <w:rPr>
          <w:sz w:val="22"/>
        </w:rPr>
      </w:pPr>
      <w:r w:rsidRPr="00DE2ADF">
        <w:rPr>
          <w:sz w:val="22"/>
        </w:rPr>
        <w:t xml:space="preserve">Wykonawca, którego oferta została wybrana jako najkorzystniejsza, zostanie poinformowany przez Zamawiającego o miejscu i terminie podpisania umowy. </w:t>
      </w:r>
    </w:p>
    <w:p w14:paraId="7618C562" w14:textId="77777777" w:rsidR="007F0FDF" w:rsidRPr="00DE2ADF" w:rsidRDefault="00030555">
      <w:pPr>
        <w:numPr>
          <w:ilvl w:val="0"/>
          <w:numId w:val="20"/>
        </w:numPr>
        <w:spacing w:after="96"/>
        <w:ind w:right="83" w:hanging="427"/>
        <w:rPr>
          <w:sz w:val="22"/>
        </w:rPr>
      </w:pPr>
      <w:r w:rsidRPr="00DE2ADF">
        <w:rPr>
          <w:sz w:val="22"/>
        </w:rPr>
        <w:t xml:space="preserve">Wykonawca, o którym mowa w ust. 1, ma obowiązek zawrzeć umowę w sprawie zamówienia na warunkach określonych w projektowanych postanowieniach umowy, które stanowią Załącznik do SWZ. Umowa zostanie uzupełniona o zapisy wynikające ze złożonej oferty. </w:t>
      </w:r>
    </w:p>
    <w:p w14:paraId="2F5932DE" w14:textId="77777777" w:rsidR="007F0FDF" w:rsidRPr="00DE2ADF" w:rsidRDefault="00030555">
      <w:pPr>
        <w:numPr>
          <w:ilvl w:val="0"/>
          <w:numId w:val="20"/>
        </w:numPr>
        <w:spacing w:after="96"/>
        <w:ind w:right="83" w:hanging="427"/>
        <w:rPr>
          <w:sz w:val="22"/>
        </w:rPr>
      </w:pPr>
      <w:r w:rsidRPr="00DE2ADF">
        <w:rPr>
          <w:sz w:val="22"/>
        </w:rPr>
        <w:t xml:space="preserve">Przed podpisaniem umowy Wykonawcy wspólnie ubiegający się o udzielenie zamówienia  (w przypadku wyboru ich oferty jako najkorzystniejszej) przedstawią Zamawiającemu umowę regulującą współpracę tych Wykonawców. </w:t>
      </w:r>
    </w:p>
    <w:p w14:paraId="0C0148A4" w14:textId="77777777" w:rsidR="007F0FDF" w:rsidRPr="00DE2ADF" w:rsidRDefault="00030555">
      <w:pPr>
        <w:numPr>
          <w:ilvl w:val="0"/>
          <w:numId w:val="20"/>
        </w:numPr>
        <w:spacing w:after="65"/>
        <w:ind w:right="83" w:hanging="427"/>
        <w:rPr>
          <w:sz w:val="22"/>
        </w:rPr>
      </w:pPr>
      <w:r w:rsidRPr="00DE2ADF">
        <w:rPr>
          <w:sz w:val="22"/>
        </w:rPr>
        <w:t xml:space="preserve">Jeżeli Wykonawca, którego oferta została wybrana jako najkorzystniejsza, uchyla się od zawarcia umowy w sprawie zamówienia publicznego Zamawiający może dokonać </w:t>
      </w:r>
      <w:r w:rsidRPr="00DE2ADF">
        <w:rPr>
          <w:sz w:val="22"/>
        </w:rPr>
        <w:lastRenderedPageBreak/>
        <w:t xml:space="preserve">ponownego badania i oceny ofert spośród ofert pozostałych w postępowaniu Wykonawców albo unieważnić postępowanie. </w:t>
      </w:r>
    </w:p>
    <w:p w14:paraId="284C74D3" w14:textId="77777777" w:rsidR="007F0FDF" w:rsidRPr="00DE2ADF" w:rsidRDefault="00030555">
      <w:pPr>
        <w:numPr>
          <w:ilvl w:val="0"/>
          <w:numId w:val="20"/>
        </w:numPr>
        <w:spacing w:after="39" w:line="268" w:lineRule="auto"/>
        <w:ind w:right="83" w:hanging="427"/>
        <w:rPr>
          <w:sz w:val="22"/>
        </w:rPr>
      </w:pPr>
      <w:r w:rsidRPr="00DE2ADF">
        <w:rPr>
          <w:b/>
          <w:sz w:val="22"/>
        </w:rPr>
        <w:t xml:space="preserve">Wykonawca przed zawarciem umowy zobowiązany jest do złożenia:  </w:t>
      </w:r>
    </w:p>
    <w:p w14:paraId="182A93CD" w14:textId="12C4EBCC" w:rsidR="007F0FDF" w:rsidRPr="00DE2ADF" w:rsidRDefault="00030555">
      <w:pPr>
        <w:numPr>
          <w:ilvl w:val="1"/>
          <w:numId w:val="20"/>
        </w:numPr>
        <w:ind w:right="83" w:hanging="348"/>
        <w:rPr>
          <w:sz w:val="22"/>
        </w:rPr>
      </w:pPr>
      <w:r w:rsidRPr="00DE2ADF">
        <w:rPr>
          <w:sz w:val="22"/>
        </w:rPr>
        <w:t>Umowy regulującej współpracę Wykonawców wspólnie ubiegających się</w:t>
      </w:r>
      <w:r w:rsidR="00BA1A0C" w:rsidRPr="00DE2ADF">
        <w:rPr>
          <w:sz w:val="22"/>
        </w:rPr>
        <w:t xml:space="preserve"> </w:t>
      </w:r>
      <w:r w:rsidRPr="00DE2ADF">
        <w:rPr>
          <w:sz w:val="22"/>
        </w:rPr>
        <w:t>o udzielenie</w:t>
      </w:r>
      <w:r w:rsidR="00D27A57" w:rsidRPr="00DE2ADF">
        <w:rPr>
          <w:sz w:val="22"/>
        </w:rPr>
        <w:t xml:space="preserve"> </w:t>
      </w:r>
      <w:r w:rsidRPr="00DE2ADF">
        <w:rPr>
          <w:sz w:val="22"/>
        </w:rPr>
        <w:t xml:space="preserve">zamówienia. </w:t>
      </w:r>
    </w:p>
    <w:p w14:paraId="3474EE73" w14:textId="77777777" w:rsidR="007F0FDF" w:rsidRPr="00DE2ADF" w:rsidRDefault="00030555">
      <w:pPr>
        <w:numPr>
          <w:ilvl w:val="1"/>
          <w:numId w:val="20"/>
        </w:numPr>
        <w:ind w:right="83" w:hanging="348"/>
        <w:rPr>
          <w:sz w:val="22"/>
        </w:rPr>
      </w:pPr>
      <w:r w:rsidRPr="00DE2ADF">
        <w:rPr>
          <w:sz w:val="22"/>
        </w:rPr>
        <w:t xml:space="preserve">Kopii stosownych uprawnień budowlanych wraz z aktualnymi zaświadczeniami o przynależności do właściwej izby samorządu zawodowego, jeżeli wobec wskazanej osoby powstaje taki obowiązek (ważne na dzień otwarcia ofert). </w:t>
      </w:r>
    </w:p>
    <w:p w14:paraId="04EC767E" w14:textId="77777777" w:rsidR="007F0FDF" w:rsidRPr="00DE2ADF" w:rsidRDefault="00030555">
      <w:pPr>
        <w:numPr>
          <w:ilvl w:val="1"/>
          <w:numId w:val="20"/>
        </w:numPr>
        <w:ind w:right="83" w:hanging="348"/>
        <w:rPr>
          <w:sz w:val="22"/>
        </w:rPr>
      </w:pPr>
      <w:r w:rsidRPr="00DE2ADF">
        <w:rPr>
          <w:sz w:val="22"/>
        </w:rPr>
        <w:t xml:space="preserve">Listy pracowników własnych i podwykonawców wykonujących bezpośrednio roboty budowlane (nie dotyczy osób nadzorujących) wraz z oświadczeniem, że okazane do wglądu kopie umów o pracę osób wymienionych na tej liście są zgodne z prawdą. </w:t>
      </w:r>
    </w:p>
    <w:p w14:paraId="7E8A6289" w14:textId="77777777" w:rsidR="007F0FDF" w:rsidRPr="00DE2ADF" w:rsidRDefault="00030555">
      <w:pPr>
        <w:numPr>
          <w:ilvl w:val="1"/>
          <w:numId w:val="20"/>
        </w:numPr>
        <w:spacing w:after="3"/>
        <w:ind w:right="83" w:hanging="348"/>
        <w:rPr>
          <w:sz w:val="22"/>
        </w:rPr>
      </w:pPr>
      <w:r w:rsidRPr="00DE2ADF">
        <w:rPr>
          <w:sz w:val="22"/>
        </w:rP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pozycjach spornych do wysokości minimalnych cen SEKOCENBUD.  </w:t>
      </w:r>
    </w:p>
    <w:p w14:paraId="1DF32CC4" w14:textId="77777777" w:rsidR="007F0FDF" w:rsidRPr="00DE2ADF" w:rsidRDefault="00030555">
      <w:pPr>
        <w:spacing w:after="5"/>
        <w:ind w:left="1011" w:right="83"/>
        <w:rPr>
          <w:sz w:val="22"/>
        </w:rPr>
      </w:pPr>
      <w:r w:rsidRPr="00DE2ADF">
        <w:rPr>
          <w:sz w:val="22"/>
        </w:rPr>
        <w:t xml:space="preserve">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 </w:t>
      </w:r>
    </w:p>
    <w:p w14:paraId="15090C95" w14:textId="77777777" w:rsidR="007F0FDF" w:rsidRDefault="00030555">
      <w:pPr>
        <w:spacing w:after="81" w:line="259" w:lineRule="auto"/>
        <w:ind w:left="1001" w:right="0" w:firstLine="0"/>
        <w:jc w:val="left"/>
      </w:pPr>
      <w:r>
        <w:t xml:space="preserve"> </w:t>
      </w:r>
    </w:p>
    <w:p w14:paraId="17347E82" w14:textId="77777777" w:rsidR="007F0FDF" w:rsidRDefault="00030555">
      <w:pPr>
        <w:shd w:val="clear" w:color="auto" w:fill="C9C9C9"/>
        <w:spacing w:after="4" w:line="267" w:lineRule="auto"/>
        <w:ind w:left="844" w:right="70" w:hanging="566"/>
      </w:pPr>
      <w:r>
        <w:rPr>
          <w:b/>
          <w:sz w:val="24"/>
        </w:rPr>
        <w:t>XXI.</w:t>
      </w:r>
      <w:r>
        <w:rPr>
          <w:rFonts w:ascii="Arial" w:eastAsia="Arial" w:hAnsi="Arial" w:cs="Arial"/>
          <w:b/>
          <w:sz w:val="24"/>
        </w:rPr>
        <w:t xml:space="preserve"> </w:t>
      </w:r>
      <w:r>
        <w:rPr>
          <w:b/>
          <w:sz w:val="24"/>
        </w:rPr>
        <w:t xml:space="preserve">Projektowane postanowienia umowy w sprawie zamówienia publicznego, które zostaną wprowadzone do treści tej umowy. </w:t>
      </w:r>
    </w:p>
    <w:p w14:paraId="53E5F48D" w14:textId="77777777" w:rsidR="007F0FDF" w:rsidRDefault="00030555">
      <w:pPr>
        <w:spacing w:after="15" w:line="259" w:lineRule="auto"/>
        <w:ind w:left="293" w:right="0" w:firstLine="0"/>
        <w:jc w:val="left"/>
      </w:pPr>
      <w:r>
        <w:rPr>
          <w:b/>
        </w:rPr>
        <w:t xml:space="preserve"> </w:t>
      </w:r>
    </w:p>
    <w:p w14:paraId="37E3AF52" w14:textId="77777777" w:rsidR="007F0FDF" w:rsidRPr="00DE2ADF" w:rsidRDefault="00030555">
      <w:pPr>
        <w:spacing w:after="5"/>
        <w:ind w:left="288" w:right="83"/>
        <w:rPr>
          <w:sz w:val="22"/>
        </w:rPr>
      </w:pPr>
      <w:r w:rsidRPr="00DE2ADF">
        <w:rPr>
          <w:sz w:val="22"/>
        </w:rPr>
        <w:t xml:space="preserve">Projektowane postanowienia umowy w sprawie zamówienia publicznego, które zostaną wprowadzone do treści tej umowy, określone zostały w załączniku do SWZ.  </w:t>
      </w:r>
    </w:p>
    <w:p w14:paraId="34C9BE6C" w14:textId="77777777" w:rsidR="007F0FDF" w:rsidRDefault="00030555">
      <w:pPr>
        <w:spacing w:after="0" w:line="259" w:lineRule="auto"/>
        <w:ind w:left="720" w:right="0" w:firstLine="0"/>
        <w:jc w:val="left"/>
      </w:pPr>
      <w:r>
        <w:t xml:space="preserve"> </w:t>
      </w:r>
    </w:p>
    <w:tbl>
      <w:tblPr>
        <w:tblStyle w:val="TableGrid"/>
        <w:tblW w:w="9129" w:type="dxa"/>
        <w:tblInd w:w="264" w:type="dxa"/>
        <w:tblCellMar>
          <w:top w:w="38" w:type="dxa"/>
        </w:tblCellMar>
        <w:tblLook w:val="04A0" w:firstRow="1" w:lastRow="0" w:firstColumn="1" w:lastColumn="0" w:noHBand="0" w:noVBand="1"/>
      </w:tblPr>
      <w:tblGrid>
        <w:gridCol w:w="3708"/>
        <w:gridCol w:w="1063"/>
        <w:gridCol w:w="1221"/>
        <w:gridCol w:w="1075"/>
        <w:gridCol w:w="451"/>
        <w:gridCol w:w="1611"/>
      </w:tblGrid>
      <w:tr w:rsidR="007F0FDF" w14:paraId="05B6179F" w14:textId="77777777">
        <w:trPr>
          <w:trHeight w:val="648"/>
        </w:trPr>
        <w:tc>
          <w:tcPr>
            <w:tcW w:w="3708" w:type="dxa"/>
            <w:tcBorders>
              <w:top w:val="nil"/>
              <w:left w:val="nil"/>
              <w:bottom w:val="nil"/>
              <w:right w:val="nil"/>
            </w:tcBorders>
            <w:shd w:val="clear" w:color="auto" w:fill="C9C9C9"/>
          </w:tcPr>
          <w:p w14:paraId="3A9B02B6" w14:textId="77777777" w:rsidR="007F0FDF" w:rsidRDefault="00030555">
            <w:pPr>
              <w:spacing w:after="0" w:line="259" w:lineRule="auto"/>
              <w:ind w:left="595" w:right="0" w:hanging="566"/>
              <w:jc w:val="left"/>
            </w:pPr>
            <w:r>
              <w:rPr>
                <w:b/>
                <w:sz w:val="24"/>
              </w:rPr>
              <w:t>XXII.</w:t>
            </w:r>
            <w:r>
              <w:rPr>
                <w:rFonts w:ascii="Arial" w:eastAsia="Arial" w:hAnsi="Arial" w:cs="Arial"/>
                <w:b/>
                <w:sz w:val="24"/>
              </w:rPr>
              <w:t xml:space="preserve"> </w:t>
            </w:r>
            <w:r>
              <w:rPr>
                <w:b/>
                <w:sz w:val="24"/>
              </w:rPr>
              <w:t xml:space="preserve">Zamawiający </w:t>
            </w:r>
            <w:r>
              <w:rPr>
                <w:b/>
                <w:sz w:val="24"/>
              </w:rPr>
              <w:tab/>
              <w:t xml:space="preserve">dopuszcza okolicznościach. </w:t>
            </w:r>
          </w:p>
        </w:tc>
        <w:tc>
          <w:tcPr>
            <w:tcW w:w="1063" w:type="dxa"/>
            <w:tcBorders>
              <w:top w:val="nil"/>
              <w:left w:val="nil"/>
              <w:bottom w:val="nil"/>
              <w:right w:val="nil"/>
            </w:tcBorders>
            <w:shd w:val="clear" w:color="auto" w:fill="C9C9C9"/>
          </w:tcPr>
          <w:p w14:paraId="67C3D2E9" w14:textId="331DF4F2" w:rsidR="007F0FDF" w:rsidRDefault="007B3219">
            <w:pPr>
              <w:spacing w:after="0" w:line="259" w:lineRule="auto"/>
              <w:ind w:left="0" w:right="0" w:firstLine="0"/>
              <w:jc w:val="left"/>
            </w:pPr>
            <w:r>
              <w:rPr>
                <w:b/>
                <w:sz w:val="24"/>
              </w:rPr>
              <w:t>Z</w:t>
            </w:r>
            <w:r w:rsidR="00030555">
              <w:rPr>
                <w:b/>
                <w:sz w:val="24"/>
              </w:rPr>
              <w:t xml:space="preserve">mianę </w:t>
            </w:r>
          </w:p>
        </w:tc>
        <w:tc>
          <w:tcPr>
            <w:tcW w:w="1221" w:type="dxa"/>
            <w:tcBorders>
              <w:top w:val="nil"/>
              <w:left w:val="nil"/>
              <w:bottom w:val="nil"/>
              <w:right w:val="nil"/>
            </w:tcBorders>
            <w:shd w:val="clear" w:color="auto" w:fill="C9C9C9"/>
          </w:tcPr>
          <w:p w14:paraId="5E7F29D5" w14:textId="77777777" w:rsidR="007F0FDF" w:rsidRDefault="00030555">
            <w:pPr>
              <w:spacing w:after="0" w:line="259" w:lineRule="auto"/>
              <w:ind w:left="0" w:right="0" w:firstLine="0"/>
              <w:jc w:val="left"/>
            </w:pPr>
            <w:r>
              <w:rPr>
                <w:b/>
                <w:sz w:val="24"/>
              </w:rPr>
              <w:t xml:space="preserve">zawartej </w:t>
            </w:r>
          </w:p>
        </w:tc>
        <w:tc>
          <w:tcPr>
            <w:tcW w:w="1075" w:type="dxa"/>
            <w:tcBorders>
              <w:top w:val="nil"/>
              <w:left w:val="nil"/>
              <w:bottom w:val="nil"/>
              <w:right w:val="nil"/>
            </w:tcBorders>
            <w:shd w:val="clear" w:color="auto" w:fill="C9C9C9"/>
          </w:tcPr>
          <w:p w14:paraId="4F74AD84" w14:textId="77777777" w:rsidR="007F0FDF" w:rsidRDefault="00030555">
            <w:pPr>
              <w:spacing w:after="0" w:line="259" w:lineRule="auto"/>
              <w:ind w:left="0" w:right="0" w:firstLine="0"/>
              <w:jc w:val="left"/>
            </w:pPr>
            <w:r>
              <w:rPr>
                <w:b/>
                <w:sz w:val="24"/>
              </w:rPr>
              <w:t xml:space="preserve">umowy </w:t>
            </w:r>
          </w:p>
        </w:tc>
        <w:tc>
          <w:tcPr>
            <w:tcW w:w="451" w:type="dxa"/>
            <w:tcBorders>
              <w:top w:val="nil"/>
              <w:left w:val="nil"/>
              <w:bottom w:val="nil"/>
              <w:right w:val="nil"/>
            </w:tcBorders>
            <w:shd w:val="clear" w:color="auto" w:fill="C9C9C9"/>
          </w:tcPr>
          <w:p w14:paraId="4A317253" w14:textId="77777777" w:rsidR="007F0FDF" w:rsidRDefault="00030555">
            <w:pPr>
              <w:spacing w:after="0" w:line="259" w:lineRule="auto"/>
              <w:ind w:left="0" w:right="0" w:firstLine="0"/>
              <w:jc w:val="left"/>
            </w:pPr>
            <w:r>
              <w:rPr>
                <w:b/>
                <w:sz w:val="24"/>
              </w:rPr>
              <w:t xml:space="preserve">w </w:t>
            </w:r>
          </w:p>
        </w:tc>
        <w:tc>
          <w:tcPr>
            <w:tcW w:w="1611" w:type="dxa"/>
            <w:tcBorders>
              <w:top w:val="nil"/>
              <w:left w:val="nil"/>
              <w:bottom w:val="nil"/>
              <w:right w:val="nil"/>
            </w:tcBorders>
            <w:shd w:val="clear" w:color="auto" w:fill="C9C9C9"/>
          </w:tcPr>
          <w:p w14:paraId="65FBBE08" w14:textId="77777777" w:rsidR="007F0FDF" w:rsidRDefault="00030555">
            <w:pPr>
              <w:spacing w:after="0" w:line="259" w:lineRule="auto"/>
              <w:ind w:left="0" w:right="0" w:firstLine="0"/>
            </w:pPr>
            <w:r>
              <w:rPr>
                <w:b/>
                <w:sz w:val="24"/>
              </w:rPr>
              <w:t xml:space="preserve">następujących </w:t>
            </w:r>
          </w:p>
        </w:tc>
      </w:tr>
    </w:tbl>
    <w:p w14:paraId="6BCC45A1" w14:textId="7E003727" w:rsidR="000448D0" w:rsidRPr="000448D0" w:rsidRDefault="00030555" w:rsidP="000448D0">
      <w:pPr>
        <w:pStyle w:val="Default"/>
      </w:pPr>
      <w:r>
        <w:rPr>
          <w:b/>
        </w:rPr>
        <w:t xml:space="preserve"> </w:t>
      </w:r>
      <w:r w:rsidR="000448D0" w:rsidRPr="000448D0">
        <w:rPr>
          <w:b/>
        </w:rPr>
        <w:t xml:space="preserve"> </w:t>
      </w:r>
    </w:p>
    <w:p w14:paraId="16981F90" w14:textId="77777777" w:rsidR="000448D0" w:rsidRPr="000448D0" w:rsidRDefault="000448D0" w:rsidP="000448D0">
      <w:pPr>
        <w:numPr>
          <w:ilvl w:val="0"/>
          <w:numId w:val="42"/>
        </w:numPr>
        <w:spacing w:after="5"/>
        <w:ind w:right="44" w:hanging="427"/>
        <w:rPr>
          <w:sz w:val="22"/>
        </w:rPr>
      </w:pPr>
      <w:r w:rsidRPr="000448D0">
        <w:rPr>
          <w:sz w:val="22"/>
        </w:rPr>
        <w:t>Dopuszcza się stosowanie robót zamiennych w następujących okolicznościach:</w:t>
      </w:r>
      <w:r w:rsidRPr="000448D0">
        <w:rPr>
          <w:rFonts w:ascii="Times New Roman" w:eastAsia="Times New Roman" w:hAnsi="Times New Roman" w:cs="Times New Roman"/>
          <w:sz w:val="22"/>
        </w:rPr>
        <w:t xml:space="preserve"> </w:t>
      </w:r>
    </w:p>
    <w:p w14:paraId="64FF8458" w14:textId="77777777" w:rsidR="000448D0" w:rsidRPr="000448D0" w:rsidRDefault="000448D0" w:rsidP="000448D0">
      <w:pPr>
        <w:numPr>
          <w:ilvl w:val="1"/>
          <w:numId w:val="42"/>
        </w:numPr>
        <w:spacing w:after="5"/>
        <w:ind w:right="44" w:hanging="281"/>
        <w:rPr>
          <w:sz w:val="22"/>
        </w:rPr>
      </w:pPr>
      <w:r w:rsidRPr="000448D0">
        <w:rPr>
          <w:sz w:val="22"/>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r w:rsidRPr="000448D0">
        <w:rPr>
          <w:rFonts w:ascii="Times New Roman" w:eastAsia="Times New Roman" w:hAnsi="Times New Roman" w:cs="Times New Roman"/>
          <w:sz w:val="22"/>
        </w:rPr>
        <w:t xml:space="preserve"> </w:t>
      </w:r>
    </w:p>
    <w:p w14:paraId="3985042D" w14:textId="77777777" w:rsidR="000448D0" w:rsidRPr="000448D0" w:rsidRDefault="000448D0" w:rsidP="000448D0">
      <w:pPr>
        <w:numPr>
          <w:ilvl w:val="1"/>
          <w:numId w:val="42"/>
        </w:numPr>
        <w:spacing w:after="5"/>
        <w:ind w:right="44" w:hanging="281"/>
        <w:rPr>
          <w:sz w:val="22"/>
        </w:rPr>
      </w:pPr>
      <w:r w:rsidRPr="000448D0">
        <w:rPr>
          <w:sz w:val="22"/>
        </w:rPr>
        <w:t>w przypadku gdy z punktu widzenia Zamawiającego zachodzi potrzeba zmiany rozwiązań technicznych wynikających z umowy Zamawiający sporządza protokół robót zamiennych, a następnie dostarcza dokumentację na te roboty.</w:t>
      </w:r>
      <w:r w:rsidRPr="000448D0">
        <w:rPr>
          <w:rFonts w:ascii="Times New Roman" w:eastAsia="Times New Roman" w:hAnsi="Times New Roman" w:cs="Times New Roman"/>
          <w:sz w:val="22"/>
        </w:rPr>
        <w:t xml:space="preserve"> </w:t>
      </w:r>
    </w:p>
    <w:p w14:paraId="3EFE14E1" w14:textId="77777777" w:rsidR="000448D0" w:rsidRPr="000448D0" w:rsidRDefault="000448D0" w:rsidP="000448D0">
      <w:pPr>
        <w:numPr>
          <w:ilvl w:val="1"/>
          <w:numId w:val="42"/>
        </w:numPr>
        <w:spacing w:after="5"/>
        <w:ind w:right="44" w:hanging="281"/>
        <w:rPr>
          <w:sz w:val="22"/>
        </w:rPr>
      </w:pPr>
      <w:r w:rsidRPr="000448D0">
        <w:rPr>
          <w:sz w:val="22"/>
        </w:rPr>
        <w:lastRenderedPageBreak/>
        <w:t>konieczności wykonania robót zamiennych w stosunku do przewidzianych w dokumentacji w sytuacji gdy wykonanie tych robót będzie niezbędne do prawidłowego i zgodnego z zasadami wiedzy technicznej i obowiązującymi przepisami wykonania przedmiotu umowy.</w:t>
      </w:r>
      <w:r w:rsidRPr="000448D0">
        <w:rPr>
          <w:rFonts w:ascii="Times New Roman" w:eastAsia="Times New Roman" w:hAnsi="Times New Roman" w:cs="Times New Roman"/>
          <w:sz w:val="22"/>
        </w:rPr>
        <w:t xml:space="preserve"> </w:t>
      </w:r>
    </w:p>
    <w:p w14:paraId="3473D01C" w14:textId="77777777" w:rsidR="000448D0" w:rsidRPr="000448D0" w:rsidRDefault="000448D0" w:rsidP="000448D0">
      <w:pPr>
        <w:numPr>
          <w:ilvl w:val="1"/>
          <w:numId w:val="42"/>
        </w:numPr>
        <w:spacing w:after="5"/>
        <w:ind w:right="44" w:hanging="281"/>
        <w:rPr>
          <w:sz w:val="22"/>
        </w:rPr>
      </w:pPr>
      <w:r w:rsidRPr="000448D0">
        <w:rPr>
          <w:sz w:val="22"/>
        </w:rPr>
        <w:t>konieczność zrealizowania OPZ przy zastosowaniu innych rozwiązań technicznych lub materiałowych ze względu na zmiany obowiązującego prawa, a zmiany te uniemożliwią przekazanie obiektu do użytkowania.</w:t>
      </w:r>
      <w:r w:rsidRPr="000448D0">
        <w:rPr>
          <w:rFonts w:ascii="Times New Roman" w:eastAsia="Times New Roman" w:hAnsi="Times New Roman" w:cs="Times New Roman"/>
          <w:sz w:val="22"/>
        </w:rPr>
        <w:t xml:space="preserve"> </w:t>
      </w:r>
    </w:p>
    <w:p w14:paraId="5A0389E1" w14:textId="77777777" w:rsidR="000448D0" w:rsidRPr="000448D0" w:rsidRDefault="000448D0" w:rsidP="000448D0">
      <w:pPr>
        <w:numPr>
          <w:ilvl w:val="1"/>
          <w:numId w:val="42"/>
        </w:numPr>
        <w:spacing w:after="5"/>
        <w:ind w:right="44" w:hanging="281"/>
        <w:rPr>
          <w:sz w:val="22"/>
        </w:rPr>
      </w:pPr>
      <w:r w:rsidRPr="000448D0">
        <w:rPr>
          <w:sz w:val="22"/>
        </w:rPr>
        <w:t xml:space="preserve">Konieczność wprowadzenia zmian spowodowanych kolizją z planowanymi lub równolegle prowadzonymi przez inne podmioty inwestycjami. W takim przypadku zmiany w umowie zostaną ograniczone do zmian koniecznych powodujących uniknięcie kolizji, </w:t>
      </w:r>
      <w:r w:rsidRPr="000448D0">
        <w:rPr>
          <w:rFonts w:ascii="Times New Roman" w:eastAsia="Times New Roman" w:hAnsi="Times New Roman" w:cs="Times New Roman"/>
          <w:sz w:val="22"/>
        </w:rPr>
        <w:t xml:space="preserve"> </w:t>
      </w:r>
    </w:p>
    <w:p w14:paraId="54CD500F" w14:textId="77777777" w:rsidR="000448D0" w:rsidRPr="000448D0" w:rsidRDefault="000448D0" w:rsidP="000448D0">
      <w:pPr>
        <w:numPr>
          <w:ilvl w:val="1"/>
          <w:numId w:val="42"/>
        </w:numPr>
        <w:spacing w:after="5"/>
        <w:ind w:right="44" w:hanging="281"/>
        <w:rPr>
          <w:sz w:val="22"/>
        </w:rPr>
      </w:pPr>
      <w:r w:rsidRPr="000448D0">
        <w:rPr>
          <w:sz w:val="22"/>
        </w:rPr>
        <w:t>W przypadku, gdy określone w pkt 2) zmiany spowodują wzrost kosztów, roboty te będą traktowane jako dodatkowe i Zamawiający sporządzi aneks na wykonanie robót dodatkowych.</w:t>
      </w:r>
      <w:r w:rsidRPr="000448D0">
        <w:rPr>
          <w:rFonts w:ascii="Times New Roman" w:eastAsia="Times New Roman" w:hAnsi="Times New Roman" w:cs="Times New Roman"/>
          <w:sz w:val="22"/>
        </w:rPr>
        <w:t xml:space="preserve"> </w:t>
      </w:r>
    </w:p>
    <w:p w14:paraId="638528B0" w14:textId="71ECB26A" w:rsidR="000448D0" w:rsidRPr="000448D0" w:rsidRDefault="000448D0" w:rsidP="000448D0">
      <w:pPr>
        <w:numPr>
          <w:ilvl w:val="1"/>
          <w:numId w:val="42"/>
        </w:numPr>
        <w:spacing w:after="5"/>
        <w:ind w:right="44" w:hanging="281"/>
        <w:rPr>
          <w:sz w:val="22"/>
        </w:rPr>
      </w:pPr>
      <w:r w:rsidRPr="000448D0">
        <w:rPr>
          <w:sz w:val="22"/>
        </w:rPr>
        <w:t xml:space="preserve">Rozliczenie robót zamiennych o których mowa w pkt. 1) </w:t>
      </w:r>
      <w:r w:rsidR="007B3219">
        <w:rPr>
          <w:sz w:val="22"/>
        </w:rPr>
        <w:t>–</w:t>
      </w:r>
      <w:r w:rsidRPr="000448D0">
        <w:rPr>
          <w:sz w:val="22"/>
        </w:rPr>
        <w:t xml:space="preserve">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0448D0">
        <w:rPr>
          <w:sz w:val="22"/>
        </w:rPr>
        <w:t>sekocenbud</w:t>
      </w:r>
      <w:proofErr w:type="spellEnd"/>
      <w:r w:rsidRPr="000448D0">
        <w:rPr>
          <w:sz w:val="22"/>
        </w:rPr>
        <w:t xml:space="preserve"> dla woj. </w:t>
      </w:r>
      <w:r w:rsidR="007B3219" w:rsidRPr="000448D0">
        <w:rPr>
          <w:sz w:val="22"/>
        </w:rPr>
        <w:t>R</w:t>
      </w:r>
      <w:r w:rsidRPr="000448D0">
        <w:rPr>
          <w:sz w:val="22"/>
        </w:rPr>
        <w:t>ealizacji przedmiotu zamówienia lub udokumentowaną najniższą cenę z trzech porównywalnych cen z hurtowni z tymi materiałami.</w:t>
      </w:r>
      <w:r w:rsidRPr="000448D0">
        <w:rPr>
          <w:rFonts w:ascii="Times New Roman" w:eastAsia="Times New Roman" w:hAnsi="Times New Roman" w:cs="Times New Roman"/>
          <w:sz w:val="22"/>
        </w:rPr>
        <w:t xml:space="preserve"> </w:t>
      </w:r>
    </w:p>
    <w:p w14:paraId="0676CE98" w14:textId="77777777" w:rsidR="000448D0" w:rsidRPr="000448D0" w:rsidRDefault="000448D0" w:rsidP="000448D0">
      <w:pPr>
        <w:numPr>
          <w:ilvl w:val="1"/>
          <w:numId w:val="42"/>
        </w:numPr>
        <w:spacing w:after="5"/>
        <w:ind w:right="44" w:hanging="281"/>
        <w:rPr>
          <w:sz w:val="22"/>
        </w:rPr>
      </w:pPr>
      <w:r w:rsidRPr="000448D0">
        <w:rPr>
          <w:sz w:val="22"/>
        </w:rPr>
        <w:t xml:space="preserve">Zmiany wynagrodzenia wskazanego w umowie w przypadku zlecenia robót dodatkowych lub wystąpienia okoliczności skutkujących zmianą wynagrodzenia na warunkach określonych w art. 455 ust. 2 ustawy </w:t>
      </w:r>
      <w:proofErr w:type="spellStart"/>
      <w:r w:rsidRPr="000448D0">
        <w:rPr>
          <w:sz w:val="22"/>
        </w:rPr>
        <w:t>Pzp</w:t>
      </w:r>
      <w:proofErr w:type="spellEnd"/>
      <w:r w:rsidRPr="000448D0">
        <w:rPr>
          <w:sz w:val="22"/>
        </w:rPr>
        <w:t>.</w:t>
      </w:r>
      <w:r w:rsidRPr="000448D0">
        <w:rPr>
          <w:rFonts w:ascii="Times New Roman" w:eastAsia="Times New Roman" w:hAnsi="Times New Roman" w:cs="Times New Roman"/>
          <w:sz w:val="22"/>
        </w:rPr>
        <w:t xml:space="preserve"> </w:t>
      </w:r>
    </w:p>
    <w:p w14:paraId="16E04ADA" w14:textId="77777777" w:rsidR="000448D0" w:rsidRPr="000448D0" w:rsidRDefault="000448D0" w:rsidP="000448D0">
      <w:pPr>
        <w:numPr>
          <w:ilvl w:val="0"/>
          <w:numId w:val="42"/>
        </w:numPr>
        <w:spacing w:after="5"/>
        <w:ind w:right="44" w:hanging="427"/>
        <w:rPr>
          <w:sz w:val="22"/>
        </w:rPr>
      </w:pPr>
      <w:r w:rsidRPr="000448D0">
        <w:rPr>
          <w:sz w:val="22"/>
        </w:rPr>
        <w:t>Zamawiającemu przysługuje prawo zmniejszenia wynagrodzenia w przypadku:</w:t>
      </w:r>
      <w:r w:rsidRPr="000448D0">
        <w:rPr>
          <w:rFonts w:ascii="Times New Roman" w:eastAsia="Times New Roman" w:hAnsi="Times New Roman" w:cs="Times New Roman"/>
          <w:sz w:val="22"/>
        </w:rPr>
        <w:t xml:space="preserve"> </w:t>
      </w:r>
      <w:r w:rsidRPr="000448D0">
        <w:rPr>
          <w:sz w:val="22"/>
        </w:rPr>
        <w:t>1)</w:t>
      </w:r>
      <w:r w:rsidRPr="000448D0">
        <w:rPr>
          <w:rFonts w:ascii="Arial" w:eastAsia="Arial" w:hAnsi="Arial" w:cs="Arial"/>
          <w:sz w:val="22"/>
        </w:rPr>
        <w:t xml:space="preserve"> </w:t>
      </w:r>
      <w:r w:rsidRPr="000448D0">
        <w:rPr>
          <w:sz w:val="22"/>
        </w:rPr>
        <w:t>Rezygnacji z części zakresu robót do wykonania.</w:t>
      </w:r>
      <w:r w:rsidRPr="000448D0">
        <w:rPr>
          <w:rFonts w:ascii="Times New Roman" w:eastAsia="Times New Roman" w:hAnsi="Times New Roman" w:cs="Times New Roman"/>
          <w:sz w:val="22"/>
        </w:rPr>
        <w:t xml:space="preserve"> </w:t>
      </w:r>
    </w:p>
    <w:p w14:paraId="35A4586D" w14:textId="77777777" w:rsidR="000448D0" w:rsidRPr="000448D0" w:rsidRDefault="000448D0" w:rsidP="000448D0">
      <w:pPr>
        <w:numPr>
          <w:ilvl w:val="1"/>
          <w:numId w:val="43"/>
        </w:numPr>
        <w:spacing w:after="5"/>
        <w:ind w:right="44" w:hanging="281"/>
        <w:rPr>
          <w:sz w:val="22"/>
        </w:rPr>
      </w:pPr>
      <w:r w:rsidRPr="000448D0">
        <w:rPr>
          <w:sz w:val="22"/>
        </w:rPr>
        <w:t>Braku konieczności wykonania robót wynikłych z błędów stwierdzonych w OPZ</w:t>
      </w:r>
      <w:r w:rsidRPr="000448D0">
        <w:rPr>
          <w:rFonts w:ascii="Times New Roman" w:eastAsia="Times New Roman" w:hAnsi="Times New Roman" w:cs="Times New Roman"/>
          <w:sz w:val="22"/>
        </w:rPr>
        <w:t xml:space="preserve"> </w:t>
      </w:r>
    </w:p>
    <w:p w14:paraId="7CE10F28" w14:textId="77777777" w:rsidR="000448D0" w:rsidRPr="000448D0" w:rsidRDefault="000448D0" w:rsidP="000448D0">
      <w:pPr>
        <w:numPr>
          <w:ilvl w:val="1"/>
          <w:numId w:val="43"/>
        </w:numPr>
        <w:spacing w:after="5"/>
        <w:ind w:right="44" w:hanging="281"/>
        <w:rPr>
          <w:sz w:val="22"/>
        </w:rPr>
      </w:pPr>
      <w:r w:rsidRPr="000448D0">
        <w:rPr>
          <w:sz w:val="22"/>
        </w:rPr>
        <w:t xml:space="preserve">Modyfikacji przedmiotu zamówienia w związku z wystąpieniem robót dodatkowych lub powtarzających za roboty zaniechane </w:t>
      </w:r>
      <w:r w:rsidRPr="000448D0">
        <w:rPr>
          <w:rFonts w:ascii="Times New Roman" w:eastAsia="Times New Roman" w:hAnsi="Times New Roman" w:cs="Times New Roman"/>
          <w:sz w:val="22"/>
        </w:rPr>
        <w:t xml:space="preserve"> </w:t>
      </w:r>
    </w:p>
    <w:p w14:paraId="610F6F42" w14:textId="77777777" w:rsidR="000448D0" w:rsidRPr="000448D0" w:rsidRDefault="000448D0" w:rsidP="000448D0">
      <w:pPr>
        <w:numPr>
          <w:ilvl w:val="1"/>
          <w:numId w:val="43"/>
        </w:numPr>
        <w:spacing w:after="5"/>
        <w:ind w:right="44" w:hanging="281"/>
        <w:rPr>
          <w:sz w:val="22"/>
        </w:rPr>
      </w:pPr>
      <w:r w:rsidRPr="000448D0">
        <w:rPr>
          <w:sz w:val="22"/>
        </w:rPr>
        <w:t>Jeżeli wartość robót zamiennych będzie mniejsza od podstawowych.</w:t>
      </w:r>
      <w:r w:rsidRPr="000448D0">
        <w:rPr>
          <w:rFonts w:ascii="Times New Roman" w:eastAsia="Times New Roman" w:hAnsi="Times New Roman" w:cs="Times New Roman"/>
          <w:sz w:val="22"/>
        </w:rPr>
        <w:t xml:space="preserve"> </w:t>
      </w:r>
    </w:p>
    <w:p w14:paraId="282C2F63" w14:textId="3AE79CBB" w:rsidR="000448D0" w:rsidRPr="000448D0" w:rsidRDefault="000448D0" w:rsidP="000448D0">
      <w:pPr>
        <w:numPr>
          <w:ilvl w:val="1"/>
          <w:numId w:val="43"/>
        </w:numPr>
        <w:spacing w:after="5"/>
        <w:ind w:right="44" w:hanging="281"/>
        <w:rPr>
          <w:sz w:val="22"/>
        </w:rPr>
      </w:pPr>
      <w:r w:rsidRPr="000448D0">
        <w:rPr>
          <w:sz w:val="22"/>
        </w:rPr>
        <w:t xml:space="preserve">Zmniejszenie wynagrodzenia o którym mowa w pkt 1) </w:t>
      </w:r>
      <w:r w:rsidR="007B3219">
        <w:rPr>
          <w:sz w:val="22"/>
        </w:rPr>
        <w:t>–</w:t>
      </w:r>
      <w:r w:rsidRPr="000448D0">
        <w:rPr>
          <w:sz w:val="22"/>
        </w:rPr>
        <w:t xml:space="preserve"> 4) następuje w oparciu  o kosztorys ofertowy Wykonawcy.</w:t>
      </w:r>
      <w:r w:rsidRPr="000448D0">
        <w:rPr>
          <w:rFonts w:ascii="Times New Roman" w:eastAsia="Times New Roman" w:hAnsi="Times New Roman" w:cs="Times New Roman"/>
          <w:sz w:val="22"/>
        </w:rPr>
        <w:t xml:space="preserve"> </w:t>
      </w:r>
    </w:p>
    <w:p w14:paraId="4222BED5" w14:textId="77777777" w:rsidR="000448D0" w:rsidRPr="000448D0" w:rsidRDefault="000448D0" w:rsidP="000448D0">
      <w:pPr>
        <w:numPr>
          <w:ilvl w:val="0"/>
          <w:numId w:val="42"/>
        </w:numPr>
        <w:spacing w:after="5"/>
        <w:ind w:right="44" w:hanging="427"/>
        <w:rPr>
          <w:sz w:val="22"/>
        </w:rPr>
      </w:pPr>
      <w:r w:rsidRPr="000448D0">
        <w:rPr>
          <w:sz w:val="22"/>
        </w:rPr>
        <w:t>Zmiana terminu związanego z wykonaniem umowy, która uprawnia do zmiany harmonogramu finansowo rzeczowego który wymaga akceptacji Zamawiającego nastąpi w następujących okolicznościach:</w:t>
      </w:r>
      <w:r w:rsidRPr="000448D0">
        <w:rPr>
          <w:rFonts w:ascii="Times New Roman" w:eastAsia="Times New Roman" w:hAnsi="Times New Roman" w:cs="Times New Roman"/>
          <w:sz w:val="22"/>
        </w:rPr>
        <w:t xml:space="preserve"> </w:t>
      </w:r>
    </w:p>
    <w:p w14:paraId="49FFD15D" w14:textId="77777777" w:rsidR="000448D0" w:rsidRPr="000448D0" w:rsidRDefault="000448D0" w:rsidP="000448D0">
      <w:pPr>
        <w:numPr>
          <w:ilvl w:val="1"/>
          <w:numId w:val="42"/>
        </w:numPr>
        <w:spacing w:after="5"/>
        <w:ind w:right="44" w:hanging="281"/>
        <w:rPr>
          <w:sz w:val="22"/>
        </w:rPr>
      </w:pPr>
      <w:r w:rsidRPr="000448D0">
        <w:rPr>
          <w:sz w:val="22"/>
        </w:rPr>
        <w:t>Zmiana terminu przewidzianego na zmianę częściowego terminu i zakończenie przedmiotu umowy, tj</w:t>
      </w:r>
      <w:r w:rsidRPr="000448D0">
        <w:rPr>
          <w:b/>
          <w:sz w:val="22"/>
        </w:rPr>
        <w:t>.:</w:t>
      </w:r>
      <w:r w:rsidRPr="000448D0">
        <w:rPr>
          <w:rFonts w:ascii="Times New Roman" w:eastAsia="Times New Roman" w:hAnsi="Times New Roman" w:cs="Times New Roman"/>
          <w:sz w:val="22"/>
        </w:rPr>
        <w:t xml:space="preserve"> </w:t>
      </w:r>
    </w:p>
    <w:p w14:paraId="760FAA68" w14:textId="77777777" w:rsidR="000448D0" w:rsidRPr="000448D0" w:rsidRDefault="000448D0" w:rsidP="000448D0">
      <w:pPr>
        <w:numPr>
          <w:ilvl w:val="1"/>
          <w:numId w:val="44"/>
        </w:numPr>
        <w:spacing w:after="5"/>
        <w:ind w:right="44" w:hanging="286"/>
        <w:rPr>
          <w:sz w:val="22"/>
        </w:rPr>
      </w:pPr>
      <w:r w:rsidRPr="000448D0">
        <w:rPr>
          <w:sz w:val="22"/>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r w:rsidRPr="000448D0">
        <w:rPr>
          <w:rFonts w:ascii="Times New Roman" w:eastAsia="Times New Roman" w:hAnsi="Times New Roman" w:cs="Times New Roman"/>
          <w:sz w:val="22"/>
        </w:rPr>
        <w:t xml:space="preserve"> </w:t>
      </w:r>
    </w:p>
    <w:p w14:paraId="52095EE0" w14:textId="77777777" w:rsidR="000448D0" w:rsidRPr="000448D0" w:rsidRDefault="000448D0" w:rsidP="000448D0">
      <w:pPr>
        <w:numPr>
          <w:ilvl w:val="1"/>
          <w:numId w:val="44"/>
        </w:numPr>
        <w:spacing w:after="5"/>
        <w:ind w:right="44" w:hanging="286"/>
        <w:rPr>
          <w:sz w:val="22"/>
        </w:rPr>
      </w:pPr>
      <w:r w:rsidRPr="000448D0">
        <w:rPr>
          <w:sz w:val="22"/>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r w:rsidRPr="000448D0">
        <w:rPr>
          <w:rFonts w:ascii="Times New Roman" w:eastAsia="Times New Roman" w:hAnsi="Times New Roman" w:cs="Times New Roman"/>
          <w:sz w:val="22"/>
        </w:rPr>
        <w:t xml:space="preserve"> </w:t>
      </w:r>
    </w:p>
    <w:p w14:paraId="4C89A465" w14:textId="77777777" w:rsidR="000448D0" w:rsidRPr="000448D0" w:rsidRDefault="000448D0" w:rsidP="000448D0">
      <w:pPr>
        <w:numPr>
          <w:ilvl w:val="1"/>
          <w:numId w:val="44"/>
        </w:numPr>
        <w:spacing w:after="5"/>
        <w:ind w:right="44" w:hanging="286"/>
        <w:rPr>
          <w:sz w:val="22"/>
        </w:rPr>
      </w:pPr>
      <w:r w:rsidRPr="000448D0">
        <w:rPr>
          <w:sz w:val="22"/>
        </w:rPr>
        <w:t>konieczność usunięcia błędów lub wprowadzenie zmian w OPZ o czas niezbędny do ich usunięcia,</w:t>
      </w:r>
      <w:r w:rsidRPr="000448D0">
        <w:rPr>
          <w:rFonts w:ascii="Times New Roman" w:eastAsia="Times New Roman" w:hAnsi="Times New Roman" w:cs="Times New Roman"/>
          <w:sz w:val="22"/>
        </w:rPr>
        <w:t xml:space="preserve"> </w:t>
      </w:r>
    </w:p>
    <w:p w14:paraId="57749B8B" w14:textId="77777777" w:rsidR="000448D0" w:rsidRPr="000448D0" w:rsidRDefault="000448D0" w:rsidP="000448D0">
      <w:pPr>
        <w:numPr>
          <w:ilvl w:val="1"/>
          <w:numId w:val="44"/>
        </w:numPr>
        <w:spacing w:after="5"/>
        <w:ind w:right="44" w:hanging="286"/>
        <w:rPr>
          <w:sz w:val="22"/>
        </w:rPr>
      </w:pPr>
      <w:r w:rsidRPr="000448D0">
        <w:rPr>
          <w:sz w:val="22"/>
        </w:rPr>
        <w:t xml:space="preserve">przestojów i opóźnień zawinionych przez Zamawiającego, </w:t>
      </w:r>
      <w:r w:rsidRPr="000448D0">
        <w:rPr>
          <w:rFonts w:ascii="Times New Roman" w:eastAsia="Times New Roman" w:hAnsi="Times New Roman" w:cs="Times New Roman"/>
          <w:sz w:val="22"/>
        </w:rPr>
        <w:t xml:space="preserve"> </w:t>
      </w:r>
    </w:p>
    <w:p w14:paraId="2F801012" w14:textId="77777777" w:rsidR="000448D0" w:rsidRPr="000448D0" w:rsidRDefault="000448D0" w:rsidP="000448D0">
      <w:pPr>
        <w:numPr>
          <w:ilvl w:val="1"/>
          <w:numId w:val="44"/>
        </w:numPr>
        <w:spacing w:after="5"/>
        <w:ind w:right="44" w:hanging="286"/>
        <w:rPr>
          <w:sz w:val="22"/>
        </w:rPr>
      </w:pPr>
      <w:r w:rsidRPr="000448D0">
        <w:rPr>
          <w:sz w:val="22"/>
        </w:rPr>
        <w:lastRenderedPageBreak/>
        <w:t xml:space="preserve">wystąpienia okoliczności, których strony umowy nie były w stanie przewidzieć, pomimo  zachowania należytej staranności, </w:t>
      </w:r>
      <w:r w:rsidRPr="000448D0">
        <w:rPr>
          <w:rFonts w:ascii="Times New Roman" w:eastAsia="Times New Roman" w:hAnsi="Times New Roman" w:cs="Times New Roman"/>
          <w:sz w:val="22"/>
        </w:rPr>
        <w:t xml:space="preserve"> </w:t>
      </w:r>
    </w:p>
    <w:p w14:paraId="5EF53D95" w14:textId="77777777" w:rsidR="000448D0" w:rsidRPr="000448D0" w:rsidRDefault="000448D0" w:rsidP="000448D0">
      <w:pPr>
        <w:numPr>
          <w:ilvl w:val="1"/>
          <w:numId w:val="44"/>
        </w:numPr>
        <w:spacing w:after="5"/>
        <w:ind w:right="44" w:hanging="286"/>
        <w:rPr>
          <w:sz w:val="22"/>
        </w:rPr>
      </w:pPr>
      <w:r w:rsidRPr="000448D0">
        <w:rPr>
          <w:sz w:val="22"/>
        </w:rPr>
        <w:t xml:space="preserve">wykopalisk archeologicznych lub niewypałów uniemożliwiających wykonanie dalszych robót </w:t>
      </w:r>
      <w:r w:rsidRPr="000448D0">
        <w:rPr>
          <w:rFonts w:ascii="Times New Roman" w:eastAsia="Times New Roman" w:hAnsi="Times New Roman" w:cs="Times New Roman"/>
          <w:sz w:val="22"/>
        </w:rPr>
        <w:t xml:space="preserve"> </w:t>
      </w:r>
    </w:p>
    <w:p w14:paraId="01485C11" w14:textId="77777777" w:rsidR="000448D0" w:rsidRPr="000448D0" w:rsidRDefault="000448D0" w:rsidP="000448D0">
      <w:pPr>
        <w:numPr>
          <w:ilvl w:val="1"/>
          <w:numId w:val="44"/>
        </w:numPr>
        <w:spacing w:after="5"/>
        <w:ind w:right="44" w:hanging="286"/>
        <w:rPr>
          <w:sz w:val="22"/>
        </w:rPr>
      </w:pPr>
      <w:r w:rsidRPr="000448D0">
        <w:rPr>
          <w:sz w:val="22"/>
        </w:rPr>
        <w:t xml:space="preserve">wydłużenie o czas powstały w wyniku nie zawarcia umowy w pierwotnym terminie związania ofertę o czas niezbędny na wykonanie robót zamiennych lub dodatkowych  </w:t>
      </w:r>
      <w:r w:rsidRPr="000448D0">
        <w:rPr>
          <w:rFonts w:ascii="Times New Roman" w:eastAsia="Times New Roman" w:hAnsi="Times New Roman" w:cs="Times New Roman"/>
          <w:sz w:val="22"/>
        </w:rPr>
        <w:t xml:space="preserve"> </w:t>
      </w:r>
    </w:p>
    <w:p w14:paraId="5000B0F9" w14:textId="77777777" w:rsidR="000448D0" w:rsidRPr="000448D0" w:rsidRDefault="000448D0" w:rsidP="000448D0">
      <w:pPr>
        <w:numPr>
          <w:ilvl w:val="1"/>
          <w:numId w:val="44"/>
        </w:numPr>
        <w:spacing w:after="5"/>
        <w:ind w:right="44" w:hanging="286"/>
        <w:rPr>
          <w:sz w:val="22"/>
        </w:rPr>
      </w:pPr>
      <w:r w:rsidRPr="000448D0">
        <w:rPr>
          <w:sz w:val="22"/>
        </w:rPr>
        <w:t>Zmiany będące następstwem działania organów administracji, w szczególności:</w:t>
      </w:r>
      <w:r w:rsidRPr="000448D0">
        <w:rPr>
          <w:rFonts w:ascii="Times New Roman" w:eastAsia="Times New Roman" w:hAnsi="Times New Roman" w:cs="Times New Roman"/>
          <w:sz w:val="22"/>
        </w:rPr>
        <w:t xml:space="preserve"> </w:t>
      </w:r>
    </w:p>
    <w:p w14:paraId="45920E29" w14:textId="77777777" w:rsidR="000448D0" w:rsidRPr="000448D0" w:rsidRDefault="000448D0" w:rsidP="000448D0">
      <w:pPr>
        <w:numPr>
          <w:ilvl w:val="2"/>
          <w:numId w:val="42"/>
        </w:numPr>
        <w:spacing w:after="5"/>
        <w:ind w:right="44" w:hanging="283"/>
        <w:rPr>
          <w:sz w:val="22"/>
        </w:rPr>
      </w:pPr>
      <w:r w:rsidRPr="000448D0">
        <w:rPr>
          <w:sz w:val="22"/>
        </w:rPr>
        <w:t>przekroczenia zakreślonych przez prawo terminów wydawania przez organy administracji decyzji, zezwoleń itp.</w:t>
      </w:r>
      <w:r w:rsidRPr="000448D0">
        <w:rPr>
          <w:rFonts w:ascii="Times New Roman" w:eastAsia="Times New Roman" w:hAnsi="Times New Roman" w:cs="Times New Roman"/>
          <w:sz w:val="22"/>
        </w:rPr>
        <w:t xml:space="preserve"> </w:t>
      </w:r>
    </w:p>
    <w:p w14:paraId="0F3607B3" w14:textId="77777777" w:rsidR="000448D0" w:rsidRPr="000448D0" w:rsidRDefault="000448D0" w:rsidP="000448D0">
      <w:pPr>
        <w:numPr>
          <w:ilvl w:val="2"/>
          <w:numId w:val="42"/>
        </w:numPr>
        <w:spacing w:after="5"/>
        <w:ind w:right="44" w:hanging="283"/>
        <w:rPr>
          <w:sz w:val="22"/>
        </w:rPr>
      </w:pPr>
      <w:r w:rsidRPr="000448D0">
        <w:rPr>
          <w:sz w:val="22"/>
        </w:rPr>
        <w:t>odmowa wydania przez organ administracji wymaganych decyzji, zezwoleń, uzgodnień na skutek błędów w OPZ.</w:t>
      </w:r>
      <w:r w:rsidRPr="000448D0">
        <w:rPr>
          <w:rFonts w:ascii="Times New Roman" w:eastAsia="Times New Roman" w:hAnsi="Times New Roman" w:cs="Times New Roman"/>
          <w:sz w:val="22"/>
        </w:rPr>
        <w:t xml:space="preserve"> </w:t>
      </w:r>
    </w:p>
    <w:p w14:paraId="26D21879" w14:textId="77777777" w:rsidR="000448D0" w:rsidRPr="000448D0" w:rsidRDefault="000448D0" w:rsidP="000448D0">
      <w:pPr>
        <w:numPr>
          <w:ilvl w:val="1"/>
          <w:numId w:val="45"/>
        </w:numPr>
        <w:spacing w:after="5"/>
        <w:ind w:right="44" w:hanging="286"/>
        <w:rPr>
          <w:sz w:val="22"/>
        </w:rPr>
      </w:pPr>
      <w:r w:rsidRPr="000448D0">
        <w:rPr>
          <w:sz w:val="22"/>
        </w:rPr>
        <w:t>skrócenie terminu realizacji zakresów częściowych oraz terminu końcowego,</w:t>
      </w:r>
      <w:r w:rsidRPr="000448D0">
        <w:rPr>
          <w:rFonts w:ascii="Times New Roman" w:eastAsia="Times New Roman" w:hAnsi="Times New Roman" w:cs="Times New Roman"/>
          <w:sz w:val="22"/>
        </w:rPr>
        <w:t xml:space="preserve"> </w:t>
      </w:r>
    </w:p>
    <w:p w14:paraId="6501A782" w14:textId="77777777" w:rsidR="000448D0" w:rsidRPr="000448D0" w:rsidRDefault="000448D0" w:rsidP="000448D0">
      <w:pPr>
        <w:numPr>
          <w:ilvl w:val="1"/>
          <w:numId w:val="45"/>
        </w:numPr>
        <w:spacing w:after="5"/>
        <w:ind w:right="44" w:hanging="286"/>
        <w:rPr>
          <w:sz w:val="22"/>
        </w:rPr>
      </w:pPr>
      <w:r w:rsidRPr="000448D0">
        <w:rPr>
          <w:sz w:val="22"/>
        </w:rPr>
        <w:t>zmiana terminów cząstkowych bez zmiany terminu końcowego jest dopuszczalna  w   okolicznościach niespowodowanych działalnością Wykonawcy,</w:t>
      </w:r>
      <w:r w:rsidRPr="000448D0">
        <w:rPr>
          <w:rFonts w:ascii="Times New Roman" w:eastAsia="Times New Roman" w:hAnsi="Times New Roman" w:cs="Times New Roman"/>
          <w:sz w:val="22"/>
        </w:rPr>
        <w:t xml:space="preserve"> </w:t>
      </w:r>
    </w:p>
    <w:p w14:paraId="0B83FFFF" w14:textId="77777777" w:rsidR="000448D0" w:rsidRPr="000448D0" w:rsidRDefault="000448D0" w:rsidP="000448D0">
      <w:pPr>
        <w:numPr>
          <w:ilvl w:val="1"/>
          <w:numId w:val="45"/>
        </w:numPr>
        <w:spacing w:after="5"/>
        <w:ind w:right="44" w:hanging="286"/>
        <w:rPr>
          <w:sz w:val="22"/>
        </w:rPr>
      </w:pPr>
      <w:r w:rsidRPr="000448D0">
        <w:rPr>
          <w:sz w:val="22"/>
        </w:rPr>
        <w:t>wydłużenie terminu związanego z wydłużeniem terminu odbioru końcowego ponad termin wskazany w umowie w tym wydłużenie terminu na usunięcia wad i usterek podczas odbioru końcowego.</w:t>
      </w:r>
      <w:r w:rsidRPr="000448D0">
        <w:rPr>
          <w:rFonts w:ascii="Times New Roman" w:eastAsia="Times New Roman" w:hAnsi="Times New Roman" w:cs="Times New Roman"/>
          <w:sz w:val="22"/>
        </w:rPr>
        <w:t xml:space="preserve"> </w:t>
      </w:r>
    </w:p>
    <w:p w14:paraId="62007DFA" w14:textId="77777777" w:rsidR="000448D0" w:rsidRPr="000448D0" w:rsidRDefault="000448D0" w:rsidP="000448D0">
      <w:pPr>
        <w:numPr>
          <w:ilvl w:val="0"/>
          <w:numId w:val="46"/>
        </w:numPr>
        <w:spacing w:after="5"/>
        <w:ind w:right="44" w:hanging="427"/>
        <w:rPr>
          <w:sz w:val="22"/>
        </w:rPr>
      </w:pPr>
      <w:r w:rsidRPr="000448D0">
        <w:rPr>
          <w:sz w:val="22"/>
        </w:rPr>
        <w:t xml:space="preserve">Zmiany materiałowe, dopuszcza się wprowadzenie zmiany materiałów i urządzeń przedstawionych w ofercie pod warunkiem, że: </w:t>
      </w:r>
      <w:r w:rsidRPr="000448D0">
        <w:rPr>
          <w:rFonts w:ascii="Times New Roman" w:eastAsia="Times New Roman" w:hAnsi="Times New Roman" w:cs="Times New Roman"/>
          <w:sz w:val="22"/>
        </w:rPr>
        <w:t xml:space="preserve"> </w:t>
      </w:r>
    </w:p>
    <w:p w14:paraId="47EDBD55" w14:textId="77777777" w:rsidR="000448D0" w:rsidRPr="000448D0" w:rsidRDefault="000448D0" w:rsidP="000448D0">
      <w:pPr>
        <w:numPr>
          <w:ilvl w:val="1"/>
          <w:numId w:val="46"/>
        </w:numPr>
        <w:spacing w:after="5"/>
        <w:ind w:right="44" w:hanging="281"/>
        <w:rPr>
          <w:sz w:val="22"/>
        </w:rPr>
      </w:pPr>
      <w:r w:rsidRPr="000448D0">
        <w:rPr>
          <w:sz w:val="22"/>
        </w:rPr>
        <w:t xml:space="preserve">spowodują obniżenie kosztów ponoszonych przez Zamawiającego na eksploatację i konserwację wykonanego przedmiotu umowy; </w:t>
      </w:r>
      <w:r w:rsidRPr="000448D0">
        <w:rPr>
          <w:rFonts w:ascii="Times New Roman" w:eastAsia="Times New Roman" w:hAnsi="Times New Roman" w:cs="Times New Roman"/>
          <w:sz w:val="22"/>
        </w:rPr>
        <w:t xml:space="preserve"> </w:t>
      </w:r>
    </w:p>
    <w:p w14:paraId="068533BC" w14:textId="77777777" w:rsidR="000448D0" w:rsidRPr="000448D0" w:rsidRDefault="000448D0" w:rsidP="000448D0">
      <w:pPr>
        <w:numPr>
          <w:ilvl w:val="1"/>
          <w:numId w:val="46"/>
        </w:numPr>
        <w:spacing w:after="5"/>
        <w:ind w:right="44" w:hanging="281"/>
        <w:rPr>
          <w:sz w:val="22"/>
        </w:rPr>
      </w:pPr>
      <w:r w:rsidRPr="000448D0">
        <w:rPr>
          <w:sz w:val="22"/>
        </w:rPr>
        <w:t>wynikają z aktualizacji rozwiązań z uwagi na postęp technologiczny lub zmiany obowiązujących przepisów (następca zmienianego materiału lub urządzenia);</w:t>
      </w:r>
      <w:r w:rsidRPr="000448D0">
        <w:rPr>
          <w:rFonts w:ascii="Times New Roman" w:eastAsia="Times New Roman" w:hAnsi="Times New Roman" w:cs="Times New Roman"/>
          <w:sz w:val="22"/>
        </w:rPr>
        <w:t xml:space="preserve"> </w:t>
      </w:r>
    </w:p>
    <w:p w14:paraId="3F1E5C35" w14:textId="77777777" w:rsidR="000448D0" w:rsidRPr="000448D0" w:rsidRDefault="000448D0" w:rsidP="000448D0">
      <w:pPr>
        <w:numPr>
          <w:ilvl w:val="1"/>
          <w:numId w:val="46"/>
        </w:numPr>
        <w:spacing w:after="5"/>
        <w:ind w:right="44" w:hanging="281"/>
        <w:rPr>
          <w:sz w:val="22"/>
        </w:rPr>
      </w:pPr>
      <w:r w:rsidRPr="000448D0">
        <w:rPr>
          <w:sz w:val="22"/>
        </w:rPr>
        <w:t>zmiana materiałów lub urządzeń o parametrach tożsamych lub lepszych od przyjętych w ofercie w przypadku wycofania lub niedostępność na rynku materiału lub urządzenia oferowanego;</w:t>
      </w:r>
      <w:r w:rsidRPr="000448D0">
        <w:rPr>
          <w:rFonts w:ascii="Times New Roman" w:eastAsia="Times New Roman" w:hAnsi="Times New Roman" w:cs="Times New Roman"/>
          <w:sz w:val="22"/>
        </w:rPr>
        <w:t xml:space="preserve"> </w:t>
      </w:r>
    </w:p>
    <w:p w14:paraId="0AC43DD7" w14:textId="77777777" w:rsidR="000448D0" w:rsidRPr="000448D0" w:rsidRDefault="000448D0" w:rsidP="000448D0">
      <w:pPr>
        <w:numPr>
          <w:ilvl w:val="1"/>
          <w:numId w:val="46"/>
        </w:numPr>
        <w:spacing w:after="5"/>
        <w:ind w:right="44" w:hanging="281"/>
        <w:rPr>
          <w:sz w:val="22"/>
        </w:rPr>
      </w:pPr>
      <w:r w:rsidRPr="000448D0">
        <w:rPr>
          <w:sz w:val="22"/>
        </w:rPr>
        <w:t>zmiana materiałów lub urządzeń o parametrach tożsamych lub lepszych od przyjętych w ofercie po uzyskaniu pisemnej zgody Zamawiającego, pod warunkiem iż niniejsza zmiana nie powoduje zmiany ceny ofertowej;</w:t>
      </w:r>
      <w:r w:rsidRPr="000448D0">
        <w:rPr>
          <w:rFonts w:ascii="Times New Roman" w:eastAsia="Times New Roman" w:hAnsi="Times New Roman" w:cs="Times New Roman"/>
          <w:sz w:val="22"/>
        </w:rPr>
        <w:t xml:space="preserve"> </w:t>
      </w:r>
    </w:p>
    <w:p w14:paraId="258519C1" w14:textId="77777777" w:rsidR="000448D0" w:rsidRPr="000448D0" w:rsidRDefault="000448D0" w:rsidP="000448D0">
      <w:pPr>
        <w:numPr>
          <w:ilvl w:val="0"/>
          <w:numId w:val="46"/>
        </w:numPr>
        <w:spacing w:after="5"/>
        <w:ind w:right="44" w:hanging="427"/>
        <w:rPr>
          <w:sz w:val="22"/>
        </w:rPr>
      </w:pPr>
      <w:r w:rsidRPr="000448D0">
        <w:rPr>
          <w:sz w:val="22"/>
        </w:rPr>
        <w:t>Dokonanie zamiany kierownika budowy (robót) na osobę o kwalifikacjach wymaganych w SWZ oraz zmianę osób zatrudnionych na umowę o pracę.</w:t>
      </w:r>
      <w:r w:rsidRPr="000448D0">
        <w:rPr>
          <w:rFonts w:ascii="Times New Roman" w:eastAsia="Times New Roman" w:hAnsi="Times New Roman" w:cs="Times New Roman"/>
          <w:sz w:val="22"/>
        </w:rPr>
        <w:t xml:space="preserve"> </w:t>
      </w:r>
    </w:p>
    <w:p w14:paraId="7E39C0E0" w14:textId="77777777" w:rsidR="000448D0" w:rsidRPr="000448D0" w:rsidRDefault="000448D0" w:rsidP="000448D0">
      <w:pPr>
        <w:spacing w:after="17" w:line="259" w:lineRule="auto"/>
        <w:ind w:left="293" w:right="0" w:firstLine="0"/>
        <w:jc w:val="left"/>
        <w:rPr>
          <w:sz w:val="22"/>
        </w:rPr>
      </w:pPr>
      <w:r w:rsidRPr="000448D0">
        <w:rPr>
          <w:sz w:val="22"/>
        </w:rPr>
        <w:t xml:space="preserve"> </w:t>
      </w:r>
    </w:p>
    <w:p w14:paraId="08A94152" w14:textId="77777777" w:rsidR="000448D0" w:rsidRPr="000448D0" w:rsidRDefault="000448D0" w:rsidP="000448D0">
      <w:pPr>
        <w:spacing w:after="5"/>
        <w:ind w:left="288" w:right="44"/>
        <w:rPr>
          <w:sz w:val="22"/>
        </w:rPr>
      </w:pPr>
      <w:r w:rsidRPr="000448D0">
        <w:rPr>
          <w:sz w:val="22"/>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r w:rsidRPr="000448D0">
        <w:rPr>
          <w:rFonts w:ascii="Times New Roman" w:eastAsia="Times New Roman" w:hAnsi="Times New Roman" w:cs="Times New Roman"/>
          <w:sz w:val="22"/>
        </w:rPr>
        <w:t xml:space="preserve"> </w:t>
      </w:r>
    </w:p>
    <w:p w14:paraId="4E66370E" w14:textId="439C6593" w:rsidR="007F0FDF" w:rsidRDefault="007F0FDF" w:rsidP="00CA2182">
      <w:pPr>
        <w:spacing w:after="81" w:line="259" w:lineRule="auto"/>
        <w:ind w:left="0" w:right="0" w:firstLine="0"/>
        <w:jc w:val="left"/>
      </w:pPr>
    </w:p>
    <w:p w14:paraId="425AF0B3" w14:textId="77777777" w:rsidR="007F0FDF" w:rsidRDefault="00030555">
      <w:pPr>
        <w:shd w:val="clear" w:color="auto" w:fill="BFBFBF"/>
        <w:spacing w:after="39" w:line="267" w:lineRule="auto"/>
        <w:ind w:left="288" w:right="70"/>
      </w:pPr>
      <w:r>
        <w:rPr>
          <w:b/>
          <w:sz w:val="24"/>
        </w:rPr>
        <w:t>XXIII.</w:t>
      </w:r>
      <w:r>
        <w:rPr>
          <w:rFonts w:ascii="Arial" w:eastAsia="Arial" w:hAnsi="Arial" w:cs="Arial"/>
          <w:b/>
          <w:sz w:val="24"/>
        </w:rPr>
        <w:t xml:space="preserve"> </w:t>
      </w:r>
      <w:r>
        <w:rPr>
          <w:b/>
          <w:sz w:val="24"/>
        </w:rPr>
        <w:t xml:space="preserve">Pouczenie o środkach ochrony prawnej przysługujących Wykonawcy. </w:t>
      </w:r>
    </w:p>
    <w:p w14:paraId="35D0C9FC" w14:textId="77777777" w:rsidR="007F0FDF" w:rsidRDefault="00030555">
      <w:pPr>
        <w:spacing w:after="29" w:line="259" w:lineRule="auto"/>
        <w:ind w:left="0" w:right="325" w:firstLine="0"/>
        <w:jc w:val="center"/>
      </w:pPr>
      <w:r>
        <w:rPr>
          <w:b/>
          <w:sz w:val="24"/>
        </w:rPr>
        <w:t xml:space="preserve"> </w:t>
      </w:r>
    </w:p>
    <w:p w14:paraId="25E1A2EA" w14:textId="77777777" w:rsidR="007F0FDF" w:rsidRPr="00DE2ADF" w:rsidRDefault="00030555">
      <w:pPr>
        <w:numPr>
          <w:ilvl w:val="0"/>
          <w:numId w:val="24"/>
        </w:numPr>
        <w:spacing w:after="188"/>
        <w:ind w:right="83" w:hanging="427"/>
        <w:rPr>
          <w:sz w:val="22"/>
        </w:rPr>
      </w:pPr>
      <w:r w:rsidRPr="00DE2ADF">
        <w:rPr>
          <w:sz w:val="22"/>
        </w:rPr>
        <w:t xml:space="preserve">Środki ochrony prawnej przysługują Wykonawcy, jeżeli ma lub miał interes w uzyskaniu zamówienia oraz poniósł lub może ponieść szkodę w wyniku naruszenia przez Zamawiającego przepisów ustawy </w:t>
      </w:r>
      <w:proofErr w:type="spellStart"/>
      <w:r w:rsidRPr="00DE2ADF">
        <w:rPr>
          <w:sz w:val="22"/>
        </w:rPr>
        <w:t>Pzp</w:t>
      </w:r>
      <w:proofErr w:type="spellEnd"/>
      <w:r w:rsidRPr="00DE2ADF">
        <w:rPr>
          <w:sz w:val="22"/>
        </w:rPr>
        <w:t xml:space="preserve">. </w:t>
      </w:r>
    </w:p>
    <w:p w14:paraId="5C33A0BB" w14:textId="77777777" w:rsidR="007F0FDF" w:rsidRPr="00DE2ADF" w:rsidRDefault="00030555">
      <w:pPr>
        <w:numPr>
          <w:ilvl w:val="0"/>
          <w:numId w:val="24"/>
        </w:numPr>
        <w:spacing w:after="195"/>
        <w:ind w:right="83" w:hanging="427"/>
        <w:rPr>
          <w:sz w:val="22"/>
        </w:rPr>
      </w:pPr>
      <w:r w:rsidRPr="00DE2ADF">
        <w:rPr>
          <w:sz w:val="22"/>
        </w:rPr>
        <w:t xml:space="preserve">Odwołanie przysługuje na: </w:t>
      </w:r>
    </w:p>
    <w:p w14:paraId="43AA08D7" w14:textId="77777777" w:rsidR="007F0FDF" w:rsidRPr="00DE2ADF" w:rsidRDefault="00030555">
      <w:pPr>
        <w:numPr>
          <w:ilvl w:val="1"/>
          <w:numId w:val="24"/>
        </w:numPr>
        <w:spacing w:after="148"/>
        <w:ind w:right="83" w:hanging="281"/>
        <w:rPr>
          <w:sz w:val="22"/>
        </w:rPr>
      </w:pPr>
      <w:r w:rsidRPr="00DE2ADF">
        <w:rPr>
          <w:sz w:val="22"/>
        </w:rPr>
        <w:t xml:space="preserve">niezgodną z przepisami ustawy czynność Zamawiającego, podjętą w postępowaniu o udzielenie zamówienia, w tym na projektowane postanowienie umowy; </w:t>
      </w:r>
    </w:p>
    <w:p w14:paraId="6D21F0F3" w14:textId="77777777" w:rsidR="007F0FDF" w:rsidRPr="00DE2ADF" w:rsidRDefault="00030555">
      <w:pPr>
        <w:numPr>
          <w:ilvl w:val="1"/>
          <w:numId w:val="24"/>
        </w:numPr>
        <w:spacing w:after="147"/>
        <w:ind w:right="83" w:hanging="281"/>
        <w:rPr>
          <w:sz w:val="22"/>
        </w:rPr>
      </w:pPr>
      <w:r w:rsidRPr="00DE2ADF">
        <w:rPr>
          <w:sz w:val="22"/>
        </w:rPr>
        <w:lastRenderedPageBreak/>
        <w:t xml:space="preserve">zaniechanie czynności w postępowaniu o udzielenie zamówienia, do której Zamawiający był obowiązany na podstawie ustawy. </w:t>
      </w:r>
    </w:p>
    <w:p w14:paraId="4A259A1B" w14:textId="77777777" w:rsidR="007F0FDF" w:rsidRPr="00DE2ADF" w:rsidRDefault="00030555">
      <w:pPr>
        <w:numPr>
          <w:ilvl w:val="0"/>
          <w:numId w:val="24"/>
        </w:numPr>
        <w:spacing w:after="150"/>
        <w:ind w:right="83" w:hanging="427"/>
        <w:rPr>
          <w:sz w:val="22"/>
        </w:rPr>
      </w:pPr>
      <w:r w:rsidRPr="00DE2ADF">
        <w:rPr>
          <w:sz w:val="22"/>
        </w:rPr>
        <w:t xml:space="preserve">Odwołanie wnosi się do Prezesa Krajowej Izby Odwoławczej w formie pisemnej albo w formie elektronicznej albo w postaci elektronicznej opatrzone podpisem zaufanym. </w:t>
      </w:r>
    </w:p>
    <w:p w14:paraId="1F95D327" w14:textId="77777777" w:rsidR="007F0FDF" w:rsidRPr="00DE2ADF" w:rsidRDefault="00030555">
      <w:pPr>
        <w:numPr>
          <w:ilvl w:val="0"/>
          <w:numId w:val="24"/>
        </w:numPr>
        <w:spacing w:after="148"/>
        <w:ind w:right="83" w:hanging="427"/>
        <w:rPr>
          <w:sz w:val="22"/>
        </w:rPr>
      </w:pPr>
      <w:r w:rsidRPr="00DE2ADF">
        <w:rPr>
          <w:sz w:val="22"/>
        </w:rPr>
        <w:t xml:space="preserve">Na orzeczenie Krajowej Izby Odwoławczej oraz postanowienie Prezesa Krajowej Izby Odwoławczej, o którym mowa w art. 519 ust. 1 ustawy </w:t>
      </w:r>
      <w:proofErr w:type="spellStart"/>
      <w:r w:rsidRPr="00DE2ADF">
        <w:rPr>
          <w:sz w:val="22"/>
        </w:rPr>
        <w:t>Pzp</w:t>
      </w:r>
      <w:proofErr w:type="spellEnd"/>
      <w:r w:rsidRPr="00DE2ADF">
        <w:rPr>
          <w:sz w:val="22"/>
        </w:rPr>
        <w:t xml:space="preserve">, stronom oraz uczestnikom postępowania odwoławczego przysługuje skarga do sądu. Skargę wnosi się do Sądu Okręgowego w Warszawie za pośrednictwem Prezesa Krajowej Izby Odwoławczej. </w:t>
      </w:r>
    </w:p>
    <w:p w14:paraId="51D254BC" w14:textId="77777777" w:rsidR="007F0FDF" w:rsidRPr="00DE2ADF" w:rsidRDefault="00030555">
      <w:pPr>
        <w:numPr>
          <w:ilvl w:val="0"/>
          <w:numId w:val="24"/>
        </w:numPr>
        <w:spacing w:after="125"/>
        <w:ind w:right="83" w:hanging="427"/>
        <w:rPr>
          <w:sz w:val="22"/>
        </w:rPr>
      </w:pPr>
      <w:r w:rsidRPr="00DE2ADF">
        <w:rPr>
          <w:sz w:val="22"/>
        </w:rPr>
        <w:t xml:space="preserve">Szczegółowe informacje dotyczące środków ochrony prawnej określone są w Dziale IX „Środki ochrony prawnej” ustawy </w:t>
      </w:r>
      <w:proofErr w:type="spellStart"/>
      <w:r w:rsidRPr="00DE2ADF">
        <w:rPr>
          <w:sz w:val="22"/>
        </w:rPr>
        <w:t>Pzp</w:t>
      </w:r>
      <w:proofErr w:type="spellEnd"/>
      <w:r w:rsidRPr="00DE2ADF">
        <w:rPr>
          <w:sz w:val="22"/>
        </w:rPr>
        <w:t xml:space="preserve">. </w:t>
      </w:r>
    </w:p>
    <w:p w14:paraId="0D099AC6" w14:textId="62749031" w:rsidR="007F0FDF" w:rsidRDefault="007F0FDF" w:rsidP="007B3219">
      <w:pPr>
        <w:spacing w:after="0" w:line="259" w:lineRule="auto"/>
        <w:ind w:left="705" w:right="0" w:firstLine="0"/>
        <w:jc w:val="left"/>
      </w:pPr>
    </w:p>
    <w:p w14:paraId="448355AD" w14:textId="77777777" w:rsidR="007F0FDF" w:rsidRDefault="00030555">
      <w:pPr>
        <w:shd w:val="clear" w:color="auto" w:fill="C9C9C9"/>
        <w:spacing w:after="4" w:line="267" w:lineRule="auto"/>
        <w:ind w:left="288" w:right="70"/>
      </w:pPr>
      <w:r>
        <w:rPr>
          <w:b/>
          <w:sz w:val="24"/>
        </w:rPr>
        <w:t xml:space="preserve">XXIV. Informacje dodatkowe dotyczące składania ofert. </w:t>
      </w:r>
    </w:p>
    <w:p w14:paraId="22E3D12C" w14:textId="77777777" w:rsidR="00CA2182" w:rsidRPr="00CA2182" w:rsidRDefault="00164B64" w:rsidP="00CA2182">
      <w:pPr>
        <w:pStyle w:val="Akapitzlist"/>
        <w:spacing w:after="150"/>
        <w:ind w:left="705" w:right="83" w:firstLine="0"/>
        <w:rPr>
          <w:sz w:val="22"/>
        </w:rPr>
      </w:pPr>
      <w:r w:rsidRPr="00DE2ADF">
        <w:rPr>
          <w:sz w:val="22"/>
        </w:rPr>
        <w:t xml:space="preserve"> </w:t>
      </w:r>
    </w:p>
    <w:p w14:paraId="18DC4281" w14:textId="77777777" w:rsidR="00CA2182" w:rsidRPr="00CA2182" w:rsidRDefault="00CA2182" w:rsidP="00CA2182">
      <w:pPr>
        <w:pStyle w:val="Akapitzlist"/>
        <w:spacing w:after="150" w:line="276" w:lineRule="auto"/>
        <w:ind w:left="284" w:right="83"/>
        <w:rPr>
          <w:sz w:val="22"/>
        </w:rPr>
      </w:pPr>
      <w:r w:rsidRPr="00CA2182">
        <w:rPr>
          <w:sz w:val="22"/>
        </w:rPr>
        <w:t xml:space="preserve">1. Niniejsza SWZ oraz wszystkie dokumenty do niej dołączone mogą być użyte jedynie w celu sporządzenia oferty. </w:t>
      </w:r>
    </w:p>
    <w:p w14:paraId="54F00735" w14:textId="77777777" w:rsidR="00CA2182" w:rsidRPr="00CA2182" w:rsidRDefault="00CA2182" w:rsidP="00CA2182">
      <w:pPr>
        <w:pStyle w:val="Akapitzlist"/>
        <w:spacing w:after="150" w:line="276" w:lineRule="auto"/>
        <w:ind w:left="284" w:right="83"/>
        <w:rPr>
          <w:sz w:val="22"/>
        </w:rPr>
      </w:pPr>
      <w:r w:rsidRPr="00CA2182">
        <w:rPr>
          <w:sz w:val="22"/>
        </w:rPr>
        <w:t xml:space="preserve">2. Wykonawca przedstawia ofertę zgodnie z wymaganiami określonymi w niniejszej SWZ. </w:t>
      </w:r>
    </w:p>
    <w:p w14:paraId="17516CE0" w14:textId="77777777" w:rsidR="00CA2182" w:rsidRPr="00CA2182" w:rsidRDefault="00CA2182" w:rsidP="00CA2182">
      <w:pPr>
        <w:pStyle w:val="Akapitzlist"/>
        <w:spacing w:after="150" w:line="276" w:lineRule="auto"/>
        <w:ind w:left="284" w:right="83"/>
        <w:rPr>
          <w:sz w:val="22"/>
        </w:rPr>
      </w:pPr>
      <w:r w:rsidRPr="00CA2182">
        <w:rPr>
          <w:sz w:val="22"/>
        </w:rPr>
        <w:t xml:space="preserve">3. Wykonawca ponosi wszystkie koszty związane z przygotowaniem i złożeniem oferty, Zamawiający nie przewiduje zwrotu kosztów udziału w postępowaniu. </w:t>
      </w:r>
    </w:p>
    <w:p w14:paraId="29CA8114" w14:textId="77777777" w:rsidR="00CA2182" w:rsidRPr="00CA2182" w:rsidRDefault="00CA2182" w:rsidP="00CA2182">
      <w:pPr>
        <w:pStyle w:val="Akapitzlist"/>
        <w:spacing w:after="150" w:line="276" w:lineRule="auto"/>
        <w:ind w:left="284" w:right="83"/>
        <w:rPr>
          <w:sz w:val="22"/>
        </w:rPr>
      </w:pPr>
      <w:r w:rsidRPr="00CA2182">
        <w:rPr>
          <w:sz w:val="22"/>
        </w:rPr>
        <w:t xml:space="preserve">4. Zamawiający nie przewiduje składania ofert wariantowych. </w:t>
      </w:r>
    </w:p>
    <w:p w14:paraId="58C69C7A" w14:textId="77777777" w:rsidR="00CA2182" w:rsidRPr="00CA2182" w:rsidRDefault="00CA2182" w:rsidP="00CA2182">
      <w:pPr>
        <w:pStyle w:val="Akapitzlist"/>
        <w:spacing w:after="150" w:line="276" w:lineRule="auto"/>
        <w:ind w:left="284" w:right="83"/>
        <w:rPr>
          <w:sz w:val="22"/>
        </w:rPr>
      </w:pPr>
      <w:r w:rsidRPr="00CA2182">
        <w:rPr>
          <w:sz w:val="22"/>
        </w:rPr>
        <w:t xml:space="preserve">5. Zamawiający nie przewiduje aukcji elektronicznej </w:t>
      </w:r>
    </w:p>
    <w:p w14:paraId="566DE7B5" w14:textId="398522F6" w:rsidR="00CA2182" w:rsidRPr="00CA2182" w:rsidRDefault="00CA2182" w:rsidP="00CA2182">
      <w:pPr>
        <w:pStyle w:val="Akapitzlist"/>
        <w:spacing w:after="150" w:line="276" w:lineRule="auto"/>
        <w:ind w:left="284" w:right="83"/>
        <w:rPr>
          <w:sz w:val="22"/>
        </w:rPr>
      </w:pPr>
      <w:r w:rsidRPr="00CA2182">
        <w:rPr>
          <w:sz w:val="22"/>
        </w:rPr>
        <w:t xml:space="preserve">6. Zamawiający </w:t>
      </w:r>
      <w:r w:rsidR="00AF0889">
        <w:rPr>
          <w:sz w:val="22"/>
        </w:rPr>
        <w:t xml:space="preserve">nie </w:t>
      </w:r>
      <w:r w:rsidRPr="00CA2182">
        <w:rPr>
          <w:sz w:val="22"/>
        </w:rPr>
        <w:t xml:space="preserve">przewiduje udzielenie zamówień powtarzających: </w:t>
      </w:r>
    </w:p>
    <w:p w14:paraId="7C9FD5C8" w14:textId="17D496CA" w:rsidR="007F0FDF" w:rsidRPr="00C66DED" w:rsidRDefault="007F0FDF" w:rsidP="00CA2182">
      <w:pPr>
        <w:pStyle w:val="Akapitzlist"/>
        <w:spacing w:after="150"/>
        <w:ind w:left="705" w:right="83" w:firstLine="0"/>
        <w:rPr>
          <w:sz w:val="22"/>
        </w:rPr>
      </w:pPr>
    </w:p>
    <w:tbl>
      <w:tblPr>
        <w:tblStyle w:val="TableGrid"/>
        <w:tblW w:w="9129" w:type="dxa"/>
        <w:tblInd w:w="264" w:type="dxa"/>
        <w:tblCellMar>
          <w:top w:w="37" w:type="dxa"/>
        </w:tblCellMar>
        <w:tblLook w:val="04A0" w:firstRow="1" w:lastRow="0" w:firstColumn="1" w:lastColumn="0" w:noHBand="0" w:noVBand="1"/>
      </w:tblPr>
      <w:tblGrid>
        <w:gridCol w:w="737"/>
        <w:gridCol w:w="4412"/>
        <w:gridCol w:w="3980"/>
      </w:tblGrid>
      <w:tr w:rsidR="007F0FDF" w14:paraId="75522965" w14:textId="77777777">
        <w:trPr>
          <w:trHeight w:val="302"/>
        </w:trPr>
        <w:tc>
          <w:tcPr>
            <w:tcW w:w="737" w:type="dxa"/>
            <w:tcBorders>
              <w:top w:val="nil"/>
              <w:left w:val="nil"/>
              <w:bottom w:val="nil"/>
              <w:right w:val="nil"/>
            </w:tcBorders>
            <w:shd w:val="clear" w:color="auto" w:fill="C9C9C9"/>
          </w:tcPr>
          <w:p w14:paraId="1AD95D15" w14:textId="77777777" w:rsidR="007F0FDF" w:rsidRDefault="00030555">
            <w:pPr>
              <w:spacing w:after="0" w:line="259" w:lineRule="auto"/>
              <w:ind w:left="29" w:right="0" w:firstLine="0"/>
              <w:jc w:val="left"/>
            </w:pPr>
            <w:r>
              <w:rPr>
                <w:b/>
                <w:sz w:val="24"/>
              </w:rPr>
              <w:t>XXV.</w:t>
            </w:r>
            <w:r>
              <w:rPr>
                <w:rFonts w:ascii="Arial" w:eastAsia="Arial" w:hAnsi="Arial" w:cs="Arial"/>
                <w:b/>
                <w:sz w:val="24"/>
              </w:rPr>
              <w:t xml:space="preserve"> </w:t>
            </w:r>
          </w:p>
        </w:tc>
        <w:tc>
          <w:tcPr>
            <w:tcW w:w="4412" w:type="dxa"/>
            <w:tcBorders>
              <w:top w:val="nil"/>
              <w:left w:val="nil"/>
              <w:bottom w:val="nil"/>
              <w:right w:val="nil"/>
            </w:tcBorders>
            <w:shd w:val="clear" w:color="auto" w:fill="C9C9C9"/>
          </w:tcPr>
          <w:p w14:paraId="1FD4B92F" w14:textId="77777777" w:rsidR="007F0FDF" w:rsidRDefault="00030555">
            <w:pPr>
              <w:spacing w:after="0" w:line="259" w:lineRule="auto"/>
              <w:ind w:left="0" w:right="-3" w:firstLine="0"/>
            </w:pPr>
            <w:r>
              <w:rPr>
                <w:b/>
                <w:sz w:val="24"/>
              </w:rPr>
              <w:t>Klauzula informacyjna dotycząca RODO.</w:t>
            </w:r>
          </w:p>
        </w:tc>
        <w:tc>
          <w:tcPr>
            <w:tcW w:w="3980" w:type="dxa"/>
            <w:tcBorders>
              <w:top w:val="nil"/>
              <w:left w:val="nil"/>
              <w:bottom w:val="nil"/>
              <w:right w:val="nil"/>
            </w:tcBorders>
            <w:shd w:val="clear" w:color="auto" w:fill="C9C9C9"/>
          </w:tcPr>
          <w:p w14:paraId="3ED10FA6" w14:textId="77777777" w:rsidR="007F0FDF" w:rsidRDefault="00030555">
            <w:pPr>
              <w:spacing w:after="0" w:line="259" w:lineRule="auto"/>
              <w:ind w:left="0" w:right="0" w:firstLine="0"/>
              <w:jc w:val="left"/>
            </w:pPr>
            <w:r>
              <w:rPr>
                <w:b/>
                <w:sz w:val="24"/>
              </w:rPr>
              <w:t xml:space="preserve"> </w:t>
            </w:r>
          </w:p>
        </w:tc>
      </w:tr>
    </w:tbl>
    <w:p w14:paraId="6C0AFC94" w14:textId="77777777" w:rsidR="007F0FDF" w:rsidRDefault="00030555">
      <w:pPr>
        <w:spacing w:after="0" w:line="259" w:lineRule="auto"/>
        <w:ind w:left="0" w:right="325" w:firstLine="0"/>
        <w:jc w:val="center"/>
      </w:pPr>
      <w:r>
        <w:rPr>
          <w:b/>
          <w:sz w:val="24"/>
        </w:rPr>
        <w:t xml:space="preserve"> </w:t>
      </w:r>
    </w:p>
    <w:p w14:paraId="5170FF2D" w14:textId="77777777" w:rsidR="00470475" w:rsidRPr="00DE2ADF" w:rsidRDefault="00470475" w:rsidP="00D10F45">
      <w:pPr>
        <w:spacing w:after="0" w:line="276" w:lineRule="auto"/>
        <w:ind w:left="426" w:right="95" w:firstLine="1"/>
        <w:rPr>
          <w:rFonts w:eastAsia="Times New Roman" w:cs="Times New Roman"/>
          <w:color w:val="auto"/>
          <w:sz w:val="22"/>
          <w:lang w:eastAsia="x-none"/>
        </w:rPr>
      </w:pPr>
      <w:r w:rsidRPr="00DE2ADF">
        <w:rPr>
          <w:rFonts w:eastAsia="Times New Roman" w:cs="Times New Roman"/>
          <w:color w:val="auto"/>
          <w:sz w:val="22"/>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FA3F3B" w14:textId="2F904F5D" w:rsidR="00470475" w:rsidRPr="00DE2ADF" w:rsidRDefault="00470475" w:rsidP="00D10F45">
      <w:pPr>
        <w:numPr>
          <w:ilvl w:val="2"/>
          <w:numId w:val="33"/>
        </w:numPr>
        <w:spacing w:after="0" w:line="276" w:lineRule="auto"/>
        <w:ind w:left="993" w:right="95" w:hanging="284"/>
        <w:rPr>
          <w:rFonts w:eastAsia="Times New Roman" w:cs="Arial"/>
          <w:b/>
          <w:bCs/>
          <w:color w:val="auto"/>
          <w:sz w:val="22"/>
        </w:rPr>
      </w:pPr>
      <w:r w:rsidRPr="00DE2ADF">
        <w:rPr>
          <w:rFonts w:eastAsia="Times New Roman" w:cs="Times New Roman"/>
          <w:color w:val="auto"/>
          <w:sz w:val="22"/>
          <w:lang w:eastAsia="x-none"/>
        </w:rPr>
        <w:t xml:space="preserve">administratorem Pani/Pana danych osobowych jest </w:t>
      </w:r>
      <w:r w:rsidRPr="00DE2ADF">
        <w:rPr>
          <w:rFonts w:eastAsia="Times New Roman" w:cs="Arial"/>
          <w:b/>
          <w:bCs/>
          <w:color w:val="auto"/>
          <w:sz w:val="22"/>
        </w:rPr>
        <w:t xml:space="preserve">Gmina Skalbmierz ul. </w:t>
      </w:r>
      <w:proofErr w:type="spellStart"/>
      <w:r w:rsidRPr="00DE2ADF">
        <w:rPr>
          <w:rFonts w:eastAsia="Times New Roman" w:cs="Arial"/>
          <w:b/>
          <w:bCs/>
          <w:color w:val="auto"/>
          <w:sz w:val="22"/>
        </w:rPr>
        <w:t>T.Kościuszki</w:t>
      </w:r>
      <w:proofErr w:type="spellEnd"/>
      <w:r w:rsidRPr="00DE2ADF">
        <w:rPr>
          <w:rFonts w:eastAsia="Times New Roman" w:cs="Arial"/>
          <w:b/>
          <w:bCs/>
          <w:color w:val="auto"/>
          <w:sz w:val="22"/>
        </w:rPr>
        <w:t xml:space="preserve"> 1, 28-530 Skalbmierz </w:t>
      </w:r>
    </w:p>
    <w:p w14:paraId="7958AB1F" w14:textId="77777777" w:rsidR="00470475" w:rsidRPr="00DE2ADF" w:rsidRDefault="00470475" w:rsidP="00D10F45">
      <w:pPr>
        <w:numPr>
          <w:ilvl w:val="0"/>
          <w:numId w:val="30"/>
        </w:numPr>
        <w:spacing w:after="0" w:line="276" w:lineRule="auto"/>
        <w:ind w:left="993" w:right="95"/>
        <w:rPr>
          <w:rFonts w:eastAsia="Times New Roman" w:cs="Times New Roman"/>
          <w:color w:val="auto"/>
          <w:sz w:val="22"/>
          <w:lang w:eastAsia="x-none"/>
        </w:rPr>
      </w:pPr>
      <w:r w:rsidRPr="00DE2ADF">
        <w:rPr>
          <w:rFonts w:eastAsia="Times New Roman" w:cs="Times New Roman"/>
          <w:color w:val="auto"/>
          <w:sz w:val="22"/>
          <w:lang w:eastAsia="x-none"/>
        </w:rPr>
        <w:t>Pani/Pana dane osobowe przetwarzane będą na podstawie art. 6 ust. 1 lit. c</w:t>
      </w:r>
      <w:r w:rsidRPr="00DE2ADF">
        <w:rPr>
          <w:rFonts w:eastAsia="Times New Roman" w:cs="Times New Roman"/>
          <w:i/>
          <w:color w:val="auto"/>
          <w:sz w:val="22"/>
          <w:lang w:eastAsia="x-none"/>
        </w:rPr>
        <w:t xml:space="preserve"> </w:t>
      </w:r>
      <w:r w:rsidRPr="00DE2ADF">
        <w:rPr>
          <w:rFonts w:eastAsia="Times New Roman" w:cs="Times New Roman"/>
          <w:color w:val="auto"/>
          <w:sz w:val="22"/>
          <w:lang w:eastAsia="x-none"/>
        </w:rPr>
        <w:t>RODO w celu związanym z niniejszym postępowaniem o udzielenie zamówienia publicznego;</w:t>
      </w:r>
    </w:p>
    <w:p w14:paraId="59A9CBA8" w14:textId="77777777" w:rsidR="00470475" w:rsidRPr="00DE2ADF" w:rsidRDefault="00470475" w:rsidP="00D10F45">
      <w:pPr>
        <w:numPr>
          <w:ilvl w:val="0"/>
          <w:numId w:val="30"/>
        </w:numPr>
        <w:spacing w:after="0" w:line="276" w:lineRule="auto"/>
        <w:ind w:left="993" w:right="95"/>
        <w:rPr>
          <w:rFonts w:eastAsia="Times New Roman" w:cs="Times New Roman"/>
          <w:color w:val="auto"/>
          <w:sz w:val="22"/>
          <w:lang w:eastAsia="x-none"/>
        </w:rPr>
      </w:pPr>
      <w:r w:rsidRPr="00DE2ADF">
        <w:rPr>
          <w:rFonts w:eastAsia="Times New Roman" w:cs="Times New Roman"/>
          <w:color w:val="auto"/>
          <w:sz w:val="22"/>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DE2ADF">
        <w:rPr>
          <w:rFonts w:eastAsia="Times New Roman" w:cs="Times New Roman"/>
          <w:color w:val="auto"/>
          <w:sz w:val="22"/>
          <w:lang w:eastAsia="x-none"/>
        </w:rPr>
        <w:t>późn</w:t>
      </w:r>
      <w:proofErr w:type="spellEnd"/>
      <w:r w:rsidRPr="00DE2ADF">
        <w:rPr>
          <w:rFonts w:eastAsia="Times New Roman" w:cs="Times New Roman"/>
          <w:color w:val="auto"/>
          <w:sz w:val="22"/>
          <w:lang w:eastAsia="x-none"/>
        </w:rPr>
        <w:t xml:space="preserve">. zm.);  </w:t>
      </w:r>
    </w:p>
    <w:p w14:paraId="61F6CE8F" w14:textId="77777777" w:rsidR="00470475" w:rsidRPr="00DE2ADF" w:rsidRDefault="00470475" w:rsidP="00D10F45">
      <w:pPr>
        <w:numPr>
          <w:ilvl w:val="0"/>
          <w:numId w:val="30"/>
        </w:numPr>
        <w:spacing w:after="0" w:line="276" w:lineRule="auto"/>
        <w:ind w:left="993" w:right="95"/>
        <w:rPr>
          <w:rFonts w:eastAsia="Times New Roman" w:cs="Times New Roman"/>
          <w:color w:val="auto"/>
          <w:sz w:val="22"/>
          <w:lang w:eastAsia="x-none"/>
        </w:rPr>
      </w:pPr>
      <w:r w:rsidRPr="00DE2ADF">
        <w:rPr>
          <w:rFonts w:eastAsia="Times New Roman" w:cs="Times New Roman"/>
          <w:color w:val="auto"/>
          <w:sz w:val="22"/>
          <w:lang w:eastAsia="x-none"/>
        </w:rPr>
        <w:t xml:space="preserve">Pani/Pana dane osobowe będą przechowywane, zgodnie z art. 78 ust. 1 ustawy </w:t>
      </w:r>
      <w:proofErr w:type="spellStart"/>
      <w:r w:rsidRPr="00DE2ADF">
        <w:rPr>
          <w:rFonts w:eastAsia="Times New Roman" w:cs="Times New Roman"/>
          <w:color w:val="auto"/>
          <w:sz w:val="22"/>
          <w:lang w:eastAsia="x-none"/>
        </w:rPr>
        <w:t>Pzp</w:t>
      </w:r>
      <w:proofErr w:type="spellEnd"/>
      <w:r w:rsidRPr="00DE2ADF">
        <w:rPr>
          <w:rFonts w:eastAsia="Times New Roman" w:cs="Times New Roman"/>
          <w:color w:val="auto"/>
          <w:sz w:val="22"/>
          <w:lang w:eastAsia="x-none"/>
        </w:rPr>
        <w:t>, przez okres 4 lat od dnia zakończenia postępowania o udzielenie zamówienia lub na okres przechowywania tych danych zgodnie z wytycznymi o dofinansowania z środków UE;</w:t>
      </w:r>
    </w:p>
    <w:p w14:paraId="545F3EAE" w14:textId="77777777" w:rsidR="00470475" w:rsidRPr="00DE2ADF" w:rsidRDefault="00470475" w:rsidP="00D10F45">
      <w:pPr>
        <w:numPr>
          <w:ilvl w:val="0"/>
          <w:numId w:val="30"/>
        </w:numPr>
        <w:spacing w:after="0" w:line="276" w:lineRule="auto"/>
        <w:ind w:left="993" w:right="95"/>
        <w:rPr>
          <w:rFonts w:eastAsia="Times New Roman" w:cs="Times New Roman"/>
          <w:b/>
          <w:i/>
          <w:color w:val="auto"/>
          <w:sz w:val="22"/>
          <w:lang w:eastAsia="x-none"/>
        </w:rPr>
      </w:pPr>
      <w:r w:rsidRPr="00DE2ADF">
        <w:rPr>
          <w:rFonts w:eastAsia="Times New Roman" w:cs="Times New Roman"/>
          <w:color w:val="auto"/>
          <w:sz w:val="22"/>
          <w:lang w:eastAsia="x-none"/>
        </w:rPr>
        <w:t xml:space="preserve">obowiązek podania przez Panią/Pana danych osobowych bezpośrednio Pani/Pana dotyczących jest wymogiem ustawowym określonym w przepisach ustawy </w:t>
      </w:r>
      <w:proofErr w:type="spellStart"/>
      <w:r w:rsidRPr="00DE2ADF">
        <w:rPr>
          <w:rFonts w:eastAsia="Times New Roman" w:cs="Times New Roman"/>
          <w:color w:val="auto"/>
          <w:sz w:val="22"/>
          <w:lang w:eastAsia="x-none"/>
        </w:rPr>
        <w:t>Pzp</w:t>
      </w:r>
      <w:proofErr w:type="spellEnd"/>
      <w:r w:rsidRPr="00DE2ADF">
        <w:rPr>
          <w:rFonts w:eastAsia="Times New Roman" w:cs="Times New Roman"/>
          <w:color w:val="auto"/>
          <w:sz w:val="22"/>
          <w:lang w:eastAsia="x-none"/>
        </w:rPr>
        <w:t xml:space="preserve">, związanym z udziałem w postępowaniu o udzielenie zamówienia publicznego; konsekwencje niepodania określonych danych wynikają z ustawy </w:t>
      </w:r>
      <w:proofErr w:type="spellStart"/>
      <w:r w:rsidRPr="00DE2ADF">
        <w:rPr>
          <w:rFonts w:eastAsia="Times New Roman" w:cs="Times New Roman"/>
          <w:color w:val="auto"/>
          <w:sz w:val="22"/>
          <w:lang w:eastAsia="x-none"/>
        </w:rPr>
        <w:t>Pzp</w:t>
      </w:r>
      <w:proofErr w:type="spellEnd"/>
      <w:r w:rsidRPr="00DE2ADF">
        <w:rPr>
          <w:rFonts w:eastAsia="Times New Roman" w:cs="Times New Roman"/>
          <w:color w:val="auto"/>
          <w:sz w:val="22"/>
          <w:lang w:eastAsia="x-none"/>
        </w:rPr>
        <w:t xml:space="preserve">;  </w:t>
      </w:r>
    </w:p>
    <w:p w14:paraId="64F48747" w14:textId="77777777" w:rsidR="00470475" w:rsidRPr="00DE2ADF" w:rsidRDefault="00470475" w:rsidP="00D10F45">
      <w:pPr>
        <w:numPr>
          <w:ilvl w:val="0"/>
          <w:numId w:val="30"/>
        </w:numPr>
        <w:spacing w:after="0" w:line="276" w:lineRule="auto"/>
        <w:ind w:left="993" w:right="95"/>
        <w:rPr>
          <w:rFonts w:eastAsia="Times New Roman" w:cs="Times New Roman"/>
          <w:color w:val="auto"/>
          <w:sz w:val="22"/>
          <w:lang w:eastAsia="x-none"/>
        </w:rPr>
      </w:pPr>
      <w:r w:rsidRPr="00DE2ADF">
        <w:rPr>
          <w:rFonts w:eastAsia="Times New Roman" w:cs="Times New Roman"/>
          <w:color w:val="auto"/>
          <w:sz w:val="22"/>
          <w:lang w:eastAsia="x-none"/>
        </w:rPr>
        <w:t>w odniesieniu do Pani/Pana danych osobowych decyzje nie będą podejmowane w sposób zautomatyzowany, stosowanie do art. 22 RODO;</w:t>
      </w:r>
    </w:p>
    <w:p w14:paraId="13F6A87B" w14:textId="77777777" w:rsidR="00470475" w:rsidRPr="00DE2ADF" w:rsidRDefault="00470475" w:rsidP="00D10F45">
      <w:pPr>
        <w:numPr>
          <w:ilvl w:val="0"/>
          <w:numId w:val="30"/>
        </w:numPr>
        <w:spacing w:after="0" w:line="276" w:lineRule="auto"/>
        <w:ind w:left="993" w:right="95"/>
        <w:rPr>
          <w:rFonts w:eastAsia="Times New Roman" w:cs="Times New Roman"/>
          <w:color w:val="auto"/>
          <w:sz w:val="22"/>
          <w:lang w:eastAsia="x-none"/>
        </w:rPr>
      </w:pPr>
      <w:r w:rsidRPr="00DE2ADF">
        <w:rPr>
          <w:rFonts w:eastAsia="Times New Roman" w:cs="Times New Roman"/>
          <w:color w:val="auto"/>
          <w:sz w:val="22"/>
          <w:lang w:eastAsia="x-none"/>
        </w:rPr>
        <w:lastRenderedPageBreak/>
        <w:t>posiada Pani/Pan:</w:t>
      </w:r>
    </w:p>
    <w:p w14:paraId="78AA298F" w14:textId="77777777" w:rsidR="00470475" w:rsidRPr="00DE2ADF" w:rsidRDefault="00470475" w:rsidP="00D10F45">
      <w:pPr>
        <w:numPr>
          <w:ilvl w:val="0"/>
          <w:numId w:val="31"/>
        </w:numPr>
        <w:spacing w:after="0" w:line="276" w:lineRule="auto"/>
        <w:ind w:left="1276" w:right="95"/>
        <w:rPr>
          <w:rFonts w:eastAsia="Times New Roman" w:cs="Times New Roman"/>
          <w:color w:val="auto"/>
          <w:sz w:val="22"/>
          <w:lang w:eastAsia="x-none"/>
        </w:rPr>
      </w:pPr>
      <w:r w:rsidRPr="00DE2ADF">
        <w:rPr>
          <w:rFonts w:eastAsia="Times New Roman" w:cs="Times New Roman"/>
          <w:color w:val="auto"/>
          <w:sz w:val="22"/>
          <w:lang w:eastAsia="x-none"/>
        </w:rPr>
        <w:t>na podstawie art. 15 RODO prawo dostępu do danych osobowych Pani/Pana dotyczących;</w:t>
      </w:r>
    </w:p>
    <w:p w14:paraId="3309399A" w14:textId="77777777" w:rsidR="00470475" w:rsidRPr="00DE2ADF" w:rsidRDefault="00470475" w:rsidP="00D10F45">
      <w:pPr>
        <w:numPr>
          <w:ilvl w:val="0"/>
          <w:numId w:val="31"/>
        </w:numPr>
        <w:spacing w:after="0" w:line="276" w:lineRule="auto"/>
        <w:ind w:left="1276" w:right="95"/>
        <w:rPr>
          <w:rFonts w:eastAsia="Times New Roman" w:cs="Times New Roman"/>
          <w:color w:val="auto"/>
          <w:sz w:val="22"/>
          <w:lang w:eastAsia="x-none"/>
        </w:rPr>
      </w:pPr>
      <w:r w:rsidRPr="00DE2ADF">
        <w:rPr>
          <w:rFonts w:eastAsia="Times New Roman" w:cs="Times New Roman"/>
          <w:color w:val="auto"/>
          <w:sz w:val="22"/>
          <w:lang w:eastAsia="x-none"/>
        </w:rPr>
        <w:t xml:space="preserve">na podstawie art. 16 RODO prawo do sprostowania Pani/Pana danych osobowych </w:t>
      </w:r>
      <w:r w:rsidRPr="00DE2ADF">
        <w:rPr>
          <w:rFonts w:eastAsia="Times New Roman" w:cs="Times New Roman"/>
          <w:b/>
          <w:color w:val="auto"/>
          <w:sz w:val="22"/>
          <w:vertAlign w:val="superscript"/>
          <w:lang w:eastAsia="x-none"/>
        </w:rPr>
        <w:t>**</w:t>
      </w:r>
      <w:r w:rsidRPr="00DE2ADF">
        <w:rPr>
          <w:rFonts w:eastAsia="Times New Roman" w:cs="Times New Roman"/>
          <w:color w:val="auto"/>
          <w:sz w:val="22"/>
          <w:lang w:eastAsia="x-none"/>
        </w:rPr>
        <w:t>;</w:t>
      </w:r>
    </w:p>
    <w:p w14:paraId="03F39D18" w14:textId="77777777" w:rsidR="00470475" w:rsidRPr="00DE2ADF" w:rsidRDefault="00470475" w:rsidP="00D10F45">
      <w:pPr>
        <w:numPr>
          <w:ilvl w:val="0"/>
          <w:numId w:val="31"/>
        </w:numPr>
        <w:spacing w:after="0" w:line="276" w:lineRule="auto"/>
        <w:ind w:left="1276" w:right="95"/>
        <w:rPr>
          <w:rFonts w:eastAsia="Times New Roman" w:cs="Times New Roman"/>
          <w:color w:val="auto"/>
          <w:sz w:val="22"/>
          <w:lang w:eastAsia="x-none"/>
        </w:rPr>
      </w:pPr>
      <w:r w:rsidRPr="00DE2ADF">
        <w:rPr>
          <w:rFonts w:eastAsia="Times New Roman" w:cs="Times New Roman"/>
          <w:color w:val="auto"/>
          <w:sz w:val="22"/>
          <w:lang w:eastAsia="x-none"/>
        </w:rPr>
        <w:t xml:space="preserve">na podstawie art. 18 RODO prawo żądania od administratora ograniczenia przetwarzania danych osobowych z zastrzeżeniem przypadków, o których mowa w art. 18 ust. 2 RODO ***;  </w:t>
      </w:r>
    </w:p>
    <w:p w14:paraId="33DE5485" w14:textId="77777777" w:rsidR="00470475" w:rsidRPr="00DE2ADF" w:rsidRDefault="00470475" w:rsidP="00D10F45">
      <w:pPr>
        <w:numPr>
          <w:ilvl w:val="0"/>
          <w:numId w:val="31"/>
        </w:numPr>
        <w:spacing w:after="0" w:line="276" w:lineRule="auto"/>
        <w:ind w:left="1276" w:right="95"/>
        <w:rPr>
          <w:rFonts w:eastAsia="Times New Roman" w:cs="Times New Roman"/>
          <w:i/>
          <w:color w:val="auto"/>
          <w:sz w:val="22"/>
          <w:lang w:eastAsia="x-none"/>
        </w:rPr>
      </w:pPr>
      <w:r w:rsidRPr="00DE2ADF">
        <w:rPr>
          <w:rFonts w:eastAsia="Times New Roman" w:cs="Times New Roman"/>
          <w:color w:val="auto"/>
          <w:sz w:val="22"/>
          <w:lang w:eastAsia="x-none"/>
        </w:rPr>
        <w:t>prawo do wniesienia skargi do Prezesa Urzędu Ochrony Danych Osobowych, gdy uzna Pani/Pan, że przetwarzanie danych osobowych Pani/Pana dotyczących narusza przepisy RODO;</w:t>
      </w:r>
    </w:p>
    <w:p w14:paraId="735D51FF" w14:textId="77777777" w:rsidR="00470475" w:rsidRPr="00DE2ADF" w:rsidRDefault="00470475" w:rsidP="00D10F45">
      <w:pPr>
        <w:numPr>
          <w:ilvl w:val="0"/>
          <w:numId w:val="30"/>
        </w:numPr>
        <w:spacing w:after="0" w:line="276" w:lineRule="auto"/>
        <w:ind w:left="993" w:right="95"/>
        <w:rPr>
          <w:rFonts w:eastAsia="Times New Roman" w:cs="Times New Roman"/>
          <w:i/>
          <w:color w:val="auto"/>
          <w:sz w:val="22"/>
          <w:lang w:eastAsia="x-none"/>
        </w:rPr>
      </w:pPr>
      <w:r w:rsidRPr="00DE2ADF">
        <w:rPr>
          <w:rFonts w:eastAsia="Times New Roman" w:cs="Times New Roman"/>
          <w:color w:val="auto"/>
          <w:sz w:val="22"/>
          <w:lang w:eastAsia="x-none"/>
        </w:rPr>
        <w:t>nie przysługuje Pani/Panu:</w:t>
      </w:r>
    </w:p>
    <w:p w14:paraId="5E1FA21D" w14:textId="77777777" w:rsidR="00470475" w:rsidRPr="00DE2ADF" w:rsidRDefault="00470475" w:rsidP="00D10F45">
      <w:pPr>
        <w:numPr>
          <w:ilvl w:val="0"/>
          <w:numId w:val="32"/>
        </w:numPr>
        <w:spacing w:after="0" w:line="276" w:lineRule="auto"/>
        <w:ind w:left="1276" w:right="95"/>
        <w:rPr>
          <w:rFonts w:eastAsia="Times New Roman" w:cs="Times New Roman"/>
          <w:i/>
          <w:color w:val="auto"/>
          <w:sz w:val="22"/>
          <w:lang w:eastAsia="x-none"/>
        </w:rPr>
      </w:pPr>
      <w:r w:rsidRPr="00DE2ADF">
        <w:rPr>
          <w:rFonts w:eastAsia="Times New Roman" w:cs="Times New Roman"/>
          <w:color w:val="auto"/>
          <w:sz w:val="22"/>
          <w:lang w:eastAsia="x-none"/>
        </w:rPr>
        <w:t>w związku z art. 17 ust. 3 lit. b, d lub e RODO prawo do usunięcia danych osobowych;</w:t>
      </w:r>
    </w:p>
    <w:p w14:paraId="7E9B23C0" w14:textId="77777777" w:rsidR="00470475" w:rsidRPr="00DE2ADF" w:rsidRDefault="00470475" w:rsidP="00D10F45">
      <w:pPr>
        <w:numPr>
          <w:ilvl w:val="0"/>
          <w:numId w:val="32"/>
        </w:numPr>
        <w:spacing w:after="0" w:line="276" w:lineRule="auto"/>
        <w:ind w:left="1276" w:right="95"/>
        <w:rPr>
          <w:rFonts w:eastAsia="Times New Roman" w:cs="Times New Roman"/>
          <w:b/>
          <w:i/>
          <w:color w:val="auto"/>
          <w:sz w:val="22"/>
          <w:lang w:eastAsia="x-none"/>
        </w:rPr>
      </w:pPr>
      <w:r w:rsidRPr="00DE2ADF">
        <w:rPr>
          <w:rFonts w:eastAsia="Times New Roman" w:cs="Times New Roman"/>
          <w:color w:val="auto"/>
          <w:sz w:val="22"/>
          <w:lang w:eastAsia="x-none"/>
        </w:rPr>
        <w:t>prawo do przenoszenia danych osobowych, o którym mowa w art. 20 RODO;</w:t>
      </w:r>
    </w:p>
    <w:p w14:paraId="20B76833" w14:textId="77777777" w:rsidR="00470475" w:rsidRPr="00DE2ADF" w:rsidRDefault="00470475" w:rsidP="00D10F45">
      <w:pPr>
        <w:numPr>
          <w:ilvl w:val="0"/>
          <w:numId w:val="32"/>
        </w:numPr>
        <w:spacing w:after="0" w:line="276" w:lineRule="auto"/>
        <w:ind w:left="1276" w:right="95"/>
        <w:jc w:val="left"/>
        <w:rPr>
          <w:rFonts w:eastAsia="Times New Roman" w:cs="Times New Roman"/>
          <w:b/>
          <w:i/>
          <w:color w:val="auto"/>
          <w:sz w:val="22"/>
          <w:lang w:eastAsia="x-none"/>
        </w:rPr>
      </w:pPr>
      <w:r w:rsidRPr="00DE2ADF">
        <w:rPr>
          <w:rFonts w:eastAsia="Times New Roman" w:cs="Times New Roman"/>
          <w:b/>
          <w:color w:val="auto"/>
          <w:sz w:val="22"/>
          <w:lang w:eastAsia="x-none"/>
        </w:rPr>
        <w:t>na podstawie art. 21 RODO prawo sprzeciwu, wobec przetwarzania danych osobowych, gdyż podstawą prawną przetwarzania Pani/Pana danych osobowych jest art. 6 ust. 1 lit. c RODO</w:t>
      </w:r>
      <w:r w:rsidRPr="00DE2ADF">
        <w:rPr>
          <w:rFonts w:eastAsia="Times New Roman" w:cs="Times New Roman"/>
          <w:color w:val="auto"/>
          <w:sz w:val="22"/>
          <w:lang w:eastAsia="x-none"/>
        </w:rPr>
        <w:t>.</w:t>
      </w:r>
      <w:r w:rsidRPr="00DE2ADF">
        <w:rPr>
          <w:rFonts w:eastAsia="Times New Roman" w:cs="Times New Roman"/>
          <w:b/>
          <w:color w:val="auto"/>
          <w:sz w:val="22"/>
          <w:lang w:eastAsia="x-none"/>
        </w:rPr>
        <w:t xml:space="preserve"> </w:t>
      </w:r>
    </w:p>
    <w:p w14:paraId="37253249" w14:textId="77777777" w:rsidR="00470475" w:rsidRPr="00DE2ADF" w:rsidRDefault="00470475" w:rsidP="00D10F45">
      <w:pPr>
        <w:spacing w:after="0" w:line="276" w:lineRule="auto"/>
        <w:ind w:left="567" w:right="95" w:firstLine="0"/>
        <w:rPr>
          <w:rFonts w:eastAsia="Times New Roman" w:cs="Times New Roman"/>
          <w:b/>
          <w:i/>
          <w:color w:val="auto"/>
          <w:sz w:val="22"/>
          <w:lang w:eastAsia="x-none"/>
        </w:rPr>
      </w:pPr>
      <w:r w:rsidRPr="00DE2ADF">
        <w:rPr>
          <w:rFonts w:eastAsia="Times New Roman" w:cs="Times New Roman"/>
          <w:b/>
          <w:i/>
          <w:color w:val="auto"/>
          <w:sz w:val="22"/>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2906F87B" w14:textId="77777777" w:rsidR="00470475" w:rsidRPr="00DE2ADF" w:rsidRDefault="00470475" w:rsidP="00D10F45">
      <w:pPr>
        <w:spacing w:after="0" w:line="276" w:lineRule="auto"/>
        <w:ind w:left="851" w:right="95" w:hanging="142"/>
        <w:rPr>
          <w:rFonts w:eastAsia="Times New Roman" w:cs="Times New Roman"/>
          <w:color w:val="auto"/>
          <w:sz w:val="16"/>
          <w:szCs w:val="16"/>
          <w:lang w:eastAsia="x-none"/>
        </w:rPr>
      </w:pPr>
      <w:r w:rsidRPr="00DE2ADF">
        <w:rPr>
          <w:rFonts w:eastAsia="Times New Roman" w:cs="Times New Roman"/>
          <w:color w:val="auto"/>
          <w:sz w:val="16"/>
          <w:szCs w:val="16"/>
          <w:lang w:eastAsia="x-none"/>
        </w:rPr>
        <w:t>*  Wyjaśnienie: informacja w tym zakresie jest wymagana, jeżeli w odniesieniu do danego administratora lub podmiotu  przetwarzającego istnieje obowiązek wyznaczenia inspektora ochrony danych osobowych.</w:t>
      </w:r>
    </w:p>
    <w:p w14:paraId="0B7757FC" w14:textId="77777777" w:rsidR="00470475" w:rsidRPr="00DE2ADF" w:rsidRDefault="00470475" w:rsidP="00D10F45">
      <w:pPr>
        <w:spacing w:after="0" w:line="276" w:lineRule="auto"/>
        <w:ind w:left="851" w:right="95" w:hanging="142"/>
        <w:rPr>
          <w:rFonts w:eastAsia="Times New Roman" w:cs="Times New Roman"/>
          <w:color w:val="auto"/>
          <w:sz w:val="16"/>
          <w:szCs w:val="16"/>
          <w:lang w:eastAsia="x-none"/>
        </w:rPr>
      </w:pPr>
      <w:r w:rsidRPr="00DE2ADF">
        <w:rPr>
          <w:rFonts w:eastAsia="Times New Roman" w:cs="Times New Roman"/>
          <w:color w:val="auto"/>
          <w:sz w:val="16"/>
          <w:szCs w:val="16"/>
          <w:lang w:eastAsia="x-none"/>
        </w:rPr>
        <w:t>** Wyjaśnienie: skorzystanie z prawa do sprostowania nie może skutkować zmianą wyniku postępowania</w:t>
      </w:r>
    </w:p>
    <w:p w14:paraId="7C771517" w14:textId="77777777" w:rsidR="00470475" w:rsidRPr="00DE2ADF" w:rsidRDefault="00470475" w:rsidP="00D10F45">
      <w:pPr>
        <w:spacing w:after="0" w:line="276" w:lineRule="auto"/>
        <w:ind w:left="851" w:right="95" w:hanging="142"/>
        <w:rPr>
          <w:rFonts w:eastAsia="Times New Roman" w:cs="Times New Roman"/>
          <w:color w:val="auto"/>
          <w:sz w:val="16"/>
          <w:szCs w:val="16"/>
          <w:lang w:eastAsia="x-none"/>
        </w:rPr>
      </w:pPr>
      <w:r w:rsidRPr="00DE2ADF">
        <w:rPr>
          <w:rFonts w:eastAsia="Times New Roman" w:cs="Times New Roman"/>
          <w:color w:val="auto"/>
          <w:sz w:val="16"/>
          <w:szCs w:val="16"/>
          <w:lang w:eastAsia="x-none"/>
        </w:rPr>
        <w:t xml:space="preserve">     o udzielenie zamówienia publicznego ani zmianą postanowień umowy w zakresie niezgodnym z ustawą </w:t>
      </w:r>
      <w:proofErr w:type="spellStart"/>
      <w:r w:rsidRPr="00DE2ADF">
        <w:rPr>
          <w:rFonts w:eastAsia="Times New Roman" w:cs="Times New Roman"/>
          <w:color w:val="auto"/>
          <w:sz w:val="16"/>
          <w:szCs w:val="16"/>
          <w:lang w:eastAsia="x-none"/>
        </w:rPr>
        <w:t>Pzp</w:t>
      </w:r>
      <w:proofErr w:type="spellEnd"/>
      <w:r w:rsidRPr="00DE2ADF">
        <w:rPr>
          <w:rFonts w:eastAsia="Times New Roman" w:cs="Times New Roman"/>
          <w:color w:val="auto"/>
          <w:sz w:val="16"/>
          <w:szCs w:val="16"/>
          <w:lang w:eastAsia="x-none"/>
        </w:rPr>
        <w:t xml:space="preserve"> oraz nie może naruszać  integralności protokołu oraz jego załączników.</w:t>
      </w:r>
    </w:p>
    <w:p w14:paraId="7F711C8C" w14:textId="77777777" w:rsidR="00470475" w:rsidRPr="00DE2ADF" w:rsidRDefault="00470475" w:rsidP="00D10F45">
      <w:pPr>
        <w:spacing w:after="0" w:line="276" w:lineRule="auto"/>
        <w:ind w:left="993" w:right="95" w:hanging="284"/>
        <w:rPr>
          <w:rFonts w:eastAsia="Times New Roman" w:cs="Times New Roman"/>
          <w:color w:val="auto"/>
          <w:sz w:val="16"/>
          <w:szCs w:val="16"/>
          <w:lang w:eastAsia="x-none"/>
        </w:rPr>
      </w:pPr>
      <w:r w:rsidRPr="00DE2ADF">
        <w:rPr>
          <w:rFonts w:eastAsia="Times New Roman" w:cs="Times New Roman"/>
          <w:color w:val="auto"/>
          <w:sz w:val="16"/>
          <w:szCs w:val="16"/>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8B438F" w14:textId="1975C8C1" w:rsidR="00470475" w:rsidRPr="005A776C" w:rsidRDefault="00030555" w:rsidP="005A776C">
      <w:pPr>
        <w:spacing w:after="0" w:line="259" w:lineRule="auto"/>
        <w:ind w:left="1001" w:right="0" w:firstLine="0"/>
        <w:jc w:val="left"/>
        <w:rPr>
          <w:sz w:val="14"/>
        </w:rPr>
      </w:pPr>
      <w:r>
        <w:rPr>
          <w:sz w:val="14"/>
        </w:rPr>
        <w:t xml:space="preserve"> </w:t>
      </w:r>
    </w:p>
    <w:tbl>
      <w:tblPr>
        <w:tblStyle w:val="TableGrid"/>
        <w:tblW w:w="9129" w:type="dxa"/>
        <w:tblInd w:w="264" w:type="dxa"/>
        <w:tblCellMar>
          <w:top w:w="39" w:type="dxa"/>
          <w:right w:w="115" w:type="dxa"/>
        </w:tblCellMar>
        <w:tblLook w:val="04A0" w:firstRow="1" w:lastRow="0" w:firstColumn="1" w:lastColumn="0" w:noHBand="0" w:noVBand="1"/>
      </w:tblPr>
      <w:tblGrid>
        <w:gridCol w:w="456"/>
        <w:gridCol w:w="281"/>
        <w:gridCol w:w="1415"/>
        <w:gridCol w:w="6968"/>
        <w:gridCol w:w="9"/>
      </w:tblGrid>
      <w:tr w:rsidR="007F0FDF" w14:paraId="15847F5C" w14:textId="77777777" w:rsidTr="00CA2182">
        <w:trPr>
          <w:gridAfter w:val="1"/>
          <w:wAfter w:w="9" w:type="dxa"/>
          <w:trHeight w:val="324"/>
        </w:trPr>
        <w:tc>
          <w:tcPr>
            <w:tcW w:w="737" w:type="dxa"/>
            <w:gridSpan w:val="2"/>
            <w:tcBorders>
              <w:top w:val="nil"/>
              <w:left w:val="nil"/>
              <w:bottom w:val="nil"/>
              <w:right w:val="nil"/>
            </w:tcBorders>
            <w:shd w:val="clear" w:color="auto" w:fill="C9C9C9"/>
          </w:tcPr>
          <w:p w14:paraId="76CD33C4" w14:textId="77777777" w:rsidR="007F0FDF" w:rsidRDefault="00030555">
            <w:pPr>
              <w:spacing w:after="0" w:line="259" w:lineRule="auto"/>
              <w:ind w:left="29" w:right="0" w:firstLine="0"/>
              <w:jc w:val="left"/>
            </w:pPr>
            <w:r>
              <w:rPr>
                <w:b/>
                <w:sz w:val="24"/>
              </w:rPr>
              <w:t xml:space="preserve">XVI. </w:t>
            </w:r>
          </w:p>
        </w:tc>
        <w:tc>
          <w:tcPr>
            <w:tcW w:w="8383" w:type="dxa"/>
            <w:gridSpan w:val="2"/>
            <w:tcBorders>
              <w:top w:val="nil"/>
              <w:left w:val="nil"/>
              <w:bottom w:val="nil"/>
              <w:right w:val="nil"/>
            </w:tcBorders>
            <w:shd w:val="clear" w:color="auto" w:fill="C9C9C9"/>
          </w:tcPr>
          <w:p w14:paraId="3947E0B6" w14:textId="77777777" w:rsidR="007F0FDF" w:rsidRDefault="00030555">
            <w:pPr>
              <w:spacing w:after="0" w:line="259" w:lineRule="auto"/>
              <w:ind w:left="0" w:right="0" w:firstLine="0"/>
              <w:jc w:val="left"/>
            </w:pPr>
            <w:r>
              <w:rPr>
                <w:sz w:val="24"/>
              </w:rPr>
              <w:t xml:space="preserve"> </w:t>
            </w:r>
            <w:r>
              <w:rPr>
                <w:b/>
                <w:sz w:val="24"/>
              </w:rPr>
              <w:t xml:space="preserve">Załączniki stanowiące integralną część Specyfikacji (SWZ). </w:t>
            </w:r>
          </w:p>
        </w:tc>
      </w:tr>
      <w:tr w:rsidR="00CA2182" w:rsidRPr="00DE2ADF" w14:paraId="500B9229" w14:textId="77777777" w:rsidTr="00CA2182">
        <w:tblPrEx>
          <w:tblCellMar>
            <w:top w:w="0" w:type="dxa"/>
            <w:right w:w="0" w:type="dxa"/>
          </w:tblCellMar>
        </w:tblPrEx>
        <w:trPr>
          <w:gridBefore w:val="1"/>
          <w:wBefore w:w="456" w:type="dxa"/>
          <w:trHeight w:val="235"/>
        </w:trPr>
        <w:tc>
          <w:tcPr>
            <w:tcW w:w="1696" w:type="dxa"/>
            <w:gridSpan w:val="2"/>
            <w:tcBorders>
              <w:top w:val="nil"/>
              <w:left w:val="nil"/>
              <w:bottom w:val="nil"/>
              <w:right w:val="nil"/>
            </w:tcBorders>
          </w:tcPr>
          <w:p w14:paraId="52A76D49" w14:textId="77777777" w:rsidR="00CA2182" w:rsidRPr="00DE2ADF" w:rsidRDefault="00CA2182" w:rsidP="008F75D3">
            <w:pPr>
              <w:spacing w:after="0" w:line="259" w:lineRule="auto"/>
              <w:ind w:left="0" w:right="0" w:firstLine="0"/>
              <w:jc w:val="left"/>
              <w:rPr>
                <w:sz w:val="22"/>
              </w:rPr>
            </w:pPr>
            <w:r w:rsidRPr="00DE2ADF">
              <w:rPr>
                <w:sz w:val="22"/>
              </w:rPr>
              <w:t xml:space="preserve">Załącznik nr 1 </w:t>
            </w:r>
          </w:p>
        </w:tc>
        <w:tc>
          <w:tcPr>
            <w:tcW w:w="6977" w:type="dxa"/>
            <w:gridSpan w:val="2"/>
            <w:tcBorders>
              <w:top w:val="nil"/>
              <w:left w:val="nil"/>
              <w:bottom w:val="nil"/>
              <w:right w:val="nil"/>
            </w:tcBorders>
          </w:tcPr>
          <w:p w14:paraId="7C186C9C" w14:textId="77777777" w:rsidR="00CA2182" w:rsidRPr="00DE2ADF" w:rsidRDefault="00CA2182" w:rsidP="008F75D3">
            <w:pPr>
              <w:spacing w:after="0" w:line="259" w:lineRule="auto"/>
              <w:ind w:left="0" w:right="0" w:firstLine="0"/>
              <w:jc w:val="left"/>
              <w:rPr>
                <w:sz w:val="22"/>
              </w:rPr>
            </w:pPr>
            <w:r w:rsidRPr="00DE2ADF">
              <w:rPr>
                <w:sz w:val="22"/>
              </w:rPr>
              <w:t xml:space="preserve">Formularz oferty </w:t>
            </w:r>
          </w:p>
        </w:tc>
      </w:tr>
      <w:tr w:rsidR="007B3219" w:rsidRPr="00DE2ADF" w14:paraId="62587A07" w14:textId="77777777" w:rsidTr="00CA2182">
        <w:tblPrEx>
          <w:tblCellMar>
            <w:top w:w="0" w:type="dxa"/>
            <w:right w:w="0" w:type="dxa"/>
          </w:tblCellMar>
        </w:tblPrEx>
        <w:trPr>
          <w:gridBefore w:val="1"/>
          <w:wBefore w:w="456" w:type="dxa"/>
          <w:trHeight w:val="235"/>
        </w:trPr>
        <w:tc>
          <w:tcPr>
            <w:tcW w:w="1696" w:type="dxa"/>
            <w:gridSpan w:val="2"/>
            <w:tcBorders>
              <w:top w:val="nil"/>
              <w:left w:val="nil"/>
              <w:bottom w:val="nil"/>
              <w:right w:val="nil"/>
            </w:tcBorders>
          </w:tcPr>
          <w:p w14:paraId="6070008B" w14:textId="1BE6FE92" w:rsidR="007B3219" w:rsidRPr="00DE2ADF" w:rsidRDefault="007B3219" w:rsidP="008F75D3">
            <w:pPr>
              <w:spacing w:after="0" w:line="259" w:lineRule="auto"/>
              <w:ind w:left="0" w:right="0" w:firstLine="0"/>
              <w:jc w:val="left"/>
              <w:rPr>
                <w:sz w:val="22"/>
              </w:rPr>
            </w:pPr>
            <w:r>
              <w:rPr>
                <w:sz w:val="22"/>
              </w:rPr>
              <w:t>Załącznik nr 1a</w:t>
            </w:r>
          </w:p>
        </w:tc>
        <w:tc>
          <w:tcPr>
            <w:tcW w:w="6977" w:type="dxa"/>
            <w:gridSpan w:val="2"/>
            <w:tcBorders>
              <w:top w:val="nil"/>
              <w:left w:val="nil"/>
              <w:bottom w:val="nil"/>
              <w:right w:val="nil"/>
            </w:tcBorders>
          </w:tcPr>
          <w:p w14:paraId="43D1CAA8" w14:textId="626331E3" w:rsidR="007B3219" w:rsidRPr="00DE2ADF" w:rsidRDefault="007B3219" w:rsidP="008F75D3">
            <w:pPr>
              <w:spacing w:after="0" w:line="259" w:lineRule="auto"/>
              <w:ind w:left="0" w:right="0" w:firstLine="0"/>
              <w:jc w:val="left"/>
              <w:rPr>
                <w:sz w:val="22"/>
              </w:rPr>
            </w:pPr>
            <w:r>
              <w:rPr>
                <w:sz w:val="22"/>
              </w:rPr>
              <w:t>Wykaz osób do punktacji</w:t>
            </w:r>
          </w:p>
        </w:tc>
      </w:tr>
      <w:tr w:rsidR="00CA2182" w:rsidRPr="00DE2ADF" w14:paraId="6DF57EFA" w14:textId="77777777" w:rsidTr="00CA2182">
        <w:tblPrEx>
          <w:tblCellMar>
            <w:top w:w="0" w:type="dxa"/>
            <w:right w:w="0" w:type="dxa"/>
          </w:tblCellMar>
        </w:tblPrEx>
        <w:trPr>
          <w:gridBefore w:val="1"/>
          <w:wBefore w:w="456" w:type="dxa"/>
          <w:trHeight w:val="270"/>
        </w:trPr>
        <w:tc>
          <w:tcPr>
            <w:tcW w:w="1696" w:type="dxa"/>
            <w:gridSpan w:val="2"/>
            <w:tcBorders>
              <w:top w:val="nil"/>
              <w:left w:val="nil"/>
              <w:bottom w:val="nil"/>
              <w:right w:val="nil"/>
            </w:tcBorders>
          </w:tcPr>
          <w:p w14:paraId="66F3018A" w14:textId="77777777" w:rsidR="00CA2182" w:rsidRPr="00DE2ADF" w:rsidRDefault="00CA2182" w:rsidP="008F75D3">
            <w:pPr>
              <w:spacing w:after="0" w:line="259" w:lineRule="auto"/>
              <w:ind w:left="0" w:right="0" w:firstLine="0"/>
              <w:jc w:val="left"/>
              <w:rPr>
                <w:sz w:val="22"/>
              </w:rPr>
            </w:pPr>
            <w:r w:rsidRPr="00DE2ADF">
              <w:rPr>
                <w:sz w:val="22"/>
              </w:rPr>
              <w:t xml:space="preserve">Załącznik nr 2 </w:t>
            </w:r>
          </w:p>
        </w:tc>
        <w:tc>
          <w:tcPr>
            <w:tcW w:w="6977" w:type="dxa"/>
            <w:gridSpan w:val="2"/>
            <w:tcBorders>
              <w:top w:val="nil"/>
              <w:left w:val="nil"/>
              <w:bottom w:val="nil"/>
              <w:right w:val="nil"/>
            </w:tcBorders>
          </w:tcPr>
          <w:p w14:paraId="138EF263" w14:textId="77777777" w:rsidR="00CA2182" w:rsidRPr="00DE2ADF" w:rsidRDefault="00CA2182" w:rsidP="008F75D3">
            <w:pPr>
              <w:spacing w:after="0" w:line="259" w:lineRule="auto"/>
              <w:ind w:left="0" w:right="0" w:firstLine="0"/>
              <w:jc w:val="left"/>
              <w:rPr>
                <w:sz w:val="22"/>
              </w:rPr>
            </w:pPr>
            <w:r w:rsidRPr="00DE2ADF">
              <w:rPr>
                <w:sz w:val="22"/>
              </w:rPr>
              <w:t xml:space="preserve">Projekt umowy </w:t>
            </w:r>
          </w:p>
        </w:tc>
      </w:tr>
      <w:tr w:rsidR="00CA2182" w:rsidRPr="00DE2ADF" w14:paraId="2C34041C" w14:textId="77777777" w:rsidTr="00CA2182">
        <w:tblPrEx>
          <w:tblCellMar>
            <w:top w:w="0" w:type="dxa"/>
            <w:right w:w="0" w:type="dxa"/>
          </w:tblCellMar>
        </w:tblPrEx>
        <w:trPr>
          <w:gridBefore w:val="1"/>
          <w:wBefore w:w="456" w:type="dxa"/>
          <w:trHeight w:val="269"/>
        </w:trPr>
        <w:tc>
          <w:tcPr>
            <w:tcW w:w="1696" w:type="dxa"/>
            <w:gridSpan w:val="2"/>
            <w:tcBorders>
              <w:top w:val="nil"/>
              <w:left w:val="nil"/>
              <w:bottom w:val="nil"/>
              <w:right w:val="nil"/>
            </w:tcBorders>
          </w:tcPr>
          <w:p w14:paraId="7E1533CE" w14:textId="77777777" w:rsidR="00CA2182" w:rsidRPr="00DE2ADF" w:rsidRDefault="00CA2182" w:rsidP="008F75D3">
            <w:pPr>
              <w:spacing w:after="0" w:line="259" w:lineRule="auto"/>
              <w:ind w:left="0" w:right="0" w:firstLine="0"/>
              <w:jc w:val="left"/>
              <w:rPr>
                <w:sz w:val="22"/>
              </w:rPr>
            </w:pPr>
            <w:r w:rsidRPr="00DE2ADF">
              <w:rPr>
                <w:sz w:val="22"/>
              </w:rPr>
              <w:t xml:space="preserve">Załącznik nr 3 </w:t>
            </w:r>
          </w:p>
        </w:tc>
        <w:tc>
          <w:tcPr>
            <w:tcW w:w="6977" w:type="dxa"/>
            <w:gridSpan w:val="2"/>
            <w:tcBorders>
              <w:top w:val="nil"/>
              <w:left w:val="nil"/>
              <w:bottom w:val="nil"/>
              <w:right w:val="nil"/>
            </w:tcBorders>
          </w:tcPr>
          <w:p w14:paraId="0E7150C3" w14:textId="77777777" w:rsidR="00CA2182" w:rsidRPr="00DE2ADF" w:rsidRDefault="00CA2182" w:rsidP="008F75D3">
            <w:pPr>
              <w:spacing w:after="0" w:line="259" w:lineRule="auto"/>
              <w:ind w:left="0" w:right="0" w:firstLine="0"/>
              <w:jc w:val="left"/>
              <w:rPr>
                <w:sz w:val="22"/>
              </w:rPr>
            </w:pPr>
            <w:r w:rsidRPr="00DE2ADF">
              <w:rPr>
                <w:sz w:val="22"/>
              </w:rPr>
              <w:t xml:space="preserve">Oświadczenie Wykonawcy o spełnieniu warunków udziału w postępowaniu </w:t>
            </w:r>
          </w:p>
        </w:tc>
      </w:tr>
      <w:tr w:rsidR="00CA2182" w:rsidRPr="00DE2ADF" w14:paraId="6A140645" w14:textId="77777777" w:rsidTr="00CA2182">
        <w:tblPrEx>
          <w:tblCellMar>
            <w:top w:w="0" w:type="dxa"/>
            <w:right w:w="0" w:type="dxa"/>
          </w:tblCellMar>
        </w:tblPrEx>
        <w:trPr>
          <w:gridBefore w:val="1"/>
          <w:wBefore w:w="456" w:type="dxa"/>
          <w:trHeight w:val="270"/>
        </w:trPr>
        <w:tc>
          <w:tcPr>
            <w:tcW w:w="1696" w:type="dxa"/>
            <w:gridSpan w:val="2"/>
            <w:tcBorders>
              <w:top w:val="nil"/>
              <w:left w:val="nil"/>
              <w:bottom w:val="nil"/>
              <w:right w:val="nil"/>
            </w:tcBorders>
          </w:tcPr>
          <w:p w14:paraId="628E73A5" w14:textId="77777777" w:rsidR="00CA2182" w:rsidRPr="00DE2ADF" w:rsidRDefault="00CA2182" w:rsidP="008F75D3">
            <w:pPr>
              <w:spacing w:after="0" w:line="259" w:lineRule="auto"/>
              <w:ind w:left="0" w:right="0" w:firstLine="0"/>
              <w:jc w:val="left"/>
              <w:rPr>
                <w:sz w:val="22"/>
              </w:rPr>
            </w:pPr>
            <w:r w:rsidRPr="00DE2ADF">
              <w:rPr>
                <w:sz w:val="22"/>
              </w:rPr>
              <w:t xml:space="preserve">Załącznik nr 3a </w:t>
            </w:r>
          </w:p>
        </w:tc>
        <w:tc>
          <w:tcPr>
            <w:tcW w:w="6977" w:type="dxa"/>
            <w:gridSpan w:val="2"/>
            <w:tcBorders>
              <w:top w:val="nil"/>
              <w:left w:val="nil"/>
              <w:bottom w:val="nil"/>
              <w:right w:val="nil"/>
            </w:tcBorders>
          </w:tcPr>
          <w:p w14:paraId="0DF77A1B" w14:textId="77777777" w:rsidR="00CA2182" w:rsidRPr="00DE2ADF" w:rsidRDefault="00CA2182" w:rsidP="008F75D3">
            <w:pPr>
              <w:spacing w:after="0" w:line="259" w:lineRule="auto"/>
              <w:ind w:left="0" w:right="0" w:firstLine="0"/>
              <w:jc w:val="left"/>
              <w:rPr>
                <w:sz w:val="22"/>
              </w:rPr>
            </w:pPr>
            <w:r w:rsidRPr="00DE2ADF">
              <w:rPr>
                <w:sz w:val="22"/>
              </w:rPr>
              <w:t xml:space="preserve">Oświadczenie podmiotu udostępniającego zasoby </w:t>
            </w:r>
          </w:p>
        </w:tc>
      </w:tr>
      <w:tr w:rsidR="00CA2182" w:rsidRPr="00DE2ADF" w14:paraId="5C6B8C38" w14:textId="77777777" w:rsidTr="00CA2182">
        <w:tblPrEx>
          <w:tblCellMar>
            <w:top w:w="0" w:type="dxa"/>
            <w:right w:w="0" w:type="dxa"/>
          </w:tblCellMar>
        </w:tblPrEx>
        <w:trPr>
          <w:gridBefore w:val="1"/>
          <w:wBefore w:w="456" w:type="dxa"/>
          <w:trHeight w:val="270"/>
        </w:trPr>
        <w:tc>
          <w:tcPr>
            <w:tcW w:w="1696" w:type="dxa"/>
            <w:gridSpan w:val="2"/>
            <w:tcBorders>
              <w:top w:val="nil"/>
              <w:left w:val="nil"/>
              <w:bottom w:val="nil"/>
              <w:right w:val="nil"/>
            </w:tcBorders>
          </w:tcPr>
          <w:p w14:paraId="1D416234" w14:textId="77777777" w:rsidR="00CA2182" w:rsidRPr="00DE2ADF" w:rsidRDefault="00CA2182" w:rsidP="008F75D3">
            <w:pPr>
              <w:spacing w:after="0" w:line="259" w:lineRule="auto"/>
              <w:ind w:left="0" w:right="0" w:firstLine="0"/>
              <w:jc w:val="left"/>
              <w:rPr>
                <w:sz w:val="22"/>
              </w:rPr>
            </w:pPr>
            <w:r w:rsidRPr="00DE2ADF">
              <w:rPr>
                <w:sz w:val="22"/>
              </w:rPr>
              <w:t xml:space="preserve">Załącznik nr 4 </w:t>
            </w:r>
          </w:p>
        </w:tc>
        <w:tc>
          <w:tcPr>
            <w:tcW w:w="6977" w:type="dxa"/>
            <w:gridSpan w:val="2"/>
            <w:tcBorders>
              <w:top w:val="nil"/>
              <w:left w:val="nil"/>
              <w:bottom w:val="nil"/>
              <w:right w:val="nil"/>
            </w:tcBorders>
          </w:tcPr>
          <w:p w14:paraId="70613643" w14:textId="77777777" w:rsidR="00CA2182" w:rsidRPr="00DE2ADF" w:rsidRDefault="00CA2182" w:rsidP="008F75D3">
            <w:pPr>
              <w:spacing w:after="0" w:line="259" w:lineRule="auto"/>
              <w:ind w:left="0" w:right="0" w:firstLine="0"/>
              <w:jc w:val="left"/>
              <w:rPr>
                <w:sz w:val="22"/>
              </w:rPr>
            </w:pPr>
            <w:r w:rsidRPr="00DE2ADF">
              <w:rPr>
                <w:sz w:val="22"/>
              </w:rPr>
              <w:t xml:space="preserve">Oświadczenie Wykonawcy dotyczące przesłanek wykluczenia z postępowania </w:t>
            </w:r>
          </w:p>
        </w:tc>
      </w:tr>
      <w:tr w:rsidR="00CA2182" w:rsidRPr="00DE2ADF" w14:paraId="3E1D1B8F" w14:textId="77777777" w:rsidTr="00CA2182">
        <w:tblPrEx>
          <w:tblCellMar>
            <w:top w:w="0" w:type="dxa"/>
            <w:right w:w="0" w:type="dxa"/>
          </w:tblCellMar>
        </w:tblPrEx>
        <w:trPr>
          <w:gridBefore w:val="1"/>
          <w:wBefore w:w="456" w:type="dxa"/>
          <w:trHeight w:val="539"/>
        </w:trPr>
        <w:tc>
          <w:tcPr>
            <w:tcW w:w="1696" w:type="dxa"/>
            <w:gridSpan w:val="2"/>
            <w:tcBorders>
              <w:top w:val="nil"/>
              <w:left w:val="nil"/>
              <w:bottom w:val="nil"/>
              <w:right w:val="nil"/>
            </w:tcBorders>
          </w:tcPr>
          <w:p w14:paraId="24EF1F21" w14:textId="77777777" w:rsidR="00CA2182" w:rsidRPr="00DE2ADF" w:rsidRDefault="00CA2182" w:rsidP="008F75D3">
            <w:pPr>
              <w:spacing w:after="0" w:line="259" w:lineRule="auto"/>
              <w:ind w:left="0" w:right="0" w:firstLine="0"/>
              <w:jc w:val="left"/>
              <w:rPr>
                <w:sz w:val="22"/>
              </w:rPr>
            </w:pPr>
            <w:r w:rsidRPr="00DE2ADF">
              <w:rPr>
                <w:sz w:val="22"/>
              </w:rPr>
              <w:t xml:space="preserve">Załącznik nr 4a </w:t>
            </w:r>
          </w:p>
        </w:tc>
        <w:tc>
          <w:tcPr>
            <w:tcW w:w="6977" w:type="dxa"/>
            <w:gridSpan w:val="2"/>
            <w:tcBorders>
              <w:top w:val="nil"/>
              <w:left w:val="nil"/>
              <w:bottom w:val="nil"/>
              <w:right w:val="nil"/>
            </w:tcBorders>
          </w:tcPr>
          <w:p w14:paraId="048A0637" w14:textId="77777777" w:rsidR="00CA2182" w:rsidRPr="00DE2ADF" w:rsidRDefault="00CA2182" w:rsidP="008F75D3">
            <w:pPr>
              <w:spacing w:after="0" w:line="259" w:lineRule="auto"/>
              <w:ind w:left="2" w:right="0" w:firstLine="0"/>
              <w:jc w:val="left"/>
              <w:rPr>
                <w:sz w:val="22"/>
              </w:rPr>
            </w:pPr>
            <w:r w:rsidRPr="00DE2ADF">
              <w:rPr>
                <w:sz w:val="22"/>
              </w:rPr>
              <w:t xml:space="preserve">Oświadczenie podmiotu udostępniającego zasoby dotyczące przesłanek wykluczenia z postępowania </w:t>
            </w:r>
          </w:p>
        </w:tc>
      </w:tr>
      <w:tr w:rsidR="00CA2182" w:rsidRPr="00DE2ADF" w14:paraId="0B40F66B" w14:textId="77777777" w:rsidTr="00CA2182">
        <w:tblPrEx>
          <w:tblCellMar>
            <w:top w:w="0" w:type="dxa"/>
            <w:right w:w="0" w:type="dxa"/>
          </w:tblCellMar>
        </w:tblPrEx>
        <w:trPr>
          <w:gridBefore w:val="1"/>
          <w:wBefore w:w="456" w:type="dxa"/>
          <w:trHeight w:val="270"/>
        </w:trPr>
        <w:tc>
          <w:tcPr>
            <w:tcW w:w="1696" w:type="dxa"/>
            <w:gridSpan w:val="2"/>
            <w:tcBorders>
              <w:top w:val="nil"/>
              <w:left w:val="nil"/>
              <w:bottom w:val="nil"/>
              <w:right w:val="nil"/>
            </w:tcBorders>
          </w:tcPr>
          <w:p w14:paraId="7DB723E6" w14:textId="77777777" w:rsidR="00CA2182" w:rsidRPr="00DE2ADF" w:rsidRDefault="00CA2182" w:rsidP="008F75D3">
            <w:pPr>
              <w:spacing w:after="0" w:line="259" w:lineRule="auto"/>
              <w:ind w:left="0" w:right="0" w:firstLine="0"/>
              <w:jc w:val="left"/>
              <w:rPr>
                <w:sz w:val="22"/>
              </w:rPr>
            </w:pPr>
            <w:r w:rsidRPr="00DE2ADF">
              <w:rPr>
                <w:sz w:val="22"/>
              </w:rPr>
              <w:t xml:space="preserve">Załącznik nr 5 </w:t>
            </w:r>
          </w:p>
        </w:tc>
        <w:tc>
          <w:tcPr>
            <w:tcW w:w="6977" w:type="dxa"/>
            <w:gridSpan w:val="2"/>
            <w:tcBorders>
              <w:top w:val="nil"/>
              <w:left w:val="nil"/>
              <w:bottom w:val="nil"/>
              <w:right w:val="nil"/>
            </w:tcBorders>
          </w:tcPr>
          <w:p w14:paraId="75E91E6B" w14:textId="77777777" w:rsidR="00CA2182" w:rsidRPr="00DE2ADF" w:rsidRDefault="00CA2182" w:rsidP="008F75D3">
            <w:pPr>
              <w:spacing w:after="0" w:line="259" w:lineRule="auto"/>
              <w:ind w:left="2" w:right="0" w:firstLine="0"/>
              <w:jc w:val="left"/>
              <w:rPr>
                <w:sz w:val="22"/>
              </w:rPr>
            </w:pPr>
            <w:r w:rsidRPr="00DE2ADF">
              <w:rPr>
                <w:sz w:val="22"/>
              </w:rPr>
              <w:t xml:space="preserve">Oświadczenie Wykonawców wspólnie ubiegających się o udzielenie zamówienia </w:t>
            </w:r>
          </w:p>
        </w:tc>
      </w:tr>
      <w:tr w:rsidR="00CA2182" w:rsidRPr="00DE2ADF" w14:paraId="6B5EDCBB" w14:textId="77777777" w:rsidTr="00CA2182">
        <w:tblPrEx>
          <w:tblCellMar>
            <w:top w:w="0" w:type="dxa"/>
            <w:right w:w="0" w:type="dxa"/>
          </w:tblCellMar>
        </w:tblPrEx>
        <w:trPr>
          <w:gridBefore w:val="1"/>
          <w:wBefore w:w="456" w:type="dxa"/>
          <w:trHeight w:val="269"/>
        </w:trPr>
        <w:tc>
          <w:tcPr>
            <w:tcW w:w="1696" w:type="dxa"/>
            <w:gridSpan w:val="2"/>
            <w:tcBorders>
              <w:top w:val="nil"/>
              <w:left w:val="nil"/>
              <w:bottom w:val="nil"/>
              <w:right w:val="nil"/>
            </w:tcBorders>
          </w:tcPr>
          <w:p w14:paraId="563A30F9" w14:textId="77777777" w:rsidR="00CA2182" w:rsidRPr="00DE2ADF" w:rsidRDefault="00CA2182" w:rsidP="008F75D3">
            <w:pPr>
              <w:spacing w:after="0" w:line="259" w:lineRule="auto"/>
              <w:ind w:left="0" w:right="0" w:firstLine="0"/>
              <w:jc w:val="left"/>
              <w:rPr>
                <w:sz w:val="22"/>
              </w:rPr>
            </w:pPr>
            <w:r w:rsidRPr="00DE2ADF">
              <w:rPr>
                <w:sz w:val="22"/>
              </w:rPr>
              <w:t xml:space="preserve">Załącznik nr 6 </w:t>
            </w:r>
          </w:p>
        </w:tc>
        <w:tc>
          <w:tcPr>
            <w:tcW w:w="6977" w:type="dxa"/>
            <w:gridSpan w:val="2"/>
            <w:tcBorders>
              <w:top w:val="nil"/>
              <w:left w:val="nil"/>
              <w:bottom w:val="nil"/>
              <w:right w:val="nil"/>
            </w:tcBorders>
          </w:tcPr>
          <w:p w14:paraId="1175B2F3" w14:textId="77777777" w:rsidR="00CA2182" w:rsidRPr="00DE2ADF" w:rsidRDefault="00CA2182" w:rsidP="008F75D3">
            <w:pPr>
              <w:spacing w:after="0" w:line="259" w:lineRule="auto"/>
              <w:ind w:left="0" w:right="0" w:firstLine="0"/>
              <w:jc w:val="left"/>
              <w:rPr>
                <w:sz w:val="22"/>
              </w:rPr>
            </w:pPr>
            <w:r w:rsidRPr="00DE2ADF">
              <w:rPr>
                <w:sz w:val="22"/>
              </w:rPr>
              <w:t xml:space="preserve">Oświadczenie o podwykonawcach </w:t>
            </w:r>
          </w:p>
        </w:tc>
      </w:tr>
      <w:tr w:rsidR="00CA2182" w:rsidRPr="00DE2ADF" w14:paraId="46A662E3" w14:textId="77777777" w:rsidTr="00CA2182">
        <w:tblPrEx>
          <w:tblCellMar>
            <w:top w:w="0" w:type="dxa"/>
            <w:right w:w="0" w:type="dxa"/>
          </w:tblCellMar>
        </w:tblPrEx>
        <w:trPr>
          <w:gridBefore w:val="1"/>
          <w:wBefore w:w="456" w:type="dxa"/>
          <w:trHeight w:val="270"/>
        </w:trPr>
        <w:tc>
          <w:tcPr>
            <w:tcW w:w="1696" w:type="dxa"/>
            <w:gridSpan w:val="2"/>
            <w:tcBorders>
              <w:top w:val="nil"/>
              <w:left w:val="nil"/>
              <w:bottom w:val="nil"/>
              <w:right w:val="nil"/>
            </w:tcBorders>
          </w:tcPr>
          <w:p w14:paraId="3146E493" w14:textId="77777777" w:rsidR="00CA2182" w:rsidRPr="00DE2ADF" w:rsidRDefault="00CA2182" w:rsidP="008F75D3">
            <w:pPr>
              <w:spacing w:after="0" w:line="259" w:lineRule="auto"/>
              <w:ind w:left="0" w:right="0" w:firstLine="0"/>
              <w:jc w:val="left"/>
              <w:rPr>
                <w:sz w:val="22"/>
              </w:rPr>
            </w:pPr>
            <w:r w:rsidRPr="00DE2ADF">
              <w:rPr>
                <w:sz w:val="22"/>
              </w:rPr>
              <w:t xml:space="preserve">Załącznik nr 7 </w:t>
            </w:r>
          </w:p>
        </w:tc>
        <w:tc>
          <w:tcPr>
            <w:tcW w:w="6977" w:type="dxa"/>
            <w:gridSpan w:val="2"/>
            <w:tcBorders>
              <w:top w:val="nil"/>
              <w:left w:val="nil"/>
              <w:bottom w:val="nil"/>
              <w:right w:val="nil"/>
            </w:tcBorders>
          </w:tcPr>
          <w:p w14:paraId="07BBB1F3" w14:textId="77777777" w:rsidR="00CA2182" w:rsidRPr="00DE2ADF" w:rsidRDefault="00CA2182" w:rsidP="008F75D3">
            <w:pPr>
              <w:spacing w:after="0" w:line="259" w:lineRule="auto"/>
              <w:ind w:left="0" w:right="0" w:firstLine="0"/>
              <w:jc w:val="left"/>
              <w:rPr>
                <w:sz w:val="22"/>
              </w:rPr>
            </w:pPr>
            <w:r w:rsidRPr="00DE2ADF">
              <w:rPr>
                <w:sz w:val="22"/>
              </w:rPr>
              <w:t xml:space="preserve">Wykaz osób,  które będą uczestniczyć w wykonywaniu zamówienia </w:t>
            </w:r>
          </w:p>
        </w:tc>
      </w:tr>
      <w:tr w:rsidR="00CA2182" w:rsidRPr="00DE2ADF" w14:paraId="699A3414" w14:textId="77777777" w:rsidTr="00CA2182">
        <w:tblPrEx>
          <w:tblCellMar>
            <w:top w:w="0" w:type="dxa"/>
            <w:right w:w="0" w:type="dxa"/>
          </w:tblCellMar>
        </w:tblPrEx>
        <w:trPr>
          <w:gridBefore w:val="1"/>
          <w:wBefore w:w="456" w:type="dxa"/>
          <w:trHeight w:val="235"/>
        </w:trPr>
        <w:tc>
          <w:tcPr>
            <w:tcW w:w="1696" w:type="dxa"/>
            <w:gridSpan w:val="2"/>
            <w:tcBorders>
              <w:top w:val="nil"/>
              <w:left w:val="nil"/>
              <w:bottom w:val="nil"/>
              <w:right w:val="nil"/>
            </w:tcBorders>
          </w:tcPr>
          <w:p w14:paraId="782C6D5C" w14:textId="77777777" w:rsidR="00CA2182" w:rsidRPr="00DE2ADF" w:rsidRDefault="00CA2182" w:rsidP="008F75D3">
            <w:pPr>
              <w:spacing w:after="0" w:line="259" w:lineRule="auto"/>
              <w:ind w:left="0" w:right="0" w:firstLine="0"/>
              <w:jc w:val="left"/>
              <w:rPr>
                <w:sz w:val="22"/>
              </w:rPr>
            </w:pPr>
            <w:r w:rsidRPr="00DE2ADF">
              <w:rPr>
                <w:sz w:val="22"/>
              </w:rPr>
              <w:t xml:space="preserve">Załącznik nr 8 </w:t>
            </w:r>
          </w:p>
        </w:tc>
        <w:tc>
          <w:tcPr>
            <w:tcW w:w="6977" w:type="dxa"/>
            <w:gridSpan w:val="2"/>
            <w:tcBorders>
              <w:top w:val="nil"/>
              <w:left w:val="nil"/>
              <w:bottom w:val="nil"/>
              <w:right w:val="nil"/>
            </w:tcBorders>
          </w:tcPr>
          <w:p w14:paraId="5B6C6CE3" w14:textId="77777777" w:rsidR="00CA2182" w:rsidRPr="00DE2ADF" w:rsidRDefault="00CA2182" w:rsidP="008F75D3">
            <w:pPr>
              <w:spacing w:after="0" w:line="259" w:lineRule="auto"/>
              <w:ind w:left="0" w:right="0" w:firstLine="0"/>
              <w:jc w:val="left"/>
              <w:rPr>
                <w:sz w:val="22"/>
              </w:rPr>
            </w:pPr>
            <w:r w:rsidRPr="00DE2ADF">
              <w:rPr>
                <w:sz w:val="22"/>
              </w:rPr>
              <w:t xml:space="preserve">Wykaz robót budowlanych </w:t>
            </w:r>
          </w:p>
        </w:tc>
      </w:tr>
    </w:tbl>
    <w:p w14:paraId="5BCCC785" w14:textId="77777777" w:rsidR="00CA2182" w:rsidRPr="00DE2ADF" w:rsidRDefault="00CA2182" w:rsidP="00CA2182">
      <w:pPr>
        <w:tabs>
          <w:tab w:val="center" w:pos="1323"/>
          <w:tab w:val="center" w:pos="4615"/>
        </w:tabs>
        <w:ind w:left="0" w:right="0" w:firstLine="0"/>
        <w:jc w:val="left"/>
        <w:rPr>
          <w:sz w:val="22"/>
        </w:rPr>
      </w:pPr>
      <w:r w:rsidRPr="00DE2ADF">
        <w:rPr>
          <w:rFonts w:ascii="Calibri" w:eastAsia="Calibri" w:hAnsi="Calibri" w:cs="Calibri"/>
          <w:sz w:val="22"/>
        </w:rPr>
        <w:tab/>
      </w:r>
      <w:r w:rsidRPr="00DE2ADF">
        <w:rPr>
          <w:sz w:val="22"/>
        </w:rPr>
        <w:t xml:space="preserve">Załącznik nr 9  </w:t>
      </w:r>
      <w:r w:rsidRPr="00DE2ADF">
        <w:rPr>
          <w:sz w:val="22"/>
        </w:rPr>
        <w:tab/>
      </w:r>
      <w:r>
        <w:rPr>
          <w:sz w:val="22"/>
        </w:rPr>
        <w:t xml:space="preserve">       </w:t>
      </w:r>
      <w:r w:rsidRPr="00DE2ADF">
        <w:rPr>
          <w:sz w:val="22"/>
        </w:rPr>
        <w:t xml:space="preserve">Istotne postanowienia umowy o podwykonawstwo.  </w:t>
      </w:r>
    </w:p>
    <w:p w14:paraId="5A0F1481" w14:textId="77777777" w:rsidR="00CA2182" w:rsidRPr="00DE2ADF" w:rsidRDefault="00CA2182" w:rsidP="00CA2182">
      <w:pPr>
        <w:tabs>
          <w:tab w:val="center" w:pos="1379"/>
          <w:tab w:val="center" w:pos="3548"/>
        </w:tabs>
        <w:ind w:left="0" w:right="0" w:firstLine="0"/>
        <w:jc w:val="left"/>
        <w:rPr>
          <w:sz w:val="22"/>
        </w:rPr>
      </w:pPr>
      <w:r w:rsidRPr="00DE2ADF">
        <w:rPr>
          <w:rFonts w:ascii="Calibri" w:eastAsia="Calibri" w:hAnsi="Calibri" w:cs="Calibri"/>
          <w:sz w:val="22"/>
        </w:rPr>
        <w:tab/>
      </w:r>
      <w:r w:rsidRPr="00DE2ADF">
        <w:rPr>
          <w:sz w:val="22"/>
        </w:rPr>
        <w:t xml:space="preserve">Załącznik nr 10 </w:t>
      </w:r>
      <w:r w:rsidRPr="00DE2ADF">
        <w:rPr>
          <w:sz w:val="22"/>
        </w:rPr>
        <w:tab/>
      </w:r>
      <w:r>
        <w:rPr>
          <w:sz w:val="22"/>
        </w:rPr>
        <w:t xml:space="preserve">     </w:t>
      </w:r>
      <w:r w:rsidRPr="00DE2ADF">
        <w:rPr>
          <w:sz w:val="22"/>
        </w:rPr>
        <w:t xml:space="preserve">Dokumentacja projektowa </w:t>
      </w:r>
    </w:p>
    <w:p w14:paraId="0F9274E1" w14:textId="77777777" w:rsidR="00CA2182" w:rsidRPr="00DE2ADF" w:rsidRDefault="00CA2182" w:rsidP="00CA2182">
      <w:pPr>
        <w:tabs>
          <w:tab w:val="center" w:pos="1379"/>
          <w:tab w:val="center" w:pos="2868"/>
        </w:tabs>
        <w:spacing w:after="9"/>
        <w:ind w:left="0" w:right="0" w:firstLine="0"/>
        <w:jc w:val="left"/>
        <w:rPr>
          <w:sz w:val="22"/>
        </w:rPr>
      </w:pPr>
      <w:r w:rsidRPr="00DE2ADF">
        <w:rPr>
          <w:rFonts w:ascii="Calibri" w:eastAsia="Calibri" w:hAnsi="Calibri" w:cs="Calibri"/>
          <w:sz w:val="22"/>
        </w:rPr>
        <w:tab/>
      </w:r>
      <w:r w:rsidRPr="00DE2ADF">
        <w:rPr>
          <w:sz w:val="22"/>
        </w:rPr>
        <w:t xml:space="preserve">Załącznik nr 11 </w:t>
      </w:r>
      <w:r w:rsidRPr="00DE2ADF">
        <w:rPr>
          <w:sz w:val="22"/>
        </w:rPr>
        <w:tab/>
        <w:t xml:space="preserve"> </w:t>
      </w:r>
      <w:r>
        <w:rPr>
          <w:sz w:val="22"/>
        </w:rPr>
        <w:t xml:space="preserve"> </w:t>
      </w:r>
      <w:r w:rsidRPr="00DE2ADF">
        <w:rPr>
          <w:sz w:val="22"/>
        </w:rPr>
        <w:t xml:space="preserve">Przedmiar </w:t>
      </w:r>
    </w:p>
    <w:p w14:paraId="6F733C69" w14:textId="2F278739" w:rsidR="007F0FDF" w:rsidRPr="00DE2ADF" w:rsidRDefault="00D10F45">
      <w:pPr>
        <w:spacing w:after="15" w:line="259" w:lineRule="auto"/>
        <w:ind w:left="293" w:right="0" w:firstLine="0"/>
        <w:jc w:val="left"/>
        <w:rPr>
          <w:sz w:val="22"/>
        </w:rPr>
      </w:pPr>
      <w:r>
        <w:rPr>
          <w:sz w:val="22"/>
        </w:rPr>
        <w:t xml:space="preserve">  </w:t>
      </w:r>
    </w:p>
    <w:p w14:paraId="32E17158" w14:textId="77777777" w:rsidR="007F0FDF" w:rsidRPr="00DE2ADF" w:rsidRDefault="00030555">
      <w:pPr>
        <w:spacing w:after="17" w:line="259" w:lineRule="auto"/>
        <w:ind w:left="720" w:right="0" w:firstLine="0"/>
        <w:jc w:val="left"/>
        <w:rPr>
          <w:sz w:val="22"/>
        </w:rPr>
      </w:pPr>
      <w:r w:rsidRPr="00DE2ADF">
        <w:rPr>
          <w:b/>
          <w:i/>
          <w:sz w:val="22"/>
        </w:rPr>
        <w:lastRenderedPageBreak/>
        <w:t xml:space="preserve"> </w:t>
      </w:r>
    </w:p>
    <w:p w14:paraId="0DC617B6" w14:textId="77777777" w:rsidR="007F0FDF" w:rsidRPr="00DE2ADF" w:rsidRDefault="00030555">
      <w:pPr>
        <w:spacing w:after="75" w:line="259" w:lineRule="auto"/>
        <w:ind w:left="10" w:right="1007"/>
        <w:jc w:val="right"/>
        <w:rPr>
          <w:bCs/>
          <w:sz w:val="22"/>
        </w:rPr>
      </w:pPr>
      <w:r w:rsidRPr="00DE2ADF">
        <w:rPr>
          <w:bCs/>
          <w:sz w:val="22"/>
        </w:rPr>
        <w:t xml:space="preserve">ZATWIERDZAM: </w:t>
      </w:r>
    </w:p>
    <w:p w14:paraId="03885353" w14:textId="77777777" w:rsidR="007F0FDF" w:rsidRPr="00E23E05" w:rsidRDefault="00030555">
      <w:pPr>
        <w:spacing w:after="75" w:line="259" w:lineRule="auto"/>
        <w:ind w:left="0" w:right="1393" w:firstLine="0"/>
        <w:jc w:val="right"/>
        <w:rPr>
          <w:bCs/>
        </w:rPr>
      </w:pPr>
      <w:r w:rsidRPr="00E23E05">
        <w:rPr>
          <w:bCs/>
        </w:rPr>
        <w:t xml:space="preserve"> </w:t>
      </w:r>
    </w:p>
    <w:p w14:paraId="1FF13F17" w14:textId="77777777" w:rsidR="007F0FDF" w:rsidRPr="00E23E05" w:rsidRDefault="00030555">
      <w:pPr>
        <w:spacing w:after="77" w:line="259" w:lineRule="auto"/>
        <w:ind w:left="0" w:right="1393" w:firstLine="0"/>
        <w:jc w:val="right"/>
        <w:rPr>
          <w:bCs/>
        </w:rPr>
      </w:pPr>
      <w:r w:rsidRPr="00E23E05">
        <w:rPr>
          <w:bCs/>
        </w:rPr>
        <w:t xml:space="preserve"> </w:t>
      </w:r>
    </w:p>
    <w:p w14:paraId="050E2815" w14:textId="77777777" w:rsidR="007F0FDF" w:rsidRPr="00E23E05" w:rsidRDefault="00030555">
      <w:pPr>
        <w:spacing w:after="18" w:line="259" w:lineRule="auto"/>
        <w:ind w:left="10" w:right="626"/>
        <w:jc w:val="right"/>
        <w:rPr>
          <w:bCs/>
        </w:rPr>
      </w:pPr>
      <w:r w:rsidRPr="00E23E05">
        <w:rPr>
          <w:bCs/>
        </w:rPr>
        <w:t xml:space="preserve">…………………………………… </w:t>
      </w:r>
    </w:p>
    <w:sectPr w:rsidR="007F0FDF" w:rsidRPr="00E23E05">
      <w:headerReference w:type="even" r:id="rId20"/>
      <w:headerReference w:type="default" r:id="rId21"/>
      <w:footerReference w:type="even" r:id="rId22"/>
      <w:footerReference w:type="default" r:id="rId23"/>
      <w:headerReference w:type="first" r:id="rId24"/>
      <w:footerReference w:type="first" r:id="rId25"/>
      <w:pgSz w:w="11906" w:h="16838"/>
      <w:pgMar w:top="1170" w:right="1329" w:bottom="856" w:left="1126" w:header="462" w:footer="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8220" w14:textId="77777777" w:rsidR="00F12EFD" w:rsidRDefault="00F12EFD">
      <w:pPr>
        <w:spacing w:after="0" w:line="240" w:lineRule="auto"/>
      </w:pPr>
      <w:r>
        <w:separator/>
      </w:r>
    </w:p>
  </w:endnote>
  <w:endnote w:type="continuationSeparator" w:id="0">
    <w:p w14:paraId="15405B29" w14:textId="77777777" w:rsidR="00F12EFD" w:rsidRDefault="00F1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FB2C" w14:textId="77777777" w:rsidR="007F0FDF" w:rsidRDefault="00030555">
    <w:pPr>
      <w:spacing w:after="0" w:line="259" w:lineRule="auto"/>
      <w:ind w:left="0" w:right="87" w:firstLine="0"/>
      <w:jc w:val="right"/>
    </w:pPr>
    <w:r>
      <w:fldChar w:fldCharType="begin"/>
    </w:r>
    <w:r>
      <w:instrText xml:space="preserve"> PAGE   \* MERGEFORMAT </w:instrText>
    </w:r>
    <w:r>
      <w:fldChar w:fldCharType="separate"/>
    </w:r>
    <w:r>
      <w:t>1</w:t>
    </w:r>
    <w:r>
      <w:fldChar w:fldCharType="end"/>
    </w:r>
    <w:r>
      <w:t xml:space="preserve"> </w:t>
    </w:r>
  </w:p>
  <w:p w14:paraId="757793EF" w14:textId="77777777" w:rsidR="007F0FDF" w:rsidRDefault="00030555">
    <w:pPr>
      <w:spacing w:after="0" w:line="259" w:lineRule="auto"/>
      <w:ind w:left="243" w:right="0" w:firstLine="0"/>
      <w:jc w:val="center"/>
    </w:pPr>
    <w:r>
      <w:rPr>
        <w:rFonts w:ascii="Arial" w:eastAsia="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747F" w14:textId="77777777" w:rsidR="007F0FDF" w:rsidRDefault="00030555">
    <w:pPr>
      <w:spacing w:after="0" w:line="259" w:lineRule="auto"/>
      <w:ind w:left="0" w:right="87" w:firstLine="0"/>
      <w:jc w:val="right"/>
    </w:pPr>
    <w:r>
      <w:fldChar w:fldCharType="begin"/>
    </w:r>
    <w:r>
      <w:instrText xml:space="preserve"> PAGE   \* MERGEFORMAT </w:instrText>
    </w:r>
    <w:r>
      <w:fldChar w:fldCharType="separate"/>
    </w:r>
    <w:r>
      <w:t>1</w:t>
    </w:r>
    <w:r>
      <w:fldChar w:fldCharType="end"/>
    </w:r>
    <w:r>
      <w:t xml:space="preserve"> </w:t>
    </w:r>
  </w:p>
  <w:p w14:paraId="51D11496" w14:textId="77777777" w:rsidR="007F0FDF" w:rsidRDefault="00030555">
    <w:pPr>
      <w:spacing w:after="0" w:line="259" w:lineRule="auto"/>
      <w:ind w:left="243" w:right="0" w:firstLine="0"/>
      <w:jc w:val="center"/>
    </w:pPr>
    <w:r>
      <w:rPr>
        <w:rFonts w:ascii="Arial" w:eastAsia="Arial" w:hAnsi="Arial" w:cs="Arial"/>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1BC8" w14:textId="77777777" w:rsidR="007F0FDF" w:rsidRDefault="00030555">
    <w:pPr>
      <w:spacing w:after="0" w:line="259" w:lineRule="auto"/>
      <w:ind w:left="0" w:right="87" w:firstLine="0"/>
      <w:jc w:val="right"/>
    </w:pPr>
    <w:r>
      <w:fldChar w:fldCharType="begin"/>
    </w:r>
    <w:r>
      <w:instrText xml:space="preserve"> PAGE   \* MERGEFORMAT </w:instrText>
    </w:r>
    <w:r>
      <w:fldChar w:fldCharType="separate"/>
    </w:r>
    <w:r>
      <w:t>1</w:t>
    </w:r>
    <w:r>
      <w:fldChar w:fldCharType="end"/>
    </w:r>
    <w:r>
      <w:t xml:space="preserve"> </w:t>
    </w:r>
  </w:p>
  <w:p w14:paraId="44DE88EB" w14:textId="77777777" w:rsidR="007F0FDF" w:rsidRDefault="00030555">
    <w:pPr>
      <w:spacing w:after="0" w:line="259" w:lineRule="auto"/>
      <w:ind w:left="243" w:right="0" w:firstLine="0"/>
      <w:jc w:val="center"/>
    </w:pPr>
    <w:r>
      <w:rPr>
        <w:rFonts w:ascii="Arial" w:eastAsia="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6140" w14:textId="77777777" w:rsidR="00F12EFD" w:rsidRDefault="00F12EFD">
      <w:pPr>
        <w:spacing w:after="0" w:line="240" w:lineRule="auto"/>
      </w:pPr>
      <w:r>
        <w:separator/>
      </w:r>
    </w:p>
  </w:footnote>
  <w:footnote w:type="continuationSeparator" w:id="0">
    <w:p w14:paraId="0AB90308" w14:textId="77777777" w:rsidR="00F12EFD" w:rsidRDefault="00F12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2EED" w14:textId="77777777" w:rsidR="007F0FDF" w:rsidRDefault="00030555">
    <w:pPr>
      <w:spacing w:after="0" w:line="259" w:lineRule="auto"/>
      <w:ind w:left="293" w:right="0" w:firstLine="0"/>
      <w:jc w:val="left"/>
    </w:pPr>
    <w:r>
      <w:rPr>
        <w:b/>
      </w:rPr>
      <w:t xml:space="preserve"> </w:t>
    </w:r>
  </w:p>
  <w:p w14:paraId="1DE314D7" w14:textId="77777777" w:rsidR="007F0FDF" w:rsidRDefault="00030555">
    <w:pPr>
      <w:spacing w:after="0" w:line="259" w:lineRule="auto"/>
      <w:ind w:left="293" w:right="0" w:firstLine="0"/>
      <w:jc w:val="left"/>
    </w:pPr>
    <w:r>
      <w:t>Numer referencyjny: BI.271.54.2021</w:t>
    </w:r>
    <w:r>
      <w:rPr>
        <w:b/>
      </w:rPr>
      <w:t xml:space="preserve"> </w:t>
    </w:r>
  </w:p>
  <w:p w14:paraId="2BA32E4F" w14:textId="77777777" w:rsidR="007F0FDF" w:rsidRDefault="00030555">
    <w:pPr>
      <w:spacing w:after="0" w:line="259" w:lineRule="auto"/>
      <w:ind w:left="293" w:right="0" w:firstLine="0"/>
      <w:jc w:val="lef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99AC" w14:textId="77777777" w:rsidR="003B2D81" w:rsidRDefault="00030555">
    <w:pPr>
      <w:spacing w:after="0" w:line="259" w:lineRule="auto"/>
      <w:ind w:left="293" w:right="0" w:firstLine="0"/>
      <w:jc w:val="left"/>
    </w:pPr>
    <w:r>
      <w:rPr>
        <w:b/>
      </w:rPr>
      <w:t xml:space="preserve"> </w:t>
    </w:r>
  </w:p>
  <w:tbl>
    <w:tblPr>
      <w:tblW w:w="5390" w:type="pct"/>
      <w:tblInd w:w="-1" w:type="dxa"/>
      <w:tblCellMar>
        <w:left w:w="0" w:type="dxa"/>
        <w:right w:w="0" w:type="dxa"/>
      </w:tblCellMar>
      <w:tblLook w:val="04A0" w:firstRow="1" w:lastRow="0" w:firstColumn="1" w:lastColumn="0" w:noHBand="0" w:noVBand="1"/>
    </w:tblPr>
    <w:tblGrid>
      <w:gridCol w:w="2070"/>
      <w:gridCol w:w="3024"/>
      <w:gridCol w:w="2311"/>
      <w:gridCol w:w="2783"/>
    </w:tblGrid>
    <w:tr w:rsidR="003B2D81" w:rsidRPr="009E15EA" w14:paraId="2CB6594E" w14:textId="77777777" w:rsidTr="008F75D3">
      <w:trPr>
        <w:trHeight w:val="764"/>
      </w:trPr>
      <w:tc>
        <w:tcPr>
          <w:tcW w:w="966" w:type="pct"/>
          <w:tcMar>
            <w:left w:w="0" w:type="dxa"/>
            <w:right w:w="0" w:type="dxa"/>
          </w:tcMar>
        </w:tcPr>
        <w:p w14:paraId="6AC41807" w14:textId="77777777" w:rsidR="003B2D81" w:rsidRPr="009E15EA" w:rsidRDefault="003B2D81" w:rsidP="003B2D81">
          <w:pPr>
            <w:ind w:right="-427"/>
            <w:rPr>
              <w:noProof/>
            </w:rPr>
          </w:pPr>
          <w:r w:rsidRPr="00D52AE9">
            <w:rPr>
              <w:noProof/>
            </w:rPr>
            <w:drawing>
              <wp:inline distT="0" distB="0" distL="0" distR="0" wp14:anchorId="6A8CDD99" wp14:editId="391E35BC">
                <wp:extent cx="1028700" cy="438150"/>
                <wp:effectExtent l="0" t="0" r="0"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11" w:type="pct"/>
          <w:tcMar>
            <w:left w:w="0" w:type="dxa"/>
            <w:right w:w="0" w:type="dxa"/>
          </w:tcMar>
        </w:tcPr>
        <w:p w14:paraId="7FDAAC64" w14:textId="77777777" w:rsidR="003B2D81" w:rsidRPr="009E15EA" w:rsidRDefault="003B2D81" w:rsidP="003B2D81">
          <w:pPr>
            <w:ind w:right="-427"/>
            <w:rPr>
              <w:noProof/>
            </w:rPr>
          </w:pPr>
          <w:r w:rsidRPr="00D52AE9">
            <w:rPr>
              <w:noProof/>
            </w:rPr>
            <w:drawing>
              <wp:inline distT="0" distB="0" distL="0" distR="0" wp14:anchorId="57005080" wp14:editId="421D2B39">
                <wp:extent cx="1419225" cy="438150"/>
                <wp:effectExtent l="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078" w:type="pct"/>
          <w:tcMar>
            <w:left w:w="0" w:type="dxa"/>
            <w:right w:w="0" w:type="dxa"/>
          </w:tcMar>
        </w:tcPr>
        <w:p w14:paraId="03146F18" w14:textId="77777777" w:rsidR="003B2D81" w:rsidRPr="009E15EA" w:rsidRDefault="003B2D81" w:rsidP="003B2D81">
          <w:pPr>
            <w:ind w:right="-427"/>
            <w:rPr>
              <w:noProof/>
            </w:rPr>
          </w:pPr>
          <w:r w:rsidRPr="00D52AE9">
            <w:rPr>
              <w:noProof/>
            </w:rPr>
            <w:drawing>
              <wp:inline distT="0" distB="0" distL="0" distR="0" wp14:anchorId="740FF2AF" wp14:editId="22DE20A2">
                <wp:extent cx="962025" cy="438150"/>
                <wp:effectExtent l="0" t="0" r="0" b="0"/>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299" w:type="pct"/>
          <w:tcMar>
            <w:left w:w="0" w:type="dxa"/>
            <w:right w:w="0" w:type="dxa"/>
          </w:tcMar>
        </w:tcPr>
        <w:p w14:paraId="41F69B73" w14:textId="77777777" w:rsidR="003B2D81" w:rsidRPr="009E15EA" w:rsidRDefault="003B2D81" w:rsidP="003B2D81">
          <w:pPr>
            <w:ind w:right="-427"/>
            <w:rPr>
              <w:noProof/>
            </w:rPr>
          </w:pPr>
          <w:r w:rsidRPr="00D52AE9">
            <w:rPr>
              <w:noProof/>
            </w:rPr>
            <w:drawing>
              <wp:inline distT="0" distB="0" distL="0" distR="0" wp14:anchorId="3E96A079" wp14:editId="33970F95">
                <wp:extent cx="1457325" cy="438150"/>
                <wp:effectExtent l="0" t="0" r="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2993E1B9" w14:textId="0213109A" w:rsidR="007F0FDF" w:rsidRDefault="007F0FDF">
    <w:pPr>
      <w:spacing w:after="0" w:line="259" w:lineRule="auto"/>
      <w:ind w:left="293" w:right="0" w:firstLine="0"/>
      <w:jc w:val="left"/>
    </w:pPr>
  </w:p>
  <w:p w14:paraId="2D24CD12" w14:textId="4BF5FF28" w:rsidR="007F0FDF" w:rsidRDefault="00030555" w:rsidP="003B2D81">
    <w:pPr>
      <w:spacing w:after="0" w:line="259" w:lineRule="auto"/>
      <w:ind w:left="293" w:right="0" w:firstLine="0"/>
      <w:jc w:val="left"/>
    </w:pPr>
    <w:r>
      <w:t xml:space="preserve">Numer referencyjny: </w:t>
    </w:r>
    <w:r w:rsidR="009C663E">
      <w:t>IZP</w:t>
    </w:r>
    <w:r>
      <w:t>.271.</w:t>
    </w:r>
    <w:r w:rsidR="00F37CB3">
      <w:t>1</w:t>
    </w:r>
    <w:r w:rsidR="005B7264">
      <w:t>2</w:t>
    </w:r>
    <w:r>
      <w:t>.2021</w:t>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78D8" w14:textId="77777777" w:rsidR="007F0FDF" w:rsidRDefault="00030555">
    <w:pPr>
      <w:spacing w:after="0" w:line="259" w:lineRule="auto"/>
      <w:ind w:left="293" w:right="0" w:firstLine="0"/>
      <w:jc w:val="left"/>
    </w:pPr>
    <w:r>
      <w:rPr>
        <w:b/>
      </w:rPr>
      <w:t xml:space="preserve"> </w:t>
    </w:r>
  </w:p>
  <w:p w14:paraId="641CC105" w14:textId="77777777" w:rsidR="007F0FDF" w:rsidRDefault="00030555">
    <w:pPr>
      <w:spacing w:after="0" w:line="259" w:lineRule="auto"/>
      <w:ind w:left="293" w:right="0" w:firstLine="0"/>
      <w:jc w:val="left"/>
    </w:pPr>
    <w:r>
      <w:t>Numer referencyjny: BI.271.54.2021</w:t>
    </w:r>
    <w:r>
      <w:rPr>
        <w:b/>
      </w:rPr>
      <w:t xml:space="preserve"> </w:t>
    </w:r>
  </w:p>
  <w:p w14:paraId="3E25D2C1" w14:textId="77777777" w:rsidR="007F0FDF" w:rsidRDefault="00030555">
    <w:pPr>
      <w:spacing w:after="0" w:line="259" w:lineRule="auto"/>
      <w:ind w:left="293" w:right="0" w:firstLine="0"/>
      <w:jc w:val="left"/>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73F4C9"/>
    <w:multiLevelType w:val="hybridMultilevel"/>
    <w:tmpl w:val="E5D08E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B7C7F"/>
    <w:multiLevelType w:val="hybridMultilevel"/>
    <w:tmpl w:val="BE543E74"/>
    <w:lvl w:ilvl="0" w:tplc="66A40378">
      <w:start w:val="4"/>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1E45B9A">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D5A211E">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1D6E720">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050A5C4">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3BEE2E0">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B8E186C">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5E277F8">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4DC4F9C">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8D61B1"/>
    <w:multiLevelType w:val="hybridMultilevel"/>
    <w:tmpl w:val="27D6C0FC"/>
    <w:lvl w:ilvl="0" w:tplc="328EB9EE">
      <w:start w:val="10"/>
      <w:numFmt w:val="upperRoman"/>
      <w:lvlText w:val="%1."/>
      <w:lvlJc w:val="left"/>
      <w:pPr>
        <w:ind w:left="61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7F23660">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4CFE23C4">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58BC941E">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C92BE6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29367262">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797AAFD0">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3345198">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B9884B8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AF39C3"/>
    <w:multiLevelType w:val="hybridMultilevel"/>
    <w:tmpl w:val="38626D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67D22CB"/>
    <w:multiLevelType w:val="hybridMultilevel"/>
    <w:tmpl w:val="E1A07670"/>
    <w:lvl w:ilvl="0" w:tplc="1BBA0E3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B665562">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F562130">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2E4BB56">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30C7EE2">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4ECE338">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FF60F5A">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A6219A0">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346B83E">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5A77FE"/>
    <w:multiLevelType w:val="hybridMultilevel"/>
    <w:tmpl w:val="370C1220"/>
    <w:lvl w:ilvl="0" w:tplc="DDA80CF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3C1114">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2A724C">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9E130A">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C4516">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FED6A6">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920EAC">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924A06">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E8ABEC">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A573B1"/>
    <w:multiLevelType w:val="hybridMultilevel"/>
    <w:tmpl w:val="1DE66382"/>
    <w:lvl w:ilvl="0" w:tplc="0210882A">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F06F3A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0F0779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AA03A38">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9006FE0">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38AD26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044E50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BBED84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E327A72">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45A66FA"/>
    <w:multiLevelType w:val="hybridMultilevel"/>
    <w:tmpl w:val="B37ADC5C"/>
    <w:lvl w:ilvl="0" w:tplc="0415000F">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922CA"/>
    <w:multiLevelType w:val="hybridMultilevel"/>
    <w:tmpl w:val="C4A2FC56"/>
    <w:lvl w:ilvl="0" w:tplc="F26CDF2E">
      <w:start w:val="1"/>
      <w:numFmt w:val="bullet"/>
      <w:lvlText w:val="-"/>
      <w:lvlJc w:val="left"/>
      <w:pPr>
        <w:ind w:left="2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744065A">
      <w:start w:val="1"/>
      <w:numFmt w:val="bullet"/>
      <w:lvlText w:val="o"/>
      <w:lvlJc w:val="left"/>
      <w:pPr>
        <w:ind w:left="12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3C6D74A">
      <w:start w:val="1"/>
      <w:numFmt w:val="bullet"/>
      <w:lvlText w:val="▪"/>
      <w:lvlJc w:val="left"/>
      <w:pPr>
        <w:ind w:left="19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4FC154E">
      <w:start w:val="1"/>
      <w:numFmt w:val="bullet"/>
      <w:lvlText w:val="•"/>
      <w:lvlJc w:val="left"/>
      <w:pPr>
        <w:ind w:left="27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CE7E56">
      <w:start w:val="1"/>
      <w:numFmt w:val="bullet"/>
      <w:lvlText w:val="o"/>
      <w:lvlJc w:val="left"/>
      <w:pPr>
        <w:ind w:left="34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F0A1D0C">
      <w:start w:val="1"/>
      <w:numFmt w:val="bullet"/>
      <w:lvlText w:val="▪"/>
      <w:lvlJc w:val="left"/>
      <w:pPr>
        <w:ind w:left="41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56233C6">
      <w:start w:val="1"/>
      <w:numFmt w:val="bullet"/>
      <w:lvlText w:val="•"/>
      <w:lvlJc w:val="left"/>
      <w:pPr>
        <w:ind w:left="48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F5A9C00">
      <w:start w:val="1"/>
      <w:numFmt w:val="bullet"/>
      <w:lvlText w:val="o"/>
      <w:lvlJc w:val="left"/>
      <w:pPr>
        <w:ind w:left="55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E0863DA">
      <w:start w:val="1"/>
      <w:numFmt w:val="bullet"/>
      <w:lvlText w:val="▪"/>
      <w:lvlJc w:val="left"/>
      <w:pPr>
        <w:ind w:left="63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9C5D93"/>
    <w:multiLevelType w:val="hybridMultilevel"/>
    <w:tmpl w:val="E736BEE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BBB1558"/>
    <w:multiLevelType w:val="hybridMultilevel"/>
    <w:tmpl w:val="FAF2CB3C"/>
    <w:lvl w:ilvl="0" w:tplc="365269B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94236B8">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BD6280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9D2D3A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86A924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EB42FC8">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BA42A3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4401B9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CEA2CE0">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CF9319D"/>
    <w:multiLevelType w:val="hybridMultilevel"/>
    <w:tmpl w:val="24565076"/>
    <w:lvl w:ilvl="0" w:tplc="1DEE83D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246093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72CB93C">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9E292D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E66BA48">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F42BB3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49609C2">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9DC222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4DA01D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834EAC"/>
    <w:multiLevelType w:val="hybridMultilevel"/>
    <w:tmpl w:val="C91855D8"/>
    <w:lvl w:ilvl="0" w:tplc="91120908">
      <w:start w:val="2"/>
      <w:numFmt w:val="decimal"/>
      <w:lvlText w:val="%1."/>
      <w:lvlJc w:val="left"/>
      <w:pPr>
        <w:ind w:left="7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CBD06CBA">
      <w:start w:val="1"/>
      <w:numFmt w:val="lowerLetter"/>
      <w:lvlText w:val="%2"/>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933CC8BC">
      <w:start w:val="1"/>
      <w:numFmt w:val="lowerRoman"/>
      <w:lvlText w:val="%3"/>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761A5B64">
      <w:start w:val="1"/>
      <w:numFmt w:val="decimal"/>
      <w:lvlText w:val="%4"/>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8B7C89F0">
      <w:start w:val="1"/>
      <w:numFmt w:val="lowerLetter"/>
      <w:lvlText w:val="%5"/>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595697FE">
      <w:start w:val="1"/>
      <w:numFmt w:val="lowerRoman"/>
      <w:lvlText w:val="%6"/>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8E84C41E">
      <w:start w:val="1"/>
      <w:numFmt w:val="decimal"/>
      <w:lvlText w:val="%7"/>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6F6859A8">
      <w:start w:val="1"/>
      <w:numFmt w:val="lowerLetter"/>
      <w:lvlText w:val="%8"/>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D638CD4C">
      <w:start w:val="1"/>
      <w:numFmt w:val="lowerRoman"/>
      <w:lvlText w:val="%9"/>
      <w:lvlJc w:val="left"/>
      <w:pPr>
        <w:ind w:left="61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3E7C58"/>
    <w:multiLevelType w:val="hybridMultilevel"/>
    <w:tmpl w:val="29A4E3B4"/>
    <w:lvl w:ilvl="0" w:tplc="0BFE920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D162BCA">
      <w:start w:val="1"/>
      <w:numFmt w:val="decimal"/>
      <w:lvlText w:val="%2)"/>
      <w:lvlJc w:val="left"/>
      <w:pPr>
        <w:ind w:left="1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7102D00">
      <w:start w:val="1"/>
      <w:numFmt w:val="lowerLetter"/>
      <w:lvlText w:val="%3)"/>
      <w:lvlJc w:val="left"/>
      <w:pPr>
        <w:ind w:left="13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61C15A2">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3E0F192">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5184EF6">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560D17A">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3F40AD2">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7BED99A">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0372B3"/>
    <w:multiLevelType w:val="hybridMultilevel"/>
    <w:tmpl w:val="2FDC5398"/>
    <w:lvl w:ilvl="0" w:tplc="D4729C04">
      <w:start w:val="1"/>
      <w:numFmt w:val="bullet"/>
      <w:lvlText w:val="•"/>
      <w:lvlJc w:val="left"/>
      <w:pPr>
        <w:ind w:left="111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4361F2"/>
    <w:multiLevelType w:val="hybridMultilevel"/>
    <w:tmpl w:val="9F9462F4"/>
    <w:lvl w:ilvl="0" w:tplc="98D6FA46">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28803D6">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3028CA2">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ABC8472">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15ADC26">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E94F0BE">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2C24102">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EBEB934">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FE8F0E2">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9D1EC0"/>
    <w:multiLevelType w:val="hybridMultilevel"/>
    <w:tmpl w:val="C91855D8"/>
    <w:lvl w:ilvl="0" w:tplc="91120908">
      <w:start w:val="2"/>
      <w:numFmt w:val="decimal"/>
      <w:lvlText w:val="%1."/>
      <w:lvlJc w:val="left"/>
      <w:pPr>
        <w:ind w:left="7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CBD06CBA">
      <w:start w:val="1"/>
      <w:numFmt w:val="lowerLetter"/>
      <w:lvlText w:val="%2"/>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933CC8BC">
      <w:start w:val="1"/>
      <w:numFmt w:val="lowerRoman"/>
      <w:lvlText w:val="%3"/>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761A5B64">
      <w:start w:val="1"/>
      <w:numFmt w:val="decimal"/>
      <w:lvlText w:val="%4"/>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8B7C89F0">
      <w:start w:val="1"/>
      <w:numFmt w:val="lowerLetter"/>
      <w:lvlText w:val="%5"/>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595697FE">
      <w:start w:val="1"/>
      <w:numFmt w:val="lowerRoman"/>
      <w:lvlText w:val="%6"/>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8E84C41E">
      <w:start w:val="1"/>
      <w:numFmt w:val="decimal"/>
      <w:lvlText w:val="%7"/>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6F6859A8">
      <w:start w:val="1"/>
      <w:numFmt w:val="lowerLetter"/>
      <w:lvlText w:val="%8"/>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D638CD4C">
      <w:start w:val="1"/>
      <w:numFmt w:val="lowerRoman"/>
      <w:lvlText w:val="%9"/>
      <w:lvlJc w:val="left"/>
      <w:pPr>
        <w:ind w:left="61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342ABF"/>
    <w:multiLevelType w:val="hybridMultilevel"/>
    <w:tmpl w:val="55C2703C"/>
    <w:lvl w:ilvl="0" w:tplc="2EE44D86">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992E9B6">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9E6B232">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3A43B86">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91E9C66">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FC86412">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392DF78">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CBE594E">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C40DDF4">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EEC5EB1"/>
    <w:multiLevelType w:val="hybridMultilevel"/>
    <w:tmpl w:val="D4DE090E"/>
    <w:lvl w:ilvl="0" w:tplc="D4729C0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425E20">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5EC118">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C0C310">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38FF10">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042AFE">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F61610">
      <w:start w:val="1"/>
      <w:numFmt w:val="bullet"/>
      <w:lvlText w:val="•"/>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54A248">
      <w:start w:val="1"/>
      <w:numFmt w:val="bullet"/>
      <w:lvlText w:val="o"/>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1C4220">
      <w:start w:val="1"/>
      <w:numFmt w:val="bullet"/>
      <w:lvlText w:val="▪"/>
      <w:lvlJc w:val="left"/>
      <w:pPr>
        <w:ind w:left="6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03D4EEA"/>
    <w:multiLevelType w:val="hybridMultilevel"/>
    <w:tmpl w:val="660C788C"/>
    <w:lvl w:ilvl="0" w:tplc="22B8723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0FE8584">
      <w:start w:val="1"/>
      <w:numFmt w:val="decimal"/>
      <w:lvlText w:val="%2)"/>
      <w:lvlJc w:val="left"/>
      <w:pPr>
        <w:ind w:left="10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1DCA9B4">
      <w:start w:val="1"/>
      <w:numFmt w:val="lowerRoman"/>
      <w:lvlText w:val="%3"/>
      <w:lvlJc w:val="left"/>
      <w:pPr>
        <w:ind w:left="17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62AF010">
      <w:start w:val="1"/>
      <w:numFmt w:val="decimal"/>
      <w:lvlText w:val="%4"/>
      <w:lvlJc w:val="left"/>
      <w:pPr>
        <w:ind w:left="25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6168ADE">
      <w:start w:val="1"/>
      <w:numFmt w:val="lowerLetter"/>
      <w:lvlText w:val="%5"/>
      <w:lvlJc w:val="left"/>
      <w:pPr>
        <w:ind w:left="3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50EF8E4">
      <w:start w:val="1"/>
      <w:numFmt w:val="lowerRoman"/>
      <w:lvlText w:val="%6"/>
      <w:lvlJc w:val="left"/>
      <w:pPr>
        <w:ind w:left="39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A423EA2">
      <w:start w:val="1"/>
      <w:numFmt w:val="decimal"/>
      <w:lvlText w:val="%7"/>
      <w:lvlJc w:val="left"/>
      <w:pPr>
        <w:ind w:left="46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99AF13C">
      <w:start w:val="1"/>
      <w:numFmt w:val="lowerLetter"/>
      <w:lvlText w:val="%8"/>
      <w:lvlJc w:val="left"/>
      <w:pPr>
        <w:ind w:left="53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0C823EC">
      <w:start w:val="1"/>
      <w:numFmt w:val="lowerRoman"/>
      <w:lvlText w:val="%9"/>
      <w:lvlJc w:val="left"/>
      <w:pPr>
        <w:ind w:left="61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AD7E98"/>
    <w:multiLevelType w:val="hybridMultilevel"/>
    <w:tmpl w:val="C4A0A59E"/>
    <w:lvl w:ilvl="0" w:tplc="1400953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9638CE">
      <w:start w:val="1"/>
      <w:numFmt w:val="bullet"/>
      <w:lvlText w:val="o"/>
      <w:lvlJc w:val="left"/>
      <w:pPr>
        <w:ind w:left="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C4DD50">
      <w:start w:val="1"/>
      <w:numFmt w:val="bullet"/>
      <w:lvlText w:val="▪"/>
      <w:lvlJc w:val="left"/>
      <w:pPr>
        <w:ind w:left="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D61C4E">
      <w:start w:val="1"/>
      <w:numFmt w:val="bullet"/>
      <w:lvlRestart w:val="0"/>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8EA75A">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124B68">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22DDE8">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D2B928">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2E27F4">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214583A"/>
    <w:multiLevelType w:val="hybridMultilevel"/>
    <w:tmpl w:val="0590CCEE"/>
    <w:lvl w:ilvl="0" w:tplc="7DACCD2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9A2E08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6121A3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7DAA28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D56C66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A8C40B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2107E5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CB07F38">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B522AA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58B66DF"/>
    <w:multiLevelType w:val="hybridMultilevel"/>
    <w:tmpl w:val="718C67B6"/>
    <w:lvl w:ilvl="0" w:tplc="523429E6">
      <w:start w:val="5"/>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4F676F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37E44A6">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D7E8BF2">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ECA84CE">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F9EDB08">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754644A">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6040C10">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B669CA8">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93F1E51"/>
    <w:multiLevelType w:val="hybridMultilevel"/>
    <w:tmpl w:val="281E3A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804222"/>
    <w:multiLevelType w:val="hybridMultilevel"/>
    <w:tmpl w:val="986AB5AA"/>
    <w:lvl w:ilvl="0" w:tplc="C85882B4">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98CA38C">
      <w:start w:val="2"/>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7740FF8">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AB039A4">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E2E761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7063E74">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E1AB7E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560AB60">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6E431E6">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24522DD"/>
    <w:multiLevelType w:val="hybridMultilevel"/>
    <w:tmpl w:val="4C6AD650"/>
    <w:lvl w:ilvl="0" w:tplc="734A6012">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6884AD2">
      <w:start w:val="1"/>
      <w:numFmt w:val="lowerLetter"/>
      <w:lvlText w:val="%2)"/>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F766A78">
      <w:start w:val="1"/>
      <w:numFmt w:val="lowerRoman"/>
      <w:lvlText w:val="%3"/>
      <w:lvlJc w:val="left"/>
      <w:pPr>
        <w:ind w:left="18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00B734">
      <w:start w:val="1"/>
      <w:numFmt w:val="decimal"/>
      <w:lvlText w:val="%4"/>
      <w:lvlJc w:val="left"/>
      <w:pPr>
        <w:ind w:left="25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A4C92AA">
      <w:start w:val="1"/>
      <w:numFmt w:val="lowerLetter"/>
      <w:lvlText w:val="%5"/>
      <w:lvlJc w:val="left"/>
      <w:pPr>
        <w:ind w:left="33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F704E2E">
      <w:start w:val="1"/>
      <w:numFmt w:val="lowerRoman"/>
      <w:lvlText w:val="%6"/>
      <w:lvlJc w:val="left"/>
      <w:pPr>
        <w:ind w:left="40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C62DAE4">
      <w:start w:val="1"/>
      <w:numFmt w:val="decimal"/>
      <w:lvlText w:val="%7"/>
      <w:lvlJc w:val="left"/>
      <w:pPr>
        <w:ind w:left="47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35C39C6">
      <w:start w:val="1"/>
      <w:numFmt w:val="lowerLetter"/>
      <w:lvlText w:val="%8"/>
      <w:lvlJc w:val="left"/>
      <w:pPr>
        <w:ind w:left="54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F029E28">
      <w:start w:val="1"/>
      <w:numFmt w:val="lowerRoman"/>
      <w:lvlText w:val="%9"/>
      <w:lvlJc w:val="left"/>
      <w:pPr>
        <w:ind w:left="61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45D6130"/>
    <w:multiLevelType w:val="hybridMultilevel"/>
    <w:tmpl w:val="67EE88DA"/>
    <w:lvl w:ilvl="0" w:tplc="8D44E4E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0562D1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D54839A">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7B46094">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9C032A">
      <w:start w:val="1"/>
      <w:numFmt w:val="bullet"/>
      <w:lvlText w:val="o"/>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C6B3B2">
      <w:start w:val="1"/>
      <w:numFmt w:val="bullet"/>
      <w:lvlText w:val="▪"/>
      <w:lvlJc w:val="left"/>
      <w:pPr>
        <w:ind w:left="3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A8B622">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00155C">
      <w:start w:val="1"/>
      <w:numFmt w:val="bullet"/>
      <w:lvlText w:val="o"/>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D0A3A4">
      <w:start w:val="1"/>
      <w:numFmt w:val="bullet"/>
      <w:lvlText w:val="▪"/>
      <w:lvlJc w:val="left"/>
      <w:pPr>
        <w:ind w:left="5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59F310F"/>
    <w:multiLevelType w:val="hybridMultilevel"/>
    <w:tmpl w:val="AD6CB0B2"/>
    <w:lvl w:ilvl="0" w:tplc="3F003A5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EE2111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06A80E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B4217BA">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2FE291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2B6B36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8A0F17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730A26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A9C905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3E5423"/>
    <w:multiLevelType w:val="hybridMultilevel"/>
    <w:tmpl w:val="10C0DD40"/>
    <w:lvl w:ilvl="0" w:tplc="5E6CE762">
      <w:start w:val="3"/>
      <w:numFmt w:val="decimal"/>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F76C5E8">
      <w:start w:val="1"/>
      <w:numFmt w:val="bullet"/>
      <w:lvlText w:val=""/>
      <w:lvlJc w:val="left"/>
      <w:pPr>
        <w:ind w:left="12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F6ED274">
      <w:start w:val="1"/>
      <w:numFmt w:val="bullet"/>
      <w:lvlText w:val="▪"/>
      <w:lvlJc w:val="left"/>
      <w:pPr>
        <w:ind w:left="13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3FC4D1C">
      <w:start w:val="1"/>
      <w:numFmt w:val="bullet"/>
      <w:lvlText w:val="•"/>
      <w:lvlJc w:val="left"/>
      <w:pPr>
        <w:ind w:left="20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56A22EC">
      <w:start w:val="1"/>
      <w:numFmt w:val="bullet"/>
      <w:lvlText w:val="o"/>
      <w:lvlJc w:val="left"/>
      <w:pPr>
        <w:ind w:left="27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A181CD6">
      <w:start w:val="1"/>
      <w:numFmt w:val="bullet"/>
      <w:lvlText w:val="▪"/>
      <w:lvlJc w:val="left"/>
      <w:pPr>
        <w:ind w:left="35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C250EC">
      <w:start w:val="1"/>
      <w:numFmt w:val="bullet"/>
      <w:lvlText w:val="•"/>
      <w:lvlJc w:val="left"/>
      <w:pPr>
        <w:ind w:left="42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C14975E">
      <w:start w:val="1"/>
      <w:numFmt w:val="bullet"/>
      <w:lvlText w:val="o"/>
      <w:lvlJc w:val="left"/>
      <w:pPr>
        <w:ind w:left="49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22CA004">
      <w:start w:val="1"/>
      <w:numFmt w:val="bullet"/>
      <w:lvlText w:val="▪"/>
      <w:lvlJc w:val="left"/>
      <w:pPr>
        <w:ind w:left="5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F69226B"/>
    <w:multiLevelType w:val="hybridMultilevel"/>
    <w:tmpl w:val="3B86F5DE"/>
    <w:lvl w:ilvl="0" w:tplc="05B6572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C3EDB12">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49292B4">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03AC696">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68AD640">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542BFFA">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E3A240A">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252F59A">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B7CE064">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45929ED"/>
    <w:multiLevelType w:val="hybridMultilevel"/>
    <w:tmpl w:val="9812889E"/>
    <w:lvl w:ilvl="0" w:tplc="7BCA5CD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8744B4AC">
      <w:start w:val="1"/>
      <w:numFmt w:val="lowerLetter"/>
      <w:lvlText w:val="%3)"/>
      <w:lvlJc w:val="right"/>
      <w:pPr>
        <w:ind w:left="2880" w:hanging="180"/>
      </w:pPr>
      <w:rPr>
        <w:rFonts w:ascii="Cambria" w:eastAsia="Cambria" w:hAnsi="Cambria" w:cs="Cambria"/>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4F03F11"/>
    <w:multiLevelType w:val="hybridMultilevel"/>
    <w:tmpl w:val="68064E22"/>
    <w:lvl w:ilvl="0" w:tplc="D5246FCA">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6D2F4B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3460B6E">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7CE8012">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036C07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AA61DA8">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01EA37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4E6CBA6">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4888060">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F307939"/>
    <w:multiLevelType w:val="hybridMultilevel"/>
    <w:tmpl w:val="BB74D902"/>
    <w:lvl w:ilvl="0" w:tplc="9F94855C">
      <w:start w:val="1"/>
      <w:numFmt w:val="decimal"/>
      <w:lvlText w:val="%1."/>
      <w:lvlJc w:val="left"/>
      <w:pPr>
        <w:ind w:left="8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2BECA5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D063D5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04469F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2841BC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B56BC1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390B57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9C4A170">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07455C6">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028046D"/>
    <w:multiLevelType w:val="hybridMultilevel"/>
    <w:tmpl w:val="C37CA8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03653D4"/>
    <w:multiLevelType w:val="hybridMultilevel"/>
    <w:tmpl w:val="4106D734"/>
    <w:lvl w:ilvl="0" w:tplc="9CF617A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65267EC">
      <w:start w:val="1"/>
      <w:numFmt w:val="decimal"/>
      <w:lvlText w:val="%2)"/>
      <w:lvlJc w:val="left"/>
      <w:pPr>
        <w:ind w:left="5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A549FFA">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18C5BCC">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1FC585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40C2212">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7FE9818">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8EA98A4">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F06EAA6">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8D74B9F"/>
    <w:multiLevelType w:val="hybridMultilevel"/>
    <w:tmpl w:val="C91855D8"/>
    <w:lvl w:ilvl="0" w:tplc="91120908">
      <w:start w:val="2"/>
      <w:numFmt w:val="decimal"/>
      <w:lvlText w:val="%1."/>
      <w:lvlJc w:val="left"/>
      <w:pPr>
        <w:ind w:left="7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CBD06CBA">
      <w:start w:val="1"/>
      <w:numFmt w:val="lowerLetter"/>
      <w:lvlText w:val="%2"/>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933CC8BC">
      <w:start w:val="1"/>
      <w:numFmt w:val="lowerRoman"/>
      <w:lvlText w:val="%3"/>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761A5B64">
      <w:start w:val="1"/>
      <w:numFmt w:val="decimal"/>
      <w:lvlText w:val="%4"/>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8B7C89F0">
      <w:start w:val="1"/>
      <w:numFmt w:val="lowerLetter"/>
      <w:lvlText w:val="%5"/>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595697FE">
      <w:start w:val="1"/>
      <w:numFmt w:val="lowerRoman"/>
      <w:lvlText w:val="%6"/>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8E84C41E">
      <w:start w:val="1"/>
      <w:numFmt w:val="decimal"/>
      <w:lvlText w:val="%7"/>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6F6859A8">
      <w:start w:val="1"/>
      <w:numFmt w:val="lowerLetter"/>
      <w:lvlText w:val="%8"/>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D638CD4C">
      <w:start w:val="1"/>
      <w:numFmt w:val="lowerRoman"/>
      <w:lvlText w:val="%9"/>
      <w:lvlJc w:val="left"/>
      <w:pPr>
        <w:ind w:left="61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9227C5F"/>
    <w:multiLevelType w:val="hybridMultilevel"/>
    <w:tmpl w:val="25A805BA"/>
    <w:lvl w:ilvl="0" w:tplc="F654956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8086098">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7EE533E">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DE8D0A">
      <w:start w:val="1"/>
      <w:numFmt w:val="bullet"/>
      <w:lvlText w:val="•"/>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A8896">
      <w:start w:val="1"/>
      <w:numFmt w:val="bullet"/>
      <w:lvlText w:val="o"/>
      <w:lvlJc w:val="left"/>
      <w:pPr>
        <w:ind w:left="29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AA2474">
      <w:start w:val="1"/>
      <w:numFmt w:val="bullet"/>
      <w:lvlText w:val="▪"/>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EC9E98">
      <w:start w:val="1"/>
      <w:numFmt w:val="bullet"/>
      <w:lvlText w:val="•"/>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26194">
      <w:start w:val="1"/>
      <w:numFmt w:val="bullet"/>
      <w:lvlText w:val="o"/>
      <w:lvlJc w:val="left"/>
      <w:pPr>
        <w:ind w:left="50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4C0BE">
      <w:start w:val="1"/>
      <w:numFmt w:val="bullet"/>
      <w:lvlText w:val="▪"/>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A4B0CFB"/>
    <w:multiLevelType w:val="hybridMultilevel"/>
    <w:tmpl w:val="5A5E2A72"/>
    <w:lvl w:ilvl="0" w:tplc="C22EE902">
      <w:start w:val="1"/>
      <w:numFmt w:val="decimal"/>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D88035C">
      <w:start w:val="1"/>
      <w:numFmt w:val="lowerLetter"/>
      <w:lvlText w:val="%2"/>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9E6EA66">
      <w:start w:val="1"/>
      <w:numFmt w:val="lowerRoman"/>
      <w:lvlText w:val="%3"/>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A20C54">
      <w:start w:val="1"/>
      <w:numFmt w:val="decimal"/>
      <w:lvlText w:val="%4"/>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ACA5C5A">
      <w:start w:val="1"/>
      <w:numFmt w:val="lowerLetter"/>
      <w:lvlText w:val="%5"/>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C86DC98">
      <w:start w:val="1"/>
      <w:numFmt w:val="lowerRoman"/>
      <w:lvlText w:val="%6"/>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FF45CFE">
      <w:start w:val="1"/>
      <w:numFmt w:val="decimal"/>
      <w:lvlText w:val="%7"/>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DAC6EAA">
      <w:start w:val="1"/>
      <w:numFmt w:val="lowerLetter"/>
      <w:lvlText w:val="%8"/>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058A1D4">
      <w:start w:val="1"/>
      <w:numFmt w:val="lowerRoman"/>
      <w:lvlText w:val="%9"/>
      <w:lvlJc w:val="left"/>
      <w:pPr>
        <w:ind w:left="65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D91235D"/>
    <w:multiLevelType w:val="hybridMultilevel"/>
    <w:tmpl w:val="99A021D4"/>
    <w:lvl w:ilvl="0" w:tplc="1D2A185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4F6E2AA">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604E614">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7CC02E2">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8467332">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6F4B73A">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292EC38">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A085FDA">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4384718">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11B5B69"/>
    <w:multiLevelType w:val="hybridMultilevel"/>
    <w:tmpl w:val="2EB42E4A"/>
    <w:lvl w:ilvl="0" w:tplc="405EC84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452B27E">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AE2750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556001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C58C32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B6C635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C68699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E60AE58">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CC01608">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68D460A"/>
    <w:multiLevelType w:val="hybridMultilevel"/>
    <w:tmpl w:val="5BBA4C1C"/>
    <w:lvl w:ilvl="0" w:tplc="608084F2">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DD8A88E">
      <w:start w:val="2"/>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152F3A4">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B28AAD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0808532">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2401EB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5AC04D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C207594">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B00EDCE">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79E4C8B"/>
    <w:multiLevelType w:val="hybridMultilevel"/>
    <w:tmpl w:val="78DC3658"/>
    <w:lvl w:ilvl="0" w:tplc="4F4EDF4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C708AB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444B0FE">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D945DD8">
      <w:start w:val="1"/>
      <w:numFmt w:val="decimal"/>
      <w:lvlText w:val="%4"/>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AD0B9B6">
      <w:start w:val="1"/>
      <w:numFmt w:val="lowerLetter"/>
      <w:lvlText w:val="%5"/>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058415C">
      <w:start w:val="1"/>
      <w:numFmt w:val="lowerRoman"/>
      <w:lvlText w:val="%6"/>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A6EA418">
      <w:start w:val="1"/>
      <w:numFmt w:val="decimal"/>
      <w:lvlText w:val="%7"/>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372EA0C">
      <w:start w:val="1"/>
      <w:numFmt w:val="lowerLetter"/>
      <w:lvlText w:val="%8"/>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8E48E86">
      <w:start w:val="1"/>
      <w:numFmt w:val="lowerRoman"/>
      <w:lvlText w:val="%9"/>
      <w:lvlJc w:val="left"/>
      <w:pPr>
        <w:ind w:left="53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DED4312"/>
    <w:multiLevelType w:val="hybridMultilevel"/>
    <w:tmpl w:val="A3683FE6"/>
    <w:lvl w:ilvl="0" w:tplc="C7EADC9E">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3963396">
      <w:start w:val="9"/>
      <w:numFmt w:val="lowerLetter"/>
      <w:lvlText w:val="%2)"/>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8C2568A">
      <w:start w:val="1"/>
      <w:numFmt w:val="lowerRoman"/>
      <w:lvlText w:val="%3"/>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D109FA8">
      <w:start w:val="1"/>
      <w:numFmt w:val="decimal"/>
      <w:lvlText w:val="%4"/>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31C8436">
      <w:start w:val="1"/>
      <w:numFmt w:val="lowerLetter"/>
      <w:lvlText w:val="%5"/>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F627730">
      <w:start w:val="1"/>
      <w:numFmt w:val="lowerRoman"/>
      <w:lvlText w:val="%6"/>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39A3DA8">
      <w:start w:val="1"/>
      <w:numFmt w:val="decimal"/>
      <w:lvlText w:val="%7"/>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060F624">
      <w:start w:val="1"/>
      <w:numFmt w:val="lowerLetter"/>
      <w:lvlText w:val="%8"/>
      <w:lvlJc w:val="left"/>
      <w:pPr>
        <w:ind w:left="53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0B40E0A">
      <w:start w:val="1"/>
      <w:numFmt w:val="lowerRoman"/>
      <w:lvlText w:val="%9"/>
      <w:lvlJc w:val="left"/>
      <w:pPr>
        <w:ind w:left="61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20"/>
  </w:num>
  <w:num w:numId="3">
    <w:abstractNumId w:val="18"/>
  </w:num>
  <w:num w:numId="4">
    <w:abstractNumId w:val="22"/>
  </w:num>
  <w:num w:numId="5">
    <w:abstractNumId w:val="12"/>
  </w:num>
  <w:num w:numId="6">
    <w:abstractNumId w:val="19"/>
  </w:num>
  <w:num w:numId="7">
    <w:abstractNumId w:val="25"/>
  </w:num>
  <w:num w:numId="8">
    <w:abstractNumId w:val="14"/>
  </w:num>
  <w:num w:numId="9">
    <w:abstractNumId w:val="35"/>
  </w:num>
  <w:num w:numId="10">
    <w:abstractNumId w:val="17"/>
  </w:num>
  <w:num w:numId="11">
    <w:abstractNumId w:val="36"/>
  </w:num>
  <w:num w:numId="12">
    <w:abstractNumId w:val="2"/>
  </w:num>
  <w:num w:numId="13">
    <w:abstractNumId w:val="11"/>
  </w:num>
  <w:num w:numId="14">
    <w:abstractNumId w:val="45"/>
  </w:num>
  <w:num w:numId="15">
    <w:abstractNumId w:val="4"/>
  </w:num>
  <w:num w:numId="16">
    <w:abstractNumId w:val="33"/>
  </w:num>
  <w:num w:numId="17">
    <w:abstractNumId w:val="6"/>
  </w:num>
  <w:num w:numId="18">
    <w:abstractNumId w:val="43"/>
  </w:num>
  <w:num w:numId="19">
    <w:abstractNumId w:val="30"/>
  </w:num>
  <w:num w:numId="20">
    <w:abstractNumId w:val="21"/>
  </w:num>
  <w:num w:numId="21">
    <w:abstractNumId w:val="29"/>
  </w:num>
  <w:num w:numId="22">
    <w:abstractNumId w:val="27"/>
  </w:num>
  <w:num w:numId="23">
    <w:abstractNumId w:val="41"/>
  </w:num>
  <w:num w:numId="24">
    <w:abstractNumId w:val="42"/>
  </w:num>
  <w:num w:numId="25">
    <w:abstractNumId w:val="38"/>
  </w:num>
  <w:num w:numId="26">
    <w:abstractNumId w:val="32"/>
  </w:num>
  <w:num w:numId="27">
    <w:abstractNumId w:val="8"/>
  </w:num>
  <w:num w:numId="28">
    <w:abstractNumId w:val="5"/>
  </w:num>
  <w:num w:numId="29">
    <w:abstractNumId w:val="15"/>
  </w:num>
  <w:num w:numId="30">
    <w:abstractNumId w:val="16"/>
  </w:num>
  <w:num w:numId="31">
    <w:abstractNumId w:val="9"/>
  </w:num>
  <w:num w:numId="32">
    <w:abstractNumId w:val="24"/>
  </w:num>
  <w:num w:numId="33">
    <w:abstractNumId w:val="31"/>
  </w:num>
  <w:num w:numId="34">
    <w:abstractNumId w:val="39"/>
  </w:num>
  <w:num w:numId="35">
    <w:abstractNumId w:val="13"/>
  </w:num>
  <w:num w:numId="36">
    <w:abstractNumId w:val="37"/>
  </w:num>
  <w:num w:numId="37">
    <w:abstractNumId w:val="26"/>
  </w:num>
  <w:num w:numId="38">
    <w:abstractNumId w:val="7"/>
  </w:num>
  <w:num w:numId="39">
    <w:abstractNumId w:val="34"/>
  </w:num>
  <w:num w:numId="40">
    <w:abstractNumId w:val="0"/>
  </w:num>
  <w:num w:numId="41">
    <w:abstractNumId w:val="10"/>
  </w:num>
  <w:num w:numId="42">
    <w:abstractNumId w:val="40"/>
  </w:num>
  <w:num w:numId="43">
    <w:abstractNumId w:val="44"/>
  </w:num>
  <w:num w:numId="44">
    <w:abstractNumId w:val="28"/>
  </w:num>
  <w:num w:numId="45">
    <w:abstractNumId w:val="46"/>
  </w:num>
  <w:num w:numId="46">
    <w:abstractNumId w:val="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F"/>
    <w:rsid w:val="00014BAE"/>
    <w:rsid w:val="00030555"/>
    <w:rsid w:val="000448D0"/>
    <w:rsid w:val="0004583F"/>
    <w:rsid w:val="0007472F"/>
    <w:rsid w:val="00076990"/>
    <w:rsid w:val="000A6FFD"/>
    <w:rsid w:val="000C593F"/>
    <w:rsid w:val="00127A23"/>
    <w:rsid w:val="00164B64"/>
    <w:rsid w:val="001943CD"/>
    <w:rsid w:val="001B572D"/>
    <w:rsid w:val="00214D34"/>
    <w:rsid w:val="00217C12"/>
    <w:rsid w:val="00240834"/>
    <w:rsid w:val="00253E7D"/>
    <w:rsid w:val="00270814"/>
    <w:rsid w:val="00284777"/>
    <w:rsid w:val="00284D68"/>
    <w:rsid w:val="002C75F1"/>
    <w:rsid w:val="0035602B"/>
    <w:rsid w:val="0039536C"/>
    <w:rsid w:val="00396BE9"/>
    <w:rsid w:val="003B2D81"/>
    <w:rsid w:val="003F7B18"/>
    <w:rsid w:val="00434B56"/>
    <w:rsid w:val="0044415C"/>
    <w:rsid w:val="00470475"/>
    <w:rsid w:val="004C357D"/>
    <w:rsid w:val="004D7F40"/>
    <w:rsid w:val="004E2443"/>
    <w:rsid w:val="004F14B3"/>
    <w:rsid w:val="00551F60"/>
    <w:rsid w:val="00565EDF"/>
    <w:rsid w:val="00593E32"/>
    <w:rsid w:val="005A7555"/>
    <w:rsid w:val="005A776C"/>
    <w:rsid w:val="005B2888"/>
    <w:rsid w:val="005B7264"/>
    <w:rsid w:val="005C28DF"/>
    <w:rsid w:val="005D07E4"/>
    <w:rsid w:val="00620FF9"/>
    <w:rsid w:val="0062438C"/>
    <w:rsid w:val="006324DE"/>
    <w:rsid w:val="0064579B"/>
    <w:rsid w:val="00671699"/>
    <w:rsid w:val="00673571"/>
    <w:rsid w:val="006A0371"/>
    <w:rsid w:val="006C7FC8"/>
    <w:rsid w:val="006E4615"/>
    <w:rsid w:val="006F6FF6"/>
    <w:rsid w:val="0071546E"/>
    <w:rsid w:val="007970AA"/>
    <w:rsid w:val="007B3219"/>
    <w:rsid w:val="007E0ECA"/>
    <w:rsid w:val="007F0FDF"/>
    <w:rsid w:val="0083456A"/>
    <w:rsid w:val="00894E60"/>
    <w:rsid w:val="008C2A43"/>
    <w:rsid w:val="008F0BA2"/>
    <w:rsid w:val="00913395"/>
    <w:rsid w:val="00916026"/>
    <w:rsid w:val="00927AE0"/>
    <w:rsid w:val="00995566"/>
    <w:rsid w:val="009C663E"/>
    <w:rsid w:val="009D6BCF"/>
    <w:rsid w:val="009F4957"/>
    <w:rsid w:val="00A41349"/>
    <w:rsid w:val="00A87342"/>
    <w:rsid w:val="00AB0DA5"/>
    <w:rsid w:val="00AC5D54"/>
    <w:rsid w:val="00AF0889"/>
    <w:rsid w:val="00B32E45"/>
    <w:rsid w:val="00B50CBB"/>
    <w:rsid w:val="00B57C9E"/>
    <w:rsid w:val="00BA1A0C"/>
    <w:rsid w:val="00BA3F25"/>
    <w:rsid w:val="00BD40C5"/>
    <w:rsid w:val="00BD5A4D"/>
    <w:rsid w:val="00C56750"/>
    <w:rsid w:val="00C66DED"/>
    <w:rsid w:val="00CA2182"/>
    <w:rsid w:val="00CC3C46"/>
    <w:rsid w:val="00CD6500"/>
    <w:rsid w:val="00CE1257"/>
    <w:rsid w:val="00D10F45"/>
    <w:rsid w:val="00D119C4"/>
    <w:rsid w:val="00D21A65"/>
    <w:rsid w:val="00D27A57"/>
    <w:rsid w:val="00D434FB"/>
    <w:rsid w:val="00D82B5F"/>
    <w:rsid w:val="00DA1D4B"/>
    <w:rsid w:val="00DA6FF6"/>
    <w:rsid w:val="00DE2ADF"/>
    <w:rsid w:val="00DF57F7"/>
    <w:rsid w:val="00E23E05"/>
    <w:rsid w:val="00E24C07"/>
    <w:rsid w:val="00EF2AA4"/>
    <w:rsid w:val="00F12EFD"/>
    <w:rsid w:val="00F21839"/>
    <w:rsid w:val="00F37CB3"/>
    <w:rsid w:val="00F54A9B"/>
    <w:rsid w:val="00F634B3"/>
    <w:rsid w:val="00FE3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F5A"/>
  <w15:docId w15:val="{6C2114F5-7391-4787-AF70-09DFE19A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E05"/>
    <w:pPr>
      <w:spacing w:after="32" w:line="271" w:lineRule="auto"/>
      <w:ind w:left="303" w:right="85" w:hanging="10"/>
      <w:jc w:val="both"/>
    </w:pPr>
    <w:rPr>
      <w:rFonts w:ascii="Cambria" w:eastAsia="Cambria" w:hAnsi="Cambria" w:cs="Cambria"/>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21A65"/>
    <w:rPr>
      <w:color w:val="0563C1" w:themeColor="hyperlink"/>
      <w:u w:val="single"/>
    </w:rPr>
  </w:style>
  <w:style w:type="character" w:styleId="Nierozpoznanawzmianka">
    <w:name w:val="Unresolved Mention"/>
    <w:basedOn w:val="Domylnaczcionkaakapitu"/>
    <w:uiPriority w:val="99"/>
    <w:semiHidden/>
    <w:unhideWhenUsed/>
    <w:rsid w:val="00D21A65"/>
    <w:rPr>
      <w:color w:val="605E5C"/>
      <w:shd w:val="clear" w:color="auto" w:fill="E1DFDD"/>
    </w:rPr>
  </w:style>
  <w:style w:type="paragraph" w:styleId="Akapitzlist">
    <w:name w:val="List Paragraph"/>
    <w:basedOn w:val="Normalny"/>
    <w:uiPriority w:val="34"/>
    <w:qFormat/>
    <w:rsid w:val="00F54A9B"/>
    <w:pPr>
      <w:ind w:left="720"/>
      <w:contextualSpacing/>
    </w:pPr>
  </w:style>
  <w:style w:type="character" w:styleId="Tekstzastpczy">
    <w:name w:val="Placeholder Text"/>
    <w:basedOn w:val="Domylnaczcionkaakapitu"/>
    <w:uiPriority w:val="99"/>
    <w:semiHidden/>
    <w:rsid w:val="00396BE9"/>
    <w:rPr>
      <w:color w:val="808080"/>
    </w:rPr>
  </w:style>
  <w:style w:type="paragraph" w:customStyle="1" w:styleId="Default">
    <w:name w:val="Default"/>
    <w:rsid w:val="003F7B1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lbmierz.eobip.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WarunkiUslug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WarunkiUslug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awica.eobip.pl/bip_morawica/index.jsp?place=Menu02&amp;news_cat_id=11&amp;layout=1&amp;page=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2.xml"/><Relationship Id="rId10" Type="http://schemas.openxmlformats.org/officeDocument/2006/relationships/hyperlink" Target="mailto:sekretariat@skalbmierz.eu" TargetMode="External"/><Relationship Id="rId19"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http://www.morawica.eobip.pl/" TargetMode="External"/><Relationship Id="rId14" Type="http://schemas.openxmlformats.org/officeDocument/2006/relationships/hyperlink" Target="https://miniportal.uzp.gov.p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5225F-29B7-4B67-B6BB-F647154F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9449</Words>
  <Characters>56696</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KPT</vt:lpstr>
    </vt:vector>
  </TitlesOfParts>
  <Company/>
  <LinksUpToDate>false</LinksUpToDate>
  <CharactersWithSpaces>66013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lastModifiedBy>Piotr Szota</cp:lastModifiedBy>
  <cp:revision>15</cp:revision>
  <cp:lastPrinted>2021-11-03T07:17:00Z</cp:lastPrinted>
  <dcterms:created xsi:type="dcterms:W3CDTF">2021-08-19T08:57:00Z</dcterms:created>
  <dcterms:modified xsi:type="dcterms:W3CDTF">2021-11-03T12:21:00Z</dcterms:modified>
</cp:coreProperties>
</file>